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E21B3C">
        <w:rPr>
          <w:rFonts w:ascii="Arial" w:hAnsi="Arial" w:cs="Arial"/>
          <w:sz w:val="20"/>
          <w:szCs w:val="20"/>
        </w:rPr>
        <w:t>9 czerwca 2017 r.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722AA" w:rsidRDefault="000B5C97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GN.6841.</w:t>
      </w:r>
      <w:r w:rsidR="00E21B3C">
        <w:rPr>
          <w:rFonts w:ascii="Arial" w:hAnsi="Arial" w:cs="Arial"/>
          <w:sz w:val="20"/>
          <w:szCs w:val="20"/>
        </w:rPr>
        <w:t>62</w:t>
      </w:r>
      <w:r w:rsidR="000A524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</w:t>
      </w:r>
      <w:proofErr w:type="spellStart"/>
      <w:r w:rsidR="000B5C97">
        <w:rPr>
          <w:rFonts w:ascii="Arial" w:hAnsi="Arial" w:cs="Arial"/>
          <w:sz w:val="20"/>
          <w:szCs w:val="20"/>
        </w:rPr>
        <w:t>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> 201</w:t>
      </w:r>
      <w:r w:rsidR="000B5C9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poz. </w:t>
      </w:r>
      <w:r w:rsidR="000B5C97">
        <w:rPr>
          <w:rFonts w:ascii="Arial" w:hAnsi="Arial" w:cs="Arial"/>
          <w:sz w:val="20"/>
          <w:szCs w:val="20"/>
        </w:rPr>
        <w:t xml:space="preserve">2147,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7D4B7A">
        <w:rPr>
          <w:rFonts w:ascii="Arial" w:hAnsi="Arial" w:cs="Arial"/>
          <w:sz w:val="20"/>
          <w:szCs w:val="20"/>
        </w:rPr>
        <w:t>sprzedaży</w:t>
      </w:r>
      <w:r>
        <w:rPr>
          <w:rFonts w:ascii="Arial" w:hAnsi="Arial" w:cs="Arial"/>
          <w:sz w:val="20"/>
          <w:szCs w:val="20"/>
        </w:rPr>
        <w:t>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KA1C/00007358/7, KA1C/00007462/9, KA1C/00007262/7, 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KA1C/00007234/2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F57D36" w:rsidRPr="00BA1AA6">
        <w:rPr>
          <w:rFonts w:ascii="Arial" w:hAnsi="Arial" w:cs="Arial"/>
          <w:sz w:val="20"/>
          <w:szCs w:val="20"/>
        </w:rPr>
        <w:t>e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VI Ksiąg Wieczyst</w:t>
      </w:r>
      <w:r w:rsidR="00F57D36" w:rsidRPr="00BA1AA6">
        <w:rPr>
          <w:rFonts w:ascii="Arial" w:hAnsi="Arial" w:cs="Arial"/>
          <w:sz w:val="20"/>
          <w:szCs w:val="20"/>
        </w:rPr>
        <w:t>ych, jednostki rejestrowe 207, 306, 641, 332</w:t>
      </w:r>
    </w:p>
    <w:p w:rsidR="00532198" w:rsidRPr="00BA1AA6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ksiąg wieczystych KA1C/00007462/9 i KA1C/00007358/7 wpisane są ograniczone prawa rzeczowe</w:t>
      </w:r>
    </w:p>
    <w:p w:rsidR="00F722AA" w:rsidRPr="00EC3C26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Pr="000A5248" w:rsidRDefault="000A5248" w:rsidP="00EC3C2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3C26">
        <w:rPr>
          <w:rFonts w:ascii="Arial" w:hAnsi="Arial" w:cs="Arial"/>
          <w:b/>
          <w:bCs/>
          <w:sz w:val="20"/>
          <w:szCs w:val="20"/>
        </w:rPr>
        <w:t>2)</w:t>
      </w:r>
      <w:r w:rsidR="00F722AA" w:rsidRPr="00EC3C26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EC3C26">
        <w:rPr>
          <w:rFonts w:ascii="Arial" w:hAnsi="Arial" w:cs="Arial"/>
          <w:b/>
          <w:sz w:val="20"/>
          <w:szCs w:val="20"/>
        </w:rPr>
        <w:t xml:space="preserve"> </w:t>
      </w:r>
      <w:r w:rsidR="007D4B7A" w:rsidRPr="00EC3C26">
        <w:rPr>
          <w:rFonts w:ascii="Arial" w:hAnsi="Arial" w:cs="Arial"/>
          <w:sz w:val="20"/>
          <w:szCs w:val="20"/>
        </w:rPr>
        <w:t>działki o łącznej powierzchni 247 847 m</w:t>
      </w:r>
      <w:r w:rsidR="007D4B7A" w:rsidRPr="00EC3C26">
        <w:rPr>
          <w:rFonts w:ascii="Arial" w:hAnsi="Arial" w:cs="Arial"/>
          <w:sz w:val="20"/>
          <w:szCs w:val="20"/>
          <w:vertAlign w:val="superscript"/>
        </w:rPr>
        <w:t>2</w:t>
      </w:r>
      <w:r w:rsidR="00EC3C26" w:rsidRPr="00EC3C26">
        <w:rPr>
          <w:rFonts w:ascii="Arial" w:hAnsi="Arial" w:cs="Arial"/>
          <w:sz w:val="20"/>
          <w:szCs w:val="20"/>
        </w:rPr>
        <w:t>,</w:t>
      </w:r>
      <w:r w:rsidR="00EC3C26">
        <w:rPr>
          <w:rFonts w:ascii="Arial" w:hAnsi="Arial" w:cs="Arial"/>
          <w:sz w:val="20"/>
          <w:szCs w:val="20"/>
        </w:rPr>
        <w:t xml:space="preserve"> oznaczone numerami ewidencyjnymi: </w:t>
      </w:r>
      <w:r w:rsidRPr="005F05D5">
        <w:rPr>
          <w:rFonts w:ascii="Arial" w:hAnsi="Arial" w:cs="Arial"/>
          <w:b/>
          <w:sz w:val="20"/>
          <w:szCs w:val="20"/>
        </w:rPr>
        <w:t>1371</w:t>
      </w:r>
      <w:r w:rsidRPr="000A5248">
        <w:rPr>
          <w:rFonts w:ascii="Arial" w:hAnsi="Arial" w:cs="Arial"/>
          <w:sz w:val="20"/>
          <w:szCs w:val="20"/>
        </w:rPr>
        <w:t xml:space="preserve"> o pow. 941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1</w:t>
      </w:r>
      <w:r w:rsidRPr="005F05D5">
        <w:rPr>
          <w:rFonts w:ascii="Arial" w:hAnsi="Arial" w:cs="Arial"/>
          <w:b/>
          <w:sz w:val="20"/>
          <w:szCs w:val="20"/>
        </w:rPr>
        <w:t>582/2</w:t>
      </w:r>
      <w:r w:rsidRPr="000A5248">
        <w:rPr>
          <w:rFonts w:ascii="Arial" w:hAnsi="Arial" w:cs="Arial"/>
          <w:sz w:val="20"/>
          <w:szCs w:val="20"/>
        </w:rPr>
        <w:t xml:space="preserve"> o pow. 47 020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05D5">
        <w:rPr>
          <w:rFonts w:ascii="Arial" w:hAnsi="Arial" w:cs="Arial"/>
          <w:b/>
          <w:sz w:val="20"/>
          <w:szCs w:val="20"/>
        </w:rPr>
        <w:t>1582/3</w:t>
      </w:r>
      <w:r>
        <w:rPr>
          <w:rFonts w:ascii="Arial" w:hAnsi="Arial" w:cs="Arial"/>
          <w:sz w:val="20"/>
          <w:szCs w:val="20"/>
        </w:rPr>
        <w:t xml:space="preserve"> </w:t>
      </w:r>
      <w:r w:rsidR="00F57D36">
        <w:rPr>
          <w:rFonts w:ascii="Arial" w:hAnsi="Arial" w:cs="Arial"/>
          <w:sz w:val="20"/>
          <w:szCs w:val="20"/>
        </w:rPr>
        <w:t>o pow.</w:t>
      </w:r>
      <w:r w:rsidR="004F1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4F190E"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249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1582/5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39 698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1582/6</w:t>
      </w:r>
      <w:r w:rsidRPr="000A5248">
        <w:rPr>
          <w:rFonts w:ascii="Arial" w:hAnsi="Arial" w:cs="Arial"/>
          <w:sz w:val="20"/>
          <w:szCs w:val="20"/>
        </w:rPr>
        <w:t xml:space="preserve"> o pow. 56 269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7D4B7A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823/67</w:t>
      </w:r>
      <w:r w:rsidRPr="000A5248">
        <w:rPr>
          <w:rFonts w:ascii="Arial" w:hAnsi="Arial" w:cs="Arial"/>
          <w:sz w:val="20"/>
          <w:szCs w:val="20"/>
        </w:rPr>
        <w:t xml:space="preserve"> o pow.</w:t>
      </w:r>
      <w:r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184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855/67</w:t>
      </w:r>
      <w:r w:rsidRPr="000A5248">
        <w:rPr>
          <w:rFonts w:ascii="Arial" w:hAnsi="Arial" w:cs="Arial"/>
          <w:sz w:val="20"/>
          <w:szCs w:val="20"/>
        </w:rPr>
        <w:t xml:space="preserve"> o pow. 268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3732/2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5 117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3874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486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3875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2 828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4138/5</w:t>
      </w:r>
      <w:r w:rsidRPr="000A5248">
        <w:rPr>
          <w:rFonts w:ascii="Arial" w:hAnsi="Arial" w:cs="Arial"/>
          <w:sz w:val="20"/>
          <w:szCs w:val="20"/>
        </w:rPr>
        <w:t xml:space="preserve"> o pow. 14 431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4141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47 727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1581/1</w:t>
      </w:r>
      <w:r>
        <w:rPr>
          <w:rFonts w:ascii="Arial" w:hAnsi="Arial" w:cs="Arial"/>
          <w:sz w:val="20"/>
          <w:szCs w:val="20"/>
        </w:rPr>
        <w:t xml:space="preserve"> o pow. </w:t>
      </w:r>
      <w:r w:rsidRPr="000A5248">
        <w:rPr>
          <w:rFonts w:ascii="Arial" w:hAnsi="Arial" w:cs="Arial"/>
          <w:sz w:val="20"/>
          <w:szCs w:val="20"/>
        </w:rPr>
        <w:t>4 288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 </w:t>
      </w:r>
      <w:r w:rsidRPr="005F05D5">
        <w:rPr>
          <w:rFonts w:ascii="Arial" w:hAnsi="Arial" w:cs="Arial"/>
          <w:b/>
          <w:sz w:val="20"/>
          <w:szCs w:val="20"/>
        </w:rPr>
        <w:t>1580/3</w:t>
      </w:r>
      <w:r w:rsidRPr="000A5248">
        <w:rPr>
          <w:rFonts w:ascii="Arial" w:hAnsi="Arial" w:cs="Arial"/>
          <w:sz w:val="20"/>
          <w:szCs w:val="20"/>
        </w:rPr>
        <w:t xml:space="preserve"> o pow. 4 540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 xml:space="preserve">3884 </w:t>
      </w:r>
      <w:r w:rsidRPr="000A5248">
        <w:rPr>
          <w:rFonts w:ascii="Arial" w:hAnsi="Arial" w:cs="Arial"/>
          <w:sz w:val="20"/>
          <w:szCs w:val="20"/>
        </w:rPr>
        <w:t>o pow. 161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F57D36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3885</w:t>
      </w:r>
      <w:r w:rsidR="00F57D36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="00F57D36"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3 640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 ,</w:t>
      </w:r>
      <w:r w:rsidR="00F57D36">
        <w:rPr>
          <w:rFonts w:ascii="Arial" w:hAnsi="Arial" w:cs="Arial"/>
          <w:sz w:val="20"/>
          <w:szCs w:val="20"/>
        </w:rPr>
        <w:t xml:space="preserve"> 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324FA4" w:rsidRDefault="00D35C5C" w:rsidP="00D35C5C">
      <w:pPr>
        <w:pStyle w:val="Tekstpodstawowy"/>
        <w:rPr>
          <w:rFonts w:ascii="Arial" w:hAnsi="Arial" w:cs="Arial"/>
          <w:sz w:val="20"/>
        </w:rPr>
      </w:pPr>
      <w:r w:rsidRPr="00AA1C9D">
        <w:rPr>
          <w:rFonts w:ascii="Arial" w:hAnsi="Arial" w:cs="Arial"/>
          <w:sz w:val="20"/>
        </w:rPr>
        <w:t xml:space="preserve">Nieruchomość </w:t>
      </w:r>
      <w:r w:rsidR="00EC3C26">
        <w:rPr>
          <w:rFonts w:ascii="Arial" w:hAnsi="Arial" w:cs="Arial"/>
          <w:sz w:val="20"/>
        </w:rPr>
        <w:t xml:space="preserve">zlokalizowana w strefie </w:t>
      </w:r>
      <w:r w:rsidR="000B5C97">
        <w:rPr>
          <w:rFonts w:ascii="Arial" w:hAnsi="Arial" w:cs="Arial"/>
          <w:sz w:val="20"/>
        </w:rPr>
        <w:t xml:space="preserve">pośredniej miasta, w dzielnicy Lipiny. Otoczenie stanowi zabudowa mieszkaniowa wielorodzinna i garażowa oraz tereny przemysłowe. Od południa nieruchomość sąsiaduje z Drogową Trasą Średnicową. W dalszym otoczeniu zabudowa mieszkaniowa i przemysłowo-usługowa. Lokalizacja i otoczenie nieruchomości, w szczególności </w:t>
      </w:r>
      <w:r w:rsidR="0051563B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ze względu na bezpośrednie sąsiedztwo Drogowej Trasy Średnicowej i związanych z ni</w:t>
      </w:r>
      <w:r w:rsidR="0051563B">
        <w:rPr>
          <w:rFonts w:ascii="Arial" w:hAnsi="Arial" w:cs="Arial"/>
          <w:sz w:val="20"/>
        </w:rPr>
        <w:t>ą</w:t>
      </w:r>
      <w:r w:rsidR="000B5C97">
        <w:rPr>
          <w:rFonts w:ascii="Arial" w:hAnsi="Arial" w:cs="Arial"/>
          <w:sz w:val="20"/>
        </w:rPr>
        <w:t xml:space="preserve"> terenów inwestycyjnych Aglomeracji jest bardzo dobra.</w:t>
      </w:r>
      <w:r w:rsidR="0051563B">
        <w:rPr>
          <w:rFonts w:ascii="Arial" w:hAnsi="Arial" w:cs="Arial"/>
          <w:sz w:val="20"/>
        </w:rPr>
        <w:t xml:space="preserve"> Dział</w:t>
      </w:r>
      <w:r w:rsidR="000B5C97">
        <w:rPr>
          <w:rFonts w:ascii="Arial" w:hAnsi="Arial" w:cs="Arial"/>
          <w:sz w:val="20"/>
        </w:rPr>
        <w:t>ki</w:t>
      </w:r>
      <w:r w:rsidR="0051563B">
        <w:rPr>
          <w:rFonts w:ascii="Arial" w:hAnsi="Arial" w:cs="Arial"/>
          <w:sz w:val="20"/>
        </w:rPr>
        <w:t xml:space="preserve"> </w:t>
      </w:r>
      <w:r w:rsidR="000B5C97">
        <w:rPr>
          <w:rFonts w:ascii="Arial" w:hAnsi="Arial" w:cs="Arial"/>
          <w:sz w:val="20"/>
        </w:rPr>
        <w:t xml:space="preserve">w znacznej większości niezabudowane, nieogrodzone, </w:t>
      </w:r>
      <w:r w:rsidR="00F330E2">
        <w:rPr>
          <w:rFonts w:ascii="Arial" w:hAnsi="Arial" w:cs="Arial"/>
          <w:sz w:val="20"/>
        </w:rPr>
        <w:t>w znacznej części porośnięte drz</w:t>
      </w:r>
      <w:r w:rsidR="000B5C97">
        <w:rPr>
          <w:rFonts w:ascii="Arial" w:hAnsi="Arial" w:cs="Arial"/>
          <w:sz w:val="20"/>
        </w:rPr>
        <w:t>e</w:t>
      </w:r>
      <w:r w:rsidR="0051563B">
        <w:rPr>
          <w:rFonts w:ascii="Arial" w:hAnsi="Arial" w:cs="Arial"/>
          <w:sz w:val="20"/>
        </w:rPr>
        <w:t>w</w:t>
      </w:r>
      <w:r w:rsidR="000B5C97">
        <w:rPr>
          <w:rFonts w:ascii="Arial" w:hAnsi="Arial" w:cs="Arial"/>
          <w:sz w:val="20"/>
        </w:rPr>
        <w:t xml:space="preserve">ostanem – drzewa i krzewy dziko rosnące. Nieruchomość w niewielkiej części zabudowana budynkami w pogorszonym stanie technicznym </w:t>
      </w:r>
      <w:r w:rsidR="004F190E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nie wykazującymi wartości</w:t>
      </w:r>
      <w:r w:rsidR="00324FA4">
        <w:rPr>
          <w:rFonts w:ascii="Arial" w:hAnsi="Arial" w:cs="Arial"/>
          <w:sz w:val="20"/>
        </w:rPr>
        <w:t>. Budynki o łącznej powierzchni niewspółmiernie mniejszej do powierzchni gruntu.</w:t>
      </w:r>
      <w:r w:rsidR="0051563B">
        <w:rPr>
          <w:rFonts w:ascii="Arial" w:hAnsi="Arial" w:cs="Arial"/>
          <w:sz w:val="20"/>
        </w:rPr>
        <w:t xml:space="preserve"> </w:t>
      </w:r>
    </w:p>
    <w:p w:rsidR="00532198" w:rsidRPr="004F190E" w:rsidRDefault="00EC3C26" w:rsidP="00D35C5C">
      <w:pPr>
        <w:pStyle w:val="Tekstpodstawowy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>Na działkach</w:t>
      </w:r>
      <w:r w:rsidR="00324FA4">
        <w:rPr>
          <w:rFonts w:ascii="Arial" w:hAnsi="Arial" w:cs="Arial"/>
          <w:sz w:val="20"/>
        </w:rPr>
        <w:t xml:space="preserve"> nr 1582/2 i 4141 znajdują się </w:t>
      </w:r>
      <w:r w:rsidR="00E2312D">
        <w:rPr>
          <w:rFonts w:ascii="Arial" w:hAnsi="Arial" w:cs="Arial"/>
          <w:sz w:val="20"/>
        </w:rPr>
        <w:t>zbiorniki wodne.</w:t>
      </w:r>
      <w:r w:rsidR="00324FA4">
        <w:rPr>
          <w:rFonts w:ascii="Arial" w:hAnsi="Arial" w:cs="Arial"/>
          <w:sz w:val="20"/>
        </w:rPr>
        <w:t xml:space="preserve"> Wschodnia część działki 4141 </w:t>
      </w:r>
      <w:r>
        <w:rPr>
          <w:rFonts w:ascii="Arial" w:hAnsi="Arial" w:cs="Arial"/>
          <w:sz w:val="20"/>
        </w:rPr>
        <w:t xml:space="preserve">zabudowana budynkami </w:t>
      </w:r>
      <w:r w:rsidR="00324FA4">
        <w:rPr>
          <w:rFonts w:ascii="Arial" w:hAnsi="Arial" w:cs="Arial"/>
          <w:sz w:val="20"/>
        </w:rPr>
        <w:t>warsztat</w:t>
      </w:r>
      <w:r w:rsidR="004F190E">
        <w:rPr>
          <w:rFonts w:ascii="Arial" w:hAnsi="Arial" w:cs="Arial"/>
          <w:sz w:val="20"/>
        </w:rPr>
        <w:t xml:space="preserve">owo-garażowymi. Działka </w:t>
      </w:r>
      <w:r>
        <w:rPr>
          <w:rFonts w:ascii="Arial" w:hAnsi="Arial" w:cs="Arial"/>
          <w:sz w:val="20"/>
        </w:rPr>
        <w:t xml:space="preserve">3732/2 </w:t>
      </w:r>
      <w:r w:rsidR="00324FA4">
        <w:rPr>
          <w:rFonts w:ascii="Arial" w:hAnsi="Arial" w:cs="Arial"/>
          <w:sz w:val="20"/>
        </w:rPr>
        <w:t xml:space="preserve">stanowi drogę dojazdową </w:t>
      </w:r>
      <w:r w:rsidR="00E2312D">
        <w:rPr>
          <w:rFonts w:ascii="Arial" w:hAnsi="Arial" w:cs="Arial"/>
          <w:sz w:val="20"/>
        </w:rPr>
        <w:br/>
      </w:r>
      <w:r w:rsidR="00324FA4">
        <w:rPr>
          <w:rFonts w:ascii="Arial" w:hAnsi="Arial" w:cs="Arial"/>
          <w:sz w:val="20"/>
        </w:rPr>
        <w:t xml:space="preserve">o nawierzchni asfaltowej. Działki nr 3874, 3875 stanowią drogę o nawierzchni gruntowej. Na działce </w:t>
      </w:r>
      <w:r w:rsidR="00E2312D">
        <w:rPr>
          <w:rFonts w:ascii="Arial" w:hAnsi="Arial" w:cs="Arial"/>
          <w:sz w:val="20"/>
        </w:rPr>
        <w:br/>
      </w:r>
      <w:r w:rsidR="00324FA4">
        <w:rPr>
          <w:rFonts w:ascii="Arial" w:hAnsi="Arial" w:cs="Arial"/>
          <w:sz w:val="20"/>
        </w:rPr>
        <w:t xml:space="preserve">nr 3885 </w:t>
      </w:r>
      <w:r w:rsidR="00F330E2">
        <w:rPr>
          <w:rFonts w:ascii="Arial" w:hAnsi="Arial" w:cs="Arial"/>
          <w:sz w:val="20"/>
        </w:rPr>
        <w:t>znajdują</w:t>
      </w:r>
      <w:r w:rsidR="00324FA4">
        <w:rPr>
          <w:rFonts w:ascii="Arial" w:hAnsi="Arial" w:cs="Arial"/>
          <w:sz w:val="20"/>
        </w:rPr>
        <w:t xml:space="preserve"> się budynki o funkcji gospodarczej i magazynowo-warsztatowej. Część budynków </w:t>
      </w:r>
      <w:r w:rsidR="00E2312D">
        <w:rPr>
          <w:rFonts w:ascii="Arial" w:hAnsi="Arial" w:cs="Arial"/>
          <w:sz w:val="20"/>
        </w:rPr>
        <w:br/>
      </w:r>
      <w:r w:rsidR="00324FA4">
        <w:rPr>
          <w:rFonts w:ascii="Arial" w:hAnsi="Arial" w:cs="Arial"/>
          <w:sz w:val="20"/>
        </w:rPr>
        <w:t xml:space="preserve">nie </w:t>
      </w:r>
      <w:r>
        <w:rPr>
          <w:rFonts w:ascii="Arial" w:hAnsi="Arial" w:cs="Arial"/>
          <w:sz w:val="20"/>
        </w:rPr>
        <w:t>związana trwale z</w:t>
      </w:r>
      <w:r w:rsidR="00324FA4">
        <w:rPr>
          <w:rFonts w:ascii="Arial" w:hAnsi="Arial" w:cs="Arial"/>
          <w:sz w:val="20"/>
        </w:rPr>
        <w:t xml:space="preserve"> gruntem. </w:t>
      </w:r>
      <w:r w:rsidR="00324FA4" w:rsidRPr="00324FA4">
        <w:rPr>
          <w:rFonts w:ascii="Arial" w:hAnsi="Arial" w:cs="Arial"/>
          <w:b/>
          <w:sz w:val="20"/>
        </w:rPr>
        <w:t>Dojazd</w:t>
      </w:r>
      <w:r w:rsidR="00324FA4">
        <w:rPr>
          <w:rFonts w:ascii="Arial" w:hAnsi="Arial" w:cs="Arial"/>
          <w:sz w:val="20"/>
        </w:rPr>
        <w:t xml:space="preserve">: Nieruchomość </w:t>
      </w:r>
      <w:r w:rsidR="00324FA4" w:rsidRPr="00EC3C26">
        <w:rPr>
          <w:rFonts w:ascii="Arial" w:hAnsi="Arial" w:cs="Arial"/>
          <w:color w:val="000000" w:themeColor="text1"/>
          <w:sz w:val="20"/>
        </w:rPr>
        <w:t xml:space="preserve">posiada dostęp z drogi publicznej </w:t>
      </w:r>
      <w:r w:rsidR="004F190E">
        <w:rPr>
          <w:rFonts w:ascii="Arial" w:hAnsi="Arial" w:cs="Arial"/>
          <w:color w:val="000000" w:themeColor="text1"/>
          <w:sz w:val="20"/>
        </w:rPr>
        <w:br/>
      </w:r>
      <w:r w:rsidR="00324FA4" w:rsidRPr="00EC3C26">
        <w:rPr>
          <w:rFonts w:ascii="Arial" w:hAnsi="Arial" w:cs="Arial"/>
          <w:color w:val="000000" w:themeColor="text1"/>
          <w:sz w:val="20"/>
        </w:rPr>
        <w:t>o nawierzchni asfaltowej – ulicy Uroczysko. Dojazd odbywa się drogami wewnętrznymi. Nieruchomość dobrze wyeksponowana na Drogową Trasę Średnicową.</w:t>
      </w:r>
      <w:r w:rsidR="004F190E">
        <w:rPr>
          <w:rFonts w:ascii="Arial" w:hAnsi="Arial" w:cs="Arial"/>
          <w:color w:val="000000" w:themeColor="text1"/>
          <w:sz w:val="20"/>
        </w:rPr>
        <w:t xml:space="preserve"> Plan z</w:t>
      </w:r>
      <w:r w:rsidR="00532198" w:rsidRPr="00EC3C26">
        <w:rPr>
          <w:rFonts w:ascii="Arial" w:hAnsi="Arial" w:cs="Arial"/>
          <w:color w:val="000000" w:themeColor="text1"/>
          <w:sz w:val="20"/>
        </w:rPr>
        <w:t>agospodarowania przestrzennego przewiduje możliwość budowy zjazdu z DTŚ bezpośrednio na teren będący przedmiotem</w:t>
      </w:r>
      <w:r w:rsidR="004F190E">
        <w:rPr>
          <w:rFonts w:ascii="Arial" w:hAnsi="Arial" w:cs="Arial"/>
          <w:color w:val="000000" w:themeColor="text1"/>
          <w:sz w:val="20"/>
        </w:rPr>
        <w:t xml:space="preserve"> sprzedaży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Budowa drogi publicznej spowodowana inwestycją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niedrogową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 należy do inwestora tego przedsięwzięcia zgodnie z art. 16 ust. 1 i 2 ustawy z dnia 21 marca 1985 r. o drogach publicznych </w:t>
      </w:r>
      <w:r w:rsidR="004F190E">
        <w:rPr>
          <w:rFonts w:ascii="Arial" w:hAnsi="Arial" w:cs="Arial"/>
          <w:color w:val="000000" w:themeColor="text1"/>
          <w:sz w:val="20"/>
        </w:rPr>
        <w:br/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(Dz. U. z 2016, poz.1440, z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. zm.). </w:t>
      </w:r>
    </w:p>
    <w:p w:rsidR="0051563B" w:rsidRDefault="0051563B" w:rsidP="00D35C5C">
      <w:pPr>
        <w:pStyle w:val="Tekstpodstawowy"/>
        <w:rPr>
          <w:rFonts w:ascii="Arial" w:hAnsi="Arial" w:cs="Arial"/>
          <w:sz w:val="20"/>
        </w:rPr>
      </w:pPr>
      <w:r w:rsidRPr="0051563B">
        <w:rPr>
          <w:rFonts w:ascii="Arial" w:hAnsi="Arial" w:cs="Arial"/>
          <w:b/>
          <w:sz w:val="20"/>
        </w:rPr>
        <w:t>Uzbrojenie</w:t>
      </w:r>
      <w:r>
        <w:rPr>
          <w:rFonts w:ascii="Arial" w:hAnsi="Arial" w:cs="Arial"/>
          <w:b/>
          <w:sz w:val="20"/>
        </w:rPr>
        <w:t xml:space="preserve">. </w:t>
      </w:r>
      <w:r w:rsidRPr="002406E2">
        <w:rPr>
          <w:rFonts w:ascii="Arial" w:hAnsi="Arial" w:cs="Arial"/>
          <w:sz w:val="20"/>
        </w:rPr>
        <w:t>Nieruchomość uzbrojona w sieć wodociągową i energii elektrycznej</w:t>
      </w:r>
      <w:r w:rsidR="00E2312D">
        <w:rPr>
          <w:rFonts w:ascii="Arial" w:hAnsi="Arial" w:cs="Arial"/>
          <w:sz w:val="20"/>
        </w:rPr>
        <w:t xml:space="preserve">, posiada </w:t>
      </w:r>
      <w:r w:rsidR="002406E2">
        <w:rPr>
          <w:rFonts w:ascii="Arial" w:hAnsi="Arial" w:cs="Arial"/>
          <w:sz w:val="20"/>
        </w:rPr>
        <w:t>możliwość pełnego uzbrojenia. Sieci położone w bezpośrednim sąsiedztwie.</w:t>
      </w:r>
    </w:p>
    <w:p w:rsidR="00532198" w:rsidRPr="00532198" w:rsidRDefault="00532198" w:rsidP="00D35C5C">
      <w:pPr>
        <w:pStyle w:val="Tekstpodstawowy"/>
        <w:rPr>
          <w:rFonts w:ascii="Arial" w:hAnsi="Arial" w:cs="Arial"/>
          <w:color w:val="3A3E45"/>
          <w:sz w:val="20"/>
        </w:rPr>
      </w:pPr>
      <w:r>
        <w:rPr>
          <w:rFonts w:ascii="Arial" w:hAnsi="Arial" w:cs="Arial"/>
          <w:sz w:val="20"/>
        </w:rPr>
        <w:t>Teren w części o powierzchni 11 351 m</w:t>
      </w:r>
      <w:r w:rsidRPr="00532198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BA1AA6" w:rsidRPr="00BA1AA6">
        <w:rPr>
          <w:rFonts w:ascii="Arial" w:hAnsi="Arial" w:cs="Arial"/>
          <w:sz w:val="20"/>
        </w:rPr>
        <w:t xml:space="preserve">aktualnie </w:t>
      </w:r>
      <w:r w:rsidRPr="00BA1AA6">
        <w:rPr>
          <w:rFonts w:ascii="Arial" w:hAnsi="Arial" w:cs="Arial"/>
          <w:sz w:val="20"/>
        </w:rPr>
        <w:t>wydzierżawiony</w:t>
      </w:r>
      <w:r>
        <w:rPr>
          <w:rFonts w:ascii="Arial" w:hAnsi="Arial" w:cs="Arial"/>
          <w:sz w:val="20"/>
        </w:rPr>
        <w:t>.</w:t>
      </w:r>
    </w:p>
    <w:p w:rsidR="00F57D36" w:rsidRDefault="00F57D3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zagospodarowania</w:t>
      </w:r>
      <w:r>
        <w:rPr>
          <w:rFonts w:ascii="Arial" w:hAnsi="Arial" w:cs="Arial"/>
          <w:sz w:val="20"/>
          <w:szCs w:val="20"/>
        </w:rPr>
        <w:t>:</w:t>
      </w:r>
    </w:p>
    <w:p w:rsidR="00F10EC8" w:rsidRPr="00F10EC8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Zgodnie z miejscowym planem zagospodarowania przestrzennego (uchwała nr XXII/266/12 Rady Miejskiej w Świętochłowicach z dnia 8 sierpnia 2012 r. w sprawie uchwalenia planu zagospodarowania przestrzennego dla obszaru położonego pomiędzy granicą administracyjną miasta oraz ulicami: Drogowa Trasa Średnicowa, Bytomska, Krasickiego, Mickiewicza, Chorzowska) dla przedmiotowej nieruchomości obowiązuje :</w:t>
      </w:r>
    </w:p>
    <w:p w:rsidR="00F10EC8" w:rsidRPr="00F10EC8" w:rsidRDefault="00F10EC8" w:rsidP="00F1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lastRenderedPageBreak/>
        <w:t>symbol Uc24 – tereny rozmieszczenia obiektów handlowych o powierzchni sprzedaży powyżej 2000 m</w:t>
      </w:r>
      <w:r w:rsidRPr="00F10EC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0EC8">
        <w:rPr>
          <w:rFonts w:ascii="Arial" w:hAnsi="Arial" w:cs="Arial"/>
          <w:sz w:val="20"/>
          <w:szCs w:val="20"/>
        </w:rPr>
        <w:t xml:space="preserve"> z dopuszczeniem :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hal magazynowych,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możliwości lokalizacji zabudowy mieszkaniowej wielorodzinnej lub jednorodzinnej </w:t>
      </w:r>
      <w:r w:rsidRPr="00F10EC8">
        <w:rPr>
          <w:rFonts w:ascii="Arial" w:hAnsi="Arial" w:cs="Arial"/>
          <w:sz w:val="20"/>
          <w:szCs w:val="20"/>
        </w:rPr>
        <w:br/>
        <w:t>na zasadach  jak dla terenu MW32 dla zabudowy wielorodzinnej,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obiektów usługowo-produkcyjnych,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 xml:space="preserve">symbol Z/Ws25 – tereny zieleni i wód powierzchniowych z dopuszczeniem lokalizacji obiektów kubaturowych usługowych, handlowych lub gastronomicznych, lokalizacji urządzeń  rekreacyjno-wypoczynkowych z możliwością sezonowego wykorzystania terenów jako sportowo-rekreacyjne. 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>symbol 2KDL – tereny dróg publicznych – dróg lokalnych w niewielkim fragmencie.</w:t>
      </w:r>
    </w:p>
    <w:p w:rsidR="00E2312D" w:rsidRDefault="00E2312D" w:rsidP="007D4B7A">
      <w:pPr>
        <w:pStyle w:val="Tekstpodstawowy2"/>
        <w:spacing w:after="0" w:line="276" w:lineRule="auto"/>
        <w:jc w:val="both"/>
        <w:rPr>
          <w:sz w:val="20"/>
          <w:szCs w:val="20"/>
        </w:rPr>
      </w:pPr>
    </w:p>
    <w:p w:rsidR="00F722AA" w:rsidRPr="007D4B7A" w:rsidRDefault="00F722AA" w:rsidP="007D4B7A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4B7A">
        <w:rPr>
          <w:rFonts w:ascii="Arial" w:hAnsi="Arial" w:cs="Arial"/>
          <w:sz w:val="18"/>
          <w:szCs w:val="20"/>
        </w:rPr>
        <w:t>5)</w:t>
      </w:r>
      <w:r w:rsidRPr="007D4B7A">
        <w:rPr>
          <w:rFonts w:ascii="Arial" w:hAnsi="Arial" w:cs="Arial"/>
          <w:sz w:val="20"/>
          <w:szCs w:val="20"/>
        </w:rPr>
        <w:t xml:space="preserve"> termin zagospodarowania nieruchomości: </w:t>
      </w:r>
      <w:r w:rsidR="007D4B7A">
        <w:rPr>
          <w:rFonts w:ascii="Arial" w:hAnsi="Arial" w:cs="Arial"/>
          <w:sz w:val="20"/>
          <w:szCs w:val="20"/>
        </w:rPr>
        <w:t>nie dotyczy.</w:t>
      </w:r>
      <w:r w:rsidRPr="007D4B7A">
        <w:rPr>
          <w:rFonts w:ascii="Arial" w:hAnsi="Arial" w:cs="Arial"/>
          <w:sz w:val="20"/>
          <w:szCs w:val="20"/>
        </w:rPr>
        <w:t xml:space="preserve"> 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224F4" w:rsidRPr="00E2312D" w:rsidRDefault="007D4B7A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230C">
        <w:rPr>
          <w:rFonts w:ascii="Arial" w:hAnsi="Arial" w:cs="Arial"/>
          <w:b/>
          <w:bCs/>
          <w:sz w:val="20"/>
          <w:szCs w:val="20"/>
        </w:rPr>
        <w:t>6)</w:t>
      </w:r>
      <w:r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F224F4">
        <w:rPr>
          <w:rFonts w:ascii="Arial" w:hAnsi="Arial" w:cs="Arial"/>
          <w:b/>
          <w:bCs/>
          <w:sz w:val="20"/>
          <w:szCs w:val="20"/>
        </w:rPr>
        <w:tab/>
      </w:r>
      <w:r w:rsidR="007F2B9F">
        <w:rPr>
          <w:rFonts w:ascii="Arial" w:hAnsi="Arial"/>
          <w:b/>
          <w:sz w:val="20"/>
          <w:szCs w:val="20"/>
        </w:rPr>
        <w:t>18 500</w:t>
      </w:r>
      <w:r w:rsidR="00F10EC8" w:rsidRPr="00E2312D">
        <w:rPr>
          <w:rFonts w:ascii="Arial" w:hAnsi="Arial"/>
          <w:b/>
          <w:sz w:val="20"/>
          <w:szCs w:val="20"/>
        </w:rPr>
        <w:t> 000,00 zł  (słownie: osiemnaście milionów</w:t>
      </w:r>
      <w:r w:rsidR="007F2B9F">
        <w:rPr>
          <w:rFonts w:ascii="Arial" w:hAnsi="Arial"/>
          <w:b/>
          <w:sz w:val="20"/>
          <w:szCs w:val="20"/>
        </w:rPr>
        <w:t xml:space="preserve"> pięćset tysięcy</w:t>
      </w:r>
      <w:r w:rsidR="00F10EC8" w:rsidRPr="00E2312D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br/>
        <w:t xml:space="preserve">                                                                            </w:t>
      </w:r>
      <w:r w:rsidR="00F10EC8" w:rsidRPr="00E2312D">
        <w:rPr>
          <w:rFonts w:ascii="Arial" w:hAnsi="Arial"/>
          <w:b/>
          <w:sz w:val="20"/>
          <w:szCs w:val="20"/>
        </w:rPr>
        <w:t>złotych)</w:t>
      </w:r>
    </w:p>
    <w:p w:rsidR="00A85CED" w:rsidRDefault="00F224F4" w:rsidP="00A85CE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10EC8" w:rsidRPr="00F10EC8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 tym: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7F2B9F">
        <w:rPr>
          <w:rFonts w:ascii="Arial" w:hAnsi="Arial"/>
          <w:sz w:val="20"/>
          <w:szCs w:val="20"/>
        </w:rPr>
        <w:t>11 212 219</w:t>
      </w:r>
      <w:r w:rsidRPr="00F10EC8">
        <w:rPr>
          <w:rFonts w:ascii="Arial" w:hAnsi="Arial"/>
          <w:sz w:val="20"/>
          <w:szCs w:val="20"/>
        </w:rPr>
        <w:t>,00 zł + należny podatek VAT</w:t>
      </w:r>
      <w:r w:rsidR="00A85CED">
        <w:rPr>
          <w:rFonts w:ascii="Arial" w:hAnsi="Arial"/>
          <w:sz w:val="20"/>
          <w:szCs w:val="20"/>
        </w:rPr>
        <w:t xml:space="preserve"> -</w:t>
      </w:r>
      <w:r w:rsidR="00A85C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F10EC8">
        <w:rPr>
          <w:rFonts w:ascii="Arial" w:hAnsi="Arial"/>
          <w:sz w:val="20"/>
          <w:szCs w:val="20"/>
        </w:rPr>
        <w:t xml:space="preserve">cena gruntu </w:t>
      </w:r>
    </w:p>
    <w:p w:rsidR="00F224F4" w:rsidRDefault="00E2312D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A85CED">
        <w:rPr>
          <w:rFonts w:ascii="Arial" w:hAnsi="Arial"/>
          <w:sz w:val="20"/>
          <w:szCs w:val="20"/>
        </w:rPr>
        <w:tab/>
      </w:r>
      <w:r w:rsidR="00F224F4" w:rsidRPr="00F10EC8">
        <w:rPr>
          <w:rFonts w:ascii="Arial" w:hAnsi="Arial"/>
          <w:sz w:val="20"/>
          <w:szCs w:val="20"/>
        </w:rPr>
        <w:t xml:space="preserve">niezabudowanego </w:t>
      </w:r>
      <w:r w:rsidR="00F224F4">
        <w:rPr>
          <w:rFonts w:ascii="Arial" w:hAnsi="Arial"/>
          <w:sz w:val="20"/>
          <w:szCs w:val="20"/>
        </w:rPr>
        <w:t xml:space="preserve">przeznaczonego pod zabudowę </w:t>
      </w:r>
      <w:r>
        <w:rPr>
          <w:rFonts w:ascii="Arial" w:hAnsi="Arial"/>
          <w:sz w:val="20"/>
          <w:szCs w:val="20"/>
        </w:rPr>
        <w:br/>
        <w:t xml:space="preserve">                                                                </w:t>
      </w:r>
      <w:r w:rsidR="00F224F4" w:rsidRPr="00F10EC8">
        <w:rPr>
          <w:rFonts w:ascii="Arial" w:hAnsi="Arial"/>
          <w:sz w:val="20"/>
          <w:szCs w:val="20"/>
        </w:rPr>
        <w:t xml:space="preserve">usługową   </w:t>
      </w:r>
    </w:p>
    <w:p w:rsidR="00E2312D" w:rsidRPr="00A85CED" w:rsidRDefault="00E2312D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b/>
          <w:bCs/>
          <w:sz w:val="20"/>
          <w:szCs w:val="20"/>
        </w:rPr>
      </w:pPr>
    </w:p>
    <w:p w:rsidR="00E2312D" w:rsidRDefault="00E2312D" w:rsidP="00E2312D">
      <w:pPr>
        <w:spacing w:line="240" w:lineRule="auto"/>
        <w:ind w:left="4248" w:hanging="141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 w:rsidR="007F2B9F">
        <w:rPr>
          <w:rFonts w:ascii="Arial" w:hAnsi="Arial"/>
          <w:sz w:val="20"/>
          <w:szCs w:val="20"/>
        </w:rPr>
        <w:t>257 781</w:t>
      </w:r>
      <w:r w:rsidR="00F224F4" w:rsidRPr="00F10EC8">
        <w:rPr>
          <w:rFonts w:ascii="Arial" w:hAnsi="Arial"/>
          <w:sz w:val="20"/>
          <w:szCs w:val="20"/>
        </w:rPr>
        <w:t>,00 zł</w:t>
      </w:r>
      <w:r>
        <w:rPr>
          <w:rFonts w:ascii="Arial" w:hAnsi="Arial"/>
          <w:sz w:val="20"/>
          <w:szCs w:val="20"/>
        </w:rPr>
        <w:t xml:space="preserve"> </w:t>
      </w:r>
      <w:r w:rsidR="00F224F4" w:rsidRPr="00F10EC8">
        <w:rPr>
          <w:rFonts w:ascii="Arial" w:hAnsi="Arial"/>
          <w:sz w:val="20"/>
          <w:szCs w:val="20"/>
        </w:rPr>
        <w:t>(do ceny nie dolicza się podatku VAT)</w:t>
      </w:r>
      <w:r w:rsidR="00F224F4">
        <w:rPr>
          <w:rFonts w:ascii="Arial" w:hAnsi="Arial"/>
          <w:sz w:val="20"/>
          <w:szCs w:val="20"/>
        </w:rPr>
        <w:t>,</w:t>
      </w:r>
      <w:r w:rsidR="00F224F4" w:rsidRPr="00F224F4"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cena gruntu </w:t>
      </w:r>
      <w:r w:rsidR="00F224F4" w:rsidRPr="00F224F4">
        <w:rPr>
          <w:rFonts w:ascii="Arial" w:hAnsi="Arial"/>
          <w:sz w:val="20"/>
          <w:szCs w:val="20"/>
        </w:rPr>
        <w:t>zabudowan</w:t>
      </w:r>
      <w:r>
        <w:rPr>
          <w:rFonts w:ascii="Arial" w:hAnsi="Arial"/>
          <w:sz w:val="20"/>
          <w:szCs w:val="20"/>
        </w:rPr>
        <w:t>ego przeznaczonego pod zabudowę usługową</w:t>
      </w:r>
    </w:p>
    <w:p w:rsidR="00F10EC8" w:rsidRPr="00E2312D" w:rsidRDefault="00E2312D" w:rsidP="00E2312D">
      <w:pPr>
        <w:spacing w:line="240" w:lineRule="auto"/>
        <w:ind w:left="4248" w:hanging="141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  <w:r w:rsidR="007F2B9F">
        <w:rPr>
          <w:rFonts w:ascii="Arial" w:hAnsi="Arial"/>
          <w:sz w:val="20"/>
          <w:szCs w:val="20"/>
        </w:rPr>
        <w:t>7 030 000</w:t>
      </w:r>
      <w:r w:rsidR="00F224F4" w:rsidRPr="00F10EC8">
        <w:rPr>
          <w:rFonts w:ascii="Arial" w:hAnsi="Arial"/>
          <w:sz w:val="20"/>
          <w:szCs w:val="20"/>
        </w:rPr>
        <w:t xml:space="preserve"> zł</w:t>
      </w:r>
      <w:r w:rsidR="00F224F4">
        <w:rPr>
          <w:rFonts w:ascii="Arial" w:hAnsi="Arial"/>
          <w:sz w:val="20"/>
          <w:szCs w:val="20"/>
        </w:rPr>
        <w:t xml:space="preserve"> </w:t>
      </w:r>
      <w:r w:rsidR="00F224F4" w:rsidRPr="00F10EC8">
        <w:rPr>
          <w:rFonts w:ascii="Arial" w:hAnsi="Arial"/>
          <w:sz w:val="20"/>
          <w:szCs w:val="20"/>
        </w:rPr>
        <w:t>(do ceny nie dolicza się podatku VAT).</w:t>
      </w:r>
      <w:r w:rsidR="00F10EC8" w:rsidRPr="00F10EC8">
        <w:rPr>
          <w:rFonts w:ascii="Arial" w:hAnsi="Arial"/>
          <w:sz w:val="20"/>
          <w:szCs w:val="20"/>
        </w:rPr>
        <w:t xml:space="preserve">cena gruntu stanowiącego tereny zielone i wód powierzchniowych </w:t>
      </w:r>
    </w:p>
    <w:p w:rsidR="00F722AA" w:rsidRPr="00B1230C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 xml:space="preserve">7) wysokość stawek procentowych opłat z tytułu użytkowania wieczystego: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5F05D5">
        <w:rPr>
          <w:rFonts w:ascii="Arial" w:hAnsi="Arial" w:cs="Arial"/>
          <w:sz w:val="20"/>
          <w:szCs w:val="20"/>
        </w:rPr>
        <w:t>8)</w:t>
      </w:r>
      <w:r w:rsidRPr="005F05D5">
        <w:rPr>
          <w:rFonts w:ascii="Arial" w:hAnsi="Arial" w:cs="Arial"/>
          <w:sz w:val="20"/>
          <w:szCs w:val="20"/>
        </w:rPr>
        <w:tab/>
        <w:t xml:space="preserve"> wysokość</w:t>
      </w:r>
      <w:r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1230C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>9)</w:t>
      </w:r>
      <w:r w:rsidRPr="00B1230C">
        <w:rPr>
          <w:rFonts w:ascii="Arial" w:hAnsi="Arial" w:cs="Arial"/>
          <w:sz w:val="20"/>
          <w:szCs w:val="20"/>
        </w:rPr>
        <w:tab/>
        <w:t xml:space="preserve"> terminy wnoszenia opłat: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1230C" w:rsidRDefault="00F722AA" w:rsidP="00107EBC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>10)</w:t>
      </w:r>
      <w:r w:rsidRPr="00B1230C">
        <w:rPr>
          <w:rFonts w:ascii="Arial" w:hAnsi="Arial" w:cs="Arial"/>
          <w:sz w:val="20"/>
          <w:szCs w:val="20"/>
        </w:rPr>
        <w:tab/>
        <w:t xml:space="preserve"> zasady aktualizacji opłat: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Default="00B1230C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F722AA">
        <w:rPr>
          <w:rFonts w:ascii="Arial" w:hAnsi="Arial" w:cs="Arial"/>
          <w:sz w:val="20"/>
          <w:szCs w:val="20"/>
        </w:rPr>
        <w:t xml:space="preserve"> </w:t>
      </w:r>
      <w:r w:rsidR="00532198">
        <w:rPr>
          <w:rFonts w:ascii="Arial" w:hAnsi="Arial" w:cs="Arial"/>
          <w:sz w:val="20"/>
          <w:szCs w:val="20"/>
        </w:rPr>
        <w:t xml:space="preserve">nieruchomości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12) termin do złożenia wniosku przez osoby, którym przysługuje pierwszeństwo w nabyciu nieruchomości na podstawie art. 34 ust. 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2.:</w:t>
      </w:r>
    </w:p>
    <w:p w:rsidR="00F722AA" w:rsidRDefault="00BA1AA6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</w:t>
      </w:r>
      <w:r w:rsidR="00F722AA">
        <w:rPr>
          <w:rFonts w:ascii="Arial" w:hAnsi="Arial" w:cs="Arial"/>
          <w:sz w:val="20"/>
          <w:szCs w:val="20"/>
        </w:rPr>
        <w:t>tygodni, licząc od dnia wywieszenia wykazu.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 xml:space="preserve">pokój nr 118, tel. 32 3491931. 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Pr="002B2C14" w:rsidRDefault="002B2C14" w:rsidP="002B2C14">
      <w:pPr>
        <w:pStyle w:val="Nagwek3"/>
        <w:rPr>
          <w:rFonts w:ascii="Arial" w:hAnsi="Arial" w:cs="Arial"/>
          <w:b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C14">
        <w:rPr>
          <w:rFonts w:ascii="Arial" w:hAnsi="Arial" w:cs="Arial"/>
          <w:b w:val="0"/>
          <w:sz w:val="20"/>
        </w:rPr>
        <w:tab/>
        <w:t xml:space="preserve">Z </w:t>
      </w:r>
      <w:r>
        <w:rPr>
          <w:rFonts w:ascii="Arial" w:hAnsi="Arial" w:cs="Arial"/>
          <w:b w:val="0"/>
          <w:sz w:val="20"/>
        </w:rPr>
        <w:t>u</w:t>
      </w:r>
      <w:r w:rsidRPr="002B2C14">
        <w:rPr>
          <w:rFonts w:ascii="Arial" w:hAnsi="Arial" w:cs="Arial"/>
          <w:b w:val="0"/>
          <w:sz w:val="20"/>
        </w:rPr>
        <w:t>p. Prezydenta Miasta</w:t>
      </w:r>
    </w:p>
    <w:p w:rsidR="002B2C14" w:rsidRPr="002B2C14" w:rsidRDefault="002B2C14" w:rsidP="002B2C14">
      <w:pPr>
        <w:pStyle w:val="Nagwek3"/>
        <w:ind w:left="4248" w:firstLine="708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</w:t>
      </w:r>
      <w:r w:rsidRPr="002B2C14">
        <w:rPr>
          <w:rFonts w:ascii="Arial" w:hAnsi="Arial" w:cs="Arial"/>
          <w:b w:val="0"/>
          <w:sz w:val="20"/>
        </w:rPr>
        <w:t>Pierwszy Zastępca Prezydenta Miasta</w:t>
      </w:r>
    </w:p>
    <w:p w:rsidR="002B2C14" w:rsidRPr="002B2C14" w:rsidRDefault="002B2C14" w:rsidP="002B2C14">
      <w:pPr>
        <w:pStyle w:val="Nagwek3"/>
        <w:ind w:left="566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      </w:t>
      </w:r>
      <w:r w:rsidRPr="002B2C14">
        <w:rPr>
          <w:rFonts w:ascii="Arial" w:hAnsi="Arial" w:cs="Arial"/>
          <w:b w:val="0"/>
          <w:sz w:val="20"/>
        </w:rPr>
        <w:t>/-/Bartosz Karcz</w:t>
      </w: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sectPr w:rsidR="00F722AA" w:rsidSect="00F5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2AA"/>
    <w:rsid w:val="000A5248"/>
    <w:rsid w:val="000B5C97"/>
    <w:rsid w:val="00107EBC"/>
    <w:rsid w:val="002406E2"/>
    <w:rsid w:val="00256164"/>
    <w:rsid w:val="00293800"/>
    <w:rsid w:val="002A5FC5"/>
    <w:rsid w:val="002B2C14"/>
    <w:rsid w:val="00324FA4"/>
    <w:rsid w:val="00370614"/>
    <w:rsid w:val="003A5BA3"/>
    <w:rsid w:val="0040152F"/>
    <w:rsid w:val="004F190E"/>
    <w:rsid w:val="0051563B"/>
    <w:rsid w:val="0051589E"/>
    <w:rsid w:val="00532198"/>
    <w:rsid w:val="0057717B"/>
    <w:rsid w:val="005F05D5"/>
    <w:rsid w:val="006126ED"/>
    <w:rsid w:val="007867F6"/>
    <w:rsid w:val="007D4B7A"/>
    <w:rsid w:val="007F2B9F"/>
    <w:rsid w:val="00A134B2"/>
    <w:rsid w:val="00A3269B"/>
    <w:rsid w:val="00A85CED"/>
    <w:rsid w:val="00AE7268"/>
    <w:rsid w:val="00B1230C"/>
    <w:rsid w:val="00B7536E"/>
    <w:rsid w:val="00BA1AA6"/>
    <w:rsid w:val="00BB5443"/>
    <w:rsid w:val="00BC4731"/>
    <w:rsid w:val="00C15A7A"/>
    <w:rsid w:val="00C5521E"/>
    <w:rsid w:val="00C85C95"/>
    <w:rsid w:val="00C90E41"/>
    <w:rsid w:val="00D35C5C"/>
    <w:rsid w:val="00E21B3C"/>
    <w:rsid w:val="00E2312D"/>
    <w:rsid w:val="00E667C4"/>
    <w:rsid w:val="00EC1F70"/>
    <w:rsid w:val="00EC31EE"/>
    <w:rsid w:val="00EC3C26"/>
    <w:rsid w:val="00F10EC8"/>
    <w:rsid w:val="00F224F4"/>
    <w:rsid w:val="00F330E2"/>
    <w:rsid w:val="00F428E0"/>
    <w:rsid w:val="00F55B79"/>
    <w:rsid w:val="00F57D36"/>
    <w:rsid w:val="00F722AA"/>
    <w:rsid w:val="00F960C5"/>
    <w:rsid w:val="00FB18B5"/>
    <w:rsid w:val="00FC54BD"/>
    <w:rsid w:val="00FC7DA3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18</cp:revision>
  <cp:lastPrinted>2017-06-09T11:41:00Z</cp:lastPrinted>
  <dcterms:created xsi:type="dcterms:W3CDTF">2014-04-30T10:49:00Z</dcterms:created>
  <dcterms:modified xsi:type="dcterms:W3CDTF">2017-06-09T12:38:00Z</dcterms:modified>
</cp:coreProperties>
</file>