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F8" w:rsidRDefault="00A177F8" w:rsidP="00891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1C2F" w:rsidRDefault="00891C2F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91C2F" w:rsidRDefault="00891C2F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722AA" w:rsidRDefault="00F722AA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913F3C">
        <w:rPr>
          <w:rFonts w:ascii="Arial" w:hAnsi="Arial" w:cs="Arial"/>
          <w:sz w:val="20"/>
          <w:szCs w:val="20"/>
        </w:rPr>
        <w:t>25 czerwca 2018 r.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891C2F" w:rsidRDefault="00891C2F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2E2A1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</w:t>
      </w:r>
      <w:r w:rsidR="00137724">
        <w:rPr>
          <w:rFonts w:ascii="Arial" w:hAnsi="Arial" w:cs="Arial"/>
          <w:sz w:val="20"/>
          <w:szCs w:val="20"/>
        </w:rPr>
        <w:t>0.</w:t>
      </w:r>
      <w:r w:rsidR="00913F3C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</w:t>
      </w:r>
      <w:r w:rsidR="000A5248">
        <w:rPr>
          <w:rFonts w:ascii="Arial" w:hAnsi="Arial" w:cs="Arial"/>
          <w:sz w:val="20"/>
          <w:szCs w:val="20"/>
        </w:rPr>
        <w:t>201</w:t>
      </w:r>
      <w:r w:rsidR="00EA4AED">
        <w:rPr>
          <w:rFonts w:ascii="Arial" w:hAnsi="Arial" w:cs="Arial"/>
          <w:sz w:val="20"/>
          <w:szCs w:val="20"/>
        </w:rPr>
        <w:t>8</w:t>
      </w:r>
      <w:r w:rsidR="000B5C97">
        <w:rPr>
          <w:rFonts w:ascii="Arial" w:hAnsi="Arial" w:cs="Arial"/>
          <w:sz w:val="20"/>
          <w:szCs w:val="20"/>
        </w:rPr>
        <w:t>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1C2F" w:rsidRDefault="00891C2F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U.</w:t>
      </w:r>
      <w:r w:rsidR="00283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201</w:t>
      </w:r>
      <w:r w:rsidR="002834A5">
        <w:rPr>
          <w:rFonts w:ascii="Arial" w:hAnsi="Arial" w:cs="Arial"/>
          <w:sz w:val="20"/>
          <w:szCs w:val="20"/>
        </w:rPr>
        <w:t>8</w:t>
      </w:r>
      <w:r w:rsidR="002B16FB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, poz. </w:t>
      </w:r>
      <w:r w:rsidR="002834A5">
        <w:rPr>
          <w:rFonts w:ascii="Arial" w:hAnsi="Arial" w:cs="Arial"/>
          <w:sz w:val="20"/>
          <w:szCs w:val="20"/>
        </w:rPr>
        <w:t>1</w:t>
      </w:r>
      <w:r w:rsidR="000B5C97">
        <w:rPr>
          <w:rFonts w:ascii="Arial" w:hAnsi="Arial" w:cs="Arial"/>
          <w:sz w:val="20"/>
          <w:szCs w:val="20"/>
        </w:rPr>
        <w:t xml:space="preserve">21,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91C2F" w:rsidRDefault="00891C2F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D6A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FD6A3C">
        <w:rPr>
          <w:rFonts w:ascii="Arial" w:hAnsi="Arial" w:cs="Arial"/>
          <w:sz w:val="20"/>
          <w:szCs w:val="20"/>
        </w:rPr>
        <w:t xml:space="preserve">do </w:t>
      </w:r>
      <w:r w:rsidR="00137724">
        <w:rPr>
          <w:rFonts w:ascii="Arial" w:hAnsi="Arial" w:cs="Arial"/>
          <w:sz w:val="20"/>
          <w:szCs w:val="20"/>
        </w:rPr>
        <w:t>sprzedaży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891C2F" w:rsidRDefault="00891C2F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</w:t>
      </w:r>
      <w:r w:rsidR="001C5E76">
        <w:rPr>
          <w:rFonts w:ascii="Arial" w:hAnsi="Arial" w:cs="Arial"/>
          <w:sz w:val="20"/>
          <w:szCs w:val="20"/>
        </w:rPr>
        <w:t>Działka oznaczona numerem ewidencyjnym 563/116</w:t>
      </w:r>
      <w:r w:rsidR="00A71841">
        <w:rPr>
          <w:rFonts w:ascii="Arial" w:hAnsi="Arial" w:cs="Arial"/>
          <w:sz w:val="20"/>
          <w:szCs w:val="20"/>
        </w:rPr>
        <w:t>,</w:t>
      </w:r>
      <w:r w:rsidR="001C5E76">
        <w:rPr>
          <w:rFonts w:ascii="Arial" w:hAnsi="Arial" w:cs="Arial"/>
          <w:sz w:val="20"/>
          <w:szCs w:val="20"/>
        </w:rPr>
        <w:t xml:space="preserve"> położona przy ul. Ceramicznej i granicy z m. Ruda Śląska – składowisko odpadów górniczych</w:t>
      </w:r>
      <w:r w:rsidR="00A71841">
        <w:rPr>
          <w:rFonts w:ascii="Arial" w:hAnsi="Arial" w:cs="Arial"/>
          <w:sz w:val="20"/>
          <w:szCs w:val="20"/>
        </w:rPr>
        <w:t>,</w:t>
      </w:r>
      <w:r w:rsidR="001C5E76">
        <w:rPr>
          <w:rFonts w:ascii="Arial" w:hAnsi="Arial" w:cs="Arial"/>
          <w:sz w:val="20"/>
          <w:szCs w:val="20"/>
        </w:rPr>
        <w:t xml:space="preserve"> objęta księgą wieczystą </w:t>
      </w:r>
      <w:r w:rsidR="00F57D36" w:rsidRPr="00BA1AA6">
        <w:rPr>
          <w:rFonts w:ascii="Arial" w:hAnsi="Arial" w:cs="Arial"/>
          <w:sz w:val="20"/>
          <w:szCs w:val="20"/>
        </w:rPr>
        <w:t>KA1C/000</w:t>
      </w:r>
      <w:r w:rsidR="00DC67CC">
        <w:rPr>
          <w:rFonts w:ascii="Arial" w:hAnsi="Arial" w:cs="Arial"/>
          <w:sz w:val="20"/>
          <w:szCs w:val="20"/>
        </w:rPr>
        <w:t>13083/3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1C5E76">
        <w:rPr>
          <w:rFonts w:ascii="Arial" w:hAnsi="Arial" w:cs="Arial"/>
          <w:sz w:val="20"/>
          <w:szCs w:val="20"/>
        </w:rPr>
        <w:t>ą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VI Ksiąg Wieczyst</w:t>
      </w:r>
      <w:r w:rsidR="00F57D36" w:rsidRPr="00BA1AA6">
        <w:rPr>
          <w:rFonts w:ascii="Arial" w:hAnsi="Arial" w:cs="Arial"/>
          <w:sz w:val="20"/>
          <w:szCs w:val="20"/>
        </w:rPr>
        <w:t>ych, jednostk</w:t>
      </w:r>
      <w:r w:rsidR="00DC67CC">
        <w:rPr>
          <w:rFonts w:ascii="Arial" w:hAnsi="Arial" w:cs="Arial"/>
          <w:sz w:val="20"/>
          <w:szCs w:val="20"/>
        </w:rPr>
        <w:t>a</w:t>
      </w:r>
      <w:r w:rsidR="00F57D36" w:rsidRPr="00BA1AA6">
        <w:rPr>
          <w:rFonts w:ascii="Arial" w:hAnsi="Arial" w:cs="Arial"/>
          <w:sz w:val="20"/>
          <w:szCs w:val="20"/>
        </w:rPr>
        <w:t xml:space="preserve"> rejestrow</w:t>
      </w:r>
      <w:r w:rsidR="00DC67CC">
        <w:rPr>
          <w:rFonts w:ascii="Arial" w:hAnsi="Arial" w:cs="Arial"/>
          <w:sz w:val="20"/>
          <w:szCs w:val="20"/>
        </w:rPr>
        <w:t>a G.434</w:t>
      </w:r>
    </w:p>
    <w:p w:rsidR="004A18AE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</w:t>
      </w:r>
      <w:r w:rsidR="002834A5">
        <w:rPr>
          <w:rFonts w:ascii="Arial" w:hAnsi="Arial" w:cs="Arial"/>
          <w:bCs/>
          <w:sz w:val="20"/>
          <w:szCs w:val="20"/>
        </w:rPr>
        <w:t>ęgi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wieczyst</w:t>
      </w:r>
      <w:r w:rsidR="002834A5">
        <w:rPr>
          <w:rFonts w:ascii="Arial" w:hAnsi="Arial" w:cs="Arial"/>
          <w:bCs/>
          <w:sz w:val="20"/>
          <w:szCs w:val="20"/>
        </w:rPr>
        <w:t>ej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</w:t>
      </w:r>
      <w:r w:rsidR="00F43785">
        <w:rPr>
          <w:rFonts w:ascii="Arial" w:hAnsi="Arial" w:cs="Arial"/>
          <w:bCs/>
          <w:sz w:val="20"/>
          <w:szCs w:val="20"/>
        </w:rPr>
        <w:t xml:space="preserve">ostrzeżenie o niezgodności treści księgi z rzeczywistym stanem prawnym wobec zmiany właściciela nieruchomości - decyzja NWXVA.7532.701.2017 </w:t>
      </w:r>
      <w:r w:rsidR="00891C2F">
        <w:rPr>
          <w:rFonts w:ascii="Arial" w:hAnsi="Arial" w:cs="Arial"/>
          <w:bCs/>
          <w:sz w:val="20"/>
          <w:szCs w:val="20"/>
        </w:rPr>
        <w:br/>
      </w:r>
      <w:r w:rsidR="00F43785">
        <w:rPr>
          <w:rFonts w:ascii="Arial" w:hAnsi="Arial" w:cs="Arial"/>
          <w:bCs/>
          <w:sz w:val="20"/>
          <w:szCs w:val="20"/>
        </w:rPr>
        <w:t xml:space="preserve">z dnia 19 kwietnia 2018 r. Wojewody Śląskiego o stwierdzeniu nabycia przez Gminę Świętochłowice </w:t>
      </w:r>
      <w:r w:rsidR="00F43785">
        <w:rPr>
          <w:rFonts w:ascii="Arial" w:hAnsi="Arial" w:cs="Arial"/>
          <w:bCs/>
          <w:sz w:val="20"/>
          <w:szCs w:val="20"/>
        </w:rPr>
        <w:br/>
        <w:t>własności nieruchomości z mocy prawa.</w:t>
      </w:r>
    </w:p>
    <w:p w:rsidR="00F43785" w:rsidRDefault="00F43785" w:rsidP="00D73FB2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D242B" w:rsidRPr="000D242B" w:rsidRDefault="000A5248" w:rsidP="001C5E76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D242B">
        <w:rPr>
          <w:rFonts w:ascii="Arial" w:hAnsi="Arial" w:cs="Arial"/>
          <w:b/>
          <w:bCs/>
          <w:sz w:val="20"/>
          <w:szCs w:val="20"/>
        </w:rPr>
        <w:t>2)</w:t>
      </w:r>
      <w:r w:rsidR="00F722AA" w:rsidRPr="000D242B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0D242B">
        <w:rPr>
          <w:rFonts w:ascii="Arial" w:hAnsi="Arial" w:cs="Arial"/>
          <w:b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1</w:t>
      </w:r>
      <w:r w:rsidR="00F43785">
        <w:rPr>
          <w:rFonts w:ascii="Arial" w:hAnsi="Arial" w:cs="Arial"/>
          <w:sz w:val="20"/>
          <w:szCs w:val="20"/>
        </w:rPr>
        <w:t>2 758</w:t>
      </w:r>
      <w:r w:rsidR="007D4B7A" w:rsidRPr="000D242B">
        <w:rPr>
          <w:rFonts w:ascii="Arial" w:hAnsi="Arial" w:cs="Arial"/>
          <w:sz w:val="20"/>
          <w:szCs w:val="20"/>
        </w:rPr>
        <w:t xml:space="preserve"> m</w:t>
      </w:r>
      <w:r w:rsidR="007D4B7A" w:rsidRPr="000D242B">
        <w:rPr>
          <w:rFonts w:ascii="Arial" w:hAnsi="Arial" w:cs="Arial"/>
          <w:sz w:val="20"/>
          <w:szCs w:val="20"/>
          <w:vertAlign w:val="superscript"/>
        </w:rPr>
        <w:t>2</w:t>
      </w:r>
    </w:p>
    <w:p w:rsidR="001C5E76" w:rsidRDefault="001C5E7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F57D36" w:rsidRDefault="001C5E7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Działka niezabudowana, stanowi teren poprzemysłowy po byłej hałdzie</w:t>
      </w:r>
      <w:r w:rsidR="00891C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porośnięt</w:t>
      </w:r>
      <w:r w:rsidR="00891C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zielenią niską </w:t>
      </w:r>
      <w:r w:rsidR="00891C2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wysoką. Lokalizacja w strefie po</w:t>
      </w:r>
      <w:r w:rsidR="00891C2F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redniej miasta. Otoczenie stanowią tereny poprzemysłowe, nieużytki zadrzewione i zakrzewione, dalej zabudowa produkcyjno-usługowa, W dalszym otoczeniu zabudowa mieszkaniowa wielorodzinna. Działka rogiem graniczy z drog</w:t>
      </w:r>
      <w:r w:rsidR="00891C2F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publiczną bez możliwości dojazdu z tej drogi. Dojazd z drogi wewnętrznej o nawierzchni żużlowej. Warunki dojazdu i ekspozycja – przeciętne.</w:t>
      </w:r>
    </w:p>
    <w:p w:rsidR="001C5E76" w:rsidRDefault="001C5E7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Działka w kształcie nieregularnego wielokąta, nieuzbrojona lecz posiada możliwość </w:t>
      </w:r>
      <w:r w:rsidR="00AF356E">
        <w:rPr>
          <w:rFonts w:ascii="Arial" w:hAnsi="Arial" w:cs="Arial"/>
          <w:sz w:val="20"/>
          <w:szCs w:val="20"/>
        </w:rPr>
        <w:t>uzbrojenia</w:t>
      </w:r>
      <w:r>
        <w:rPr>
          <w:rFonts w:ascii="Arial" w:hAnsi="Arial" w:cs="Arial"/>
          <w:sz w:val="20"/>
          <w:szCs w:val="20"/>
        </w:rPr>
        <w:t xml:space="preserve"> w sieci: energii elektrycznej, wody i gazu.</w:t>
      </w:r>
    </w:p>
    <w:p w:rsidR="001C5E76" w:rsidRDefault="001C5E7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Działka porośnięta drzewami i krzewami</w:t>
      </w:r>
      <w:r w:rsidR="00891C2F">
        <w:rPr>
          <w:rFonts w:ascii="Arial" w:hAnsi="Arial" w:cs="Arial"/>
          <w:sz w:val="20"/>
          <w:szCs w:val="20"/>
        </w:rPr>
        <w:t>.</w:t>
      </w:r>
    </w:p>
    <w:p w:rsidR="00137724" w:rsidRDefault="00137724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</w:t>
      </w:r>
      <w:r w:rsidRPr="00D73FB2">
        <w:rPr>
          <w:rFonts w:ascii="Arial" w:hAnsi="Arial" w:cs="Arial"/>
          <w:b/>
          <w:bCs/>
          <w:sz w:val="20"/>
          <w:szCs w:val="20"/>
        </w:rPr>
        <w:t>ia</w:t>
      </w:r>
      <w:r w:rsidRPr="00D73FB2">
        <w:rPr>
          <w:rFonts w:ascii="Arial" w:hAnsi="Arial" w:cs="Arial"/>
          <w:b/>
          <w:sz w:val="20"/>
          <w:szCs w:val="20"/>
        </w:rPr>
        <w:t>:</w:t>
      </w:r>
    </w:p>
    <w:p w:rsidR="00FC62DB" w:rsidRPr="00891C2F" w:rsidRDefault="001C5E76" w:rsidP="00891C2F">
      <w:pPr>
        <w:pStyle w:val="Nagwek3"/>
        <w:jc w:val="both"/>
        <w:rPr>
          <w:rFonts w:ascii="Arial" w:hAnsi="Arial" w:cs="Arial"/>
          <w:b w:val="0"/>
          <w:sz w:val="20"/>
        </w:rPr>
      </w:pPr>
      <w:r w:rsidRPr="00891C2F">
        <w:rPr>
          <w:rFonts w:ascii="Arial" w:hAnsi="Arial" w:cs="Arial"/>
          <w:b w:val="0"/>
          <w:sz w:val="20"/>
        </w:rPr>
        <w:t xml:space="preserve">Nieruchomość nie objęta ustaleniami miejscowego planu zagospodarowania przestrzennego. </w:t>
      </w:r>
    </w:p>
    <w:p w:rsidR="00FC62DB" w:rsidRPr="00891C2F" w:rsidRDefault="001C5E76" w:rsidP="00891C2F">
      <w:pPr>
        <w:pStyle w:val="Nagwek3"/>
        <w:jc w:val="both"/>
        <w:rPr>
          <w:rFonts w:ascii="Arial" w:hAnsi="Arial" w:cs="Arial"/>
          <w:b w:val="0"/>
          <w:sz w:val="20"/>
        </w:rPr>
      </w:pPr>
      <w:r w:rsidRPr="00891C2F">
        <w:rPr>
          <w:rFonts w:ascii="Arial" w:hAnsi="Arial" w:cs="Arial"/>
          <w:b w:val="0"/>
          <w:sz w:val="20"/>
        </w:rPr>
        <w:t>Zgodni</w:t>
      </w:r>
      <w:r w:rsidR="00FC62DB" w:rsidRPr="00891C2F">
        <w:rPr>
          <w:rFonts w:ascii="Arial" w:hAnsi="Arial" w:cs="Arial"/>
          <w:b w:val="0"/>
          <w:sz w:val="20"/>
        </w:rPr>
        <w:t xml:space="preserve">e </w:t>
      </w:r>
      <w:r w:rsidRPr="00891C2F">
        <w:rPr>
          <w:rFonts w:ascii="Arial" w:hAnsi="Arial" w:cs="Arial"/>
          <w:b w:val="0"/>
          <w:sz w:val="20"/>
        </w:rPr>
        <w:t xml:space="preserve">z zapisami uchwały Nr XLV/488/14 z dnia 14 lutego 2014 r. w sprawie zmiany studium </w:t>
      </w:r>
      <w:r w:rsidR="00891C2F">
        <w:rPr>
          <w:rFonts w:ascii="Arial" w:hAnsi="Arial" w:cs="Arial"/>
          <w:b w:val="0"/>
          <w:sz w:val="20"/>
        </w:rPr>
        <w:br/>
      </w:r>
      <w:r w:rsidRPr="00891C2F">
        <w:rPr>
          <w:rFonts w:ascii="Arial" w:hAnsi="Arial" w:cs="Arial"/>
          <w:b w:val="0"/>
          <w:sz w:val="20"/>
        </w:rPr>
        <w:t>i kierunkó</w:t>
      </w:r>
      <w:r w:rsidR="00891C2F">
        <w:rPr>
          <w:rFonts w:ascii="Arial" w:hAnsi="Arial" w:cs="Arial"/>
          <w:b w:val="0"/>
          <w:sz w:val="20"/>
        </w:rPr>
        <w:t>w</w:t>
      </w:r>
      <w:r w:rsidR="00FC62DB" w:rsidRPr="00891C2F">
        <w:rPr>
          <w:rFonts w:ascii="Arial" w:hAnsi="Arial" w:cs="Arial"/>
          <w:b w:val="0"/>
          <w:sz w:val="20"/>
        </w:rPr>
        <w:t xml:space="preserve"> </w:t>
      </w:r>
      <w:r w:rsidRPr="00891C2F">
        <w:rPr>
          <w:rFonts w:ascii="Arial" w:hAnsi="Arial" w:cs="Arial"/>
          <w:b w:val="0"/>
          <w:sz w:val="20"/>
        </w:rPr>
        <w:t>zagospodarowania przestrzennego miasta Świętochłowice</w:t>
      </w:r>
      <w:r w:rsidR="00AF356E" w:rsidRPr="00891C2F">
        <w:rPr>
          <w:rFonts w:ascii="Arial" w:hAnsi="Arial" w:cs="Arial"/>
          <w:b w:val="0"/>
          <w:sz w:val="20"/>
        </w:rPr>
        <w:t xml:space="preserve">, działka położona na terenach </w:t>
      </w:r>
    </w:p>
    <w:p w:rsidR="00FC62DB" w:rsidRPr="00891C2F" w:rsidRDefault="00AF356E" w:rsidP="00891C2F">
      <w:pPr>
        <w:pStyle w:val="Nagwek3"/>
        <w:jc w:val="both"/>
        <w:rPr>
          <w:rFonts w:ascii="Arial" w:hAnsi="Arial" w:cs="Arial"/>
          <w:b w:val="0"/>
          <w:sz w:val="20"/>
        </w:rPr>
      </w:pPr>
      <w:r w:rsidRPr="00891C2F">
        <w:rPr>
          <w:rFonts w:ascii="Arial" w:hAnsi="Arial" w:cs="Arial"/>
          <w:b w:val="0"/>
          <w:sz w:val="20"/>
        </w:rPr>
        <w:t xml:space="preserve">oznaczonych jako /1.U5 – tereny zabudowy usługowo-technicznej – nieruchomości i obiekty usługowo </w:t>
      </w:r>
    </w:p>
    <w:p w:rsidR="001C5E76" w:rsidRPr="00891C2F" w:rsidRDefault="00AF356E" w:rsidP="00891C2F">
      <w:pPr>
        <w:pStyle w:val="Nagwek3"/>
        <w:jc w:val="both"/>
        <w:rPr>
          <w:rFonts w:ascii="Arial" w:hAnsi="Arial" w:cs="Arial"/>
          <w:b w:val="0"/>
          <w:sz w:val="20"/>
        </w:rPr>
      </w:pPr>
      <w:r w:rsidRPr="00891C2F">
        <w:rPr>
          <w:rFonts w:ascii="Arial" w:hAnsi="Arial" w:cs="Arial"/>
          <w:b w:val="0"/>
          <w:sz w:val="20"/>
        </w:rPr>
        <w:t>techniczne, w tym: logistyka, hurtownie, składy, magazyny, bazy, zajezdnie</w:t>
      </w:r>
      <w:r w:rsidR="00891C2F">
        <w:rPr>
          <w:rFonts w:ascii="Arial" w:hAnsi="Arial" w:cs="Arial"/>
          <w:b w:val="0"/>
          <w:sz w:val="20"/>
        </w:rPr>
        <w:t>.</w:t>
      </w:r>
    </w:p>
    <w:p w:rsidR="00AF356E" w:rsidRPr="00891C2F" w:rsidRDefault="00AF356E" w:rsidP="00891C2F">
      <w:pPr>
        <w:pStyle w:val="Nagwek3"/>
        <w:jc w:val="both"/>
        <w:rPr>
          <w:rFonts w:ascii="Arial" w:hAnsi="Arial" w:cs="Arial"/>
          <w:b w:val="0"/>
          <w:bCs/>
          <w:sz w:val="20"/>
        </w:rPr>
      </w:pPr>
    </w:p>
    <w:p w:rsidR="00137724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4B7A" w:rsidRPr="00B1230C">
        <w:rPr>
          <w:rFonts w:ascii="Arial" w:hAnsi="Arial" w:cs="Arial"/>
          <w:b/>
          <w:bCs/>
          <w:sz w:val="20"/>
          <w:szCs w:val="20"/>
        </w:rPr>
        <w:t>)</w:t>
      </w:r>
      <w:r w:rsidR="007D4B7A"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EA4AED">
        <w:rPr>
          <w:rFonts w:ascii="Arial" w:hAnsi="Arial" w:cs="Arial"/>
          <w:b/>
          <w:bCs/>
          <w:sz w:val="20"/>
          <w:szCs w:val="20"/>
        </w:rPr>
        <w:t xml:space="preserve"> </w:t>
      </w:r>
      <w:r w:rsidR="00AF356E">
        <w:rPr>
          <w:rFonts w:ascii="Arial" w:hAnsi="Arial"/>
          <w:b/>
          <w:sz w:val="20"/>
          <w:szCs w:val="20"/>
        </w:rPr>
        <w:t>265</w:t>
      </w:r>
      <w:r w:rsidR="00F10EC8" w:rsidRPr="00E2312D">
        <w:rPr>
          <w:rFonts w:ascii="Arial" w:hAnsi="Arial"/>
          <w:b/>
          <w:sz w:val="20"/>
          <w:szCs w:val="20"/>
        </w:rPr>
        <w:t xml:space="preserve"> 000,00 zł  (słownie: </w:t>
      </w:r>
      <w:r w:rsidR="00AF356E">
        <w:rPr>
          <w:rFonts w:ascii="Arial" w:hAnsi="Arial"/>
          <w:b/>
          <w:sz w:val="20"/>
          <w:szCs w:val="20"/>
        </w:rPr>
        <w:t>dwieście sześćdziesiąt pięć tysięcy</w:t>
      </w:r>
      <w:r w:rsidR="00EA4AED">
        <w:rPr>
          <w:rFonts w:ascii="Arial" w:hAnsi="Arial"/>
          <w:b/>
          <w:sz w:val="20"/>
          <w:szCs w:val="20"/>
        </w:rPr>
        <w:t xml:space="preserve"> złotych)</w:t>
      </w:r>
      <w:r w:rsidR="00A71841">
        <w:rPr>
          <w:rFonts w:ascii="Arial" w:hAnsi="Arial"/>
          <w:b/>
          <w:sz w:val="20"/>
          <w:szCs w:val="20"/>
        </w:rPr>
        <w:t>.</w:t>
      </w:r>
      <w:r w:rsidR="007F2B9F">
        <w:rPr>
          <w:rFonts w:ascii="Arial" w:hAnsi="Arial"/>
          <w:b/>
          <w:sz w:val="20"/>
          <w:szCs w:val="20"/>
        </w:rPr>
        <w:t xml:space="preserve"> </w:t>
      </w:r>
    </w:p>
    <w:p w:rsidR="00137724" w:rsidRPr="00137724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37724">
        <w:rPr>
          <w:rFonts w:ascii="Arial" w:hAnsi="Arial"/>
          <w:sz w:val="20"/>
          <w:szCs w:val="20"/>
        </w:rPr>
        <w:t xml:space="preserve">Do ceny </w:t>
      </w:r>
      <w:r w:rsidR="00891C2F">
        <w:rPr>
          <w:rFonts w:ascii="Arial" w:hAnsi="Arial"/>
          <w:sz w:val="20"/>
          <w:szCs w:val="20"/>
        </w:rPr>
        <w:t xml:space="preserve">nie </w:t>
      </w:r>
      <w:r w:rsidRPr="00137724">
        <w:rPr>
          <w:rFonts w:ascii="Arial" w:hAnsi="Arial"/>
          <w:sz w:val="20"/>
          <w:szCs w:val="20"/>
        </w:rPr>
        <w:t>będzie dolicz</w:t>
      </w:r>
      <w:r w:rsidR="00891C2F">
        <w:rPr>
          <w:rFonts w:ascii="Arial" w:hAnsi="Arial"/>
          <w:sz w:val="20"/>
          <w:szCs w:val="20"/>
        </w:rPr>
        <w:t>o</w:t>
      </w:r>
      <w:r w:rsidRPr="00137724">
        <w:rPr>
          <w:rFonts w:ascii="Arial" w:hAnsi="Arial"/>
          <w:sz w:val="20"/>
          <w:szCs w:val="20"/>
        </w:rPr>
        <w:t>ny podatek VAT wg stawki 23%</w:t>
      </w:r>
      <w:r w:rsidR="00A71841">
        <w:rPr>
          <w:rFonts w:ascii="Arial" w:hAnsi="Arial"/>
          <w:sz w:val="20"/>
          <w:szCs w:val="20"/>
        </w:rPr>
        <w:t>.</w:t>
      </w:r>
      <w:r w:rsidR="007F2B9F" w:rsidRPr="00137724">
        <w:rPr>
          <w:rFonts w:ascii="Arial" w:hAnsi="Arial"/>
          <w:sz w:val="20"/>
          <w:szCs w:val="20"/>
        </w:rPr>
        <w:t xml:space="preserve">                                                                 </w:t>
      </w:r>
    </w:p>
    <w:p w:rsidR="00902F14" w:rsidRPr="00137724" w:rsidRDefault="00F224F4" w:rsidP="0013772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10EC8" w:rsidRPr="00902F14">
        <w:rPr>
          <w:rFonts w:ascii="Arial" w:hAnsi="Arial"/>
          <w:sz w:val="20"/>
          <w:szCs w:val="20"/>
        </w:rPr>
        <w:t xml:space="preserve"> </w:t>
      </w:r>
    </w:p>
    <w:p w:rsidR="00F722AA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722AA" w:rsidRPr="005F05D5">
        <w:rPr>
          <w:rFonts w:ascii="Arial" w:hAnsi="Arial" w:cs="Arial"/>
          <w:sz w:val="20"/>
          <w:szCs w:val="20"/>
        </w:rPr>
        <w:t>)</w:t>
      </w:r>
      <w:r w:rsidR="00F722AA" w:rsidRPr="005F05D5">
        <w:rPr>
          <w:rFonts w:ascii="Arial" w:hAnsi="Arial" w:cs="Arial"/>
          <w:sz w:val="20"/>
          <w:szCs w:val="20"/>
        </w:rPr>
        <w:tab/>
        <w:t xml:space="preserve"> wysokość</w:t>
      </w:r>
      <w:r w:rsidR="00F722AA"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902F14" w:rsidRPr="00A177F8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A177F8">
        <w:rPr>
          <w:rFonts w:ascii="Arial" w:hAnsi="Arial" w:cs="Arial"/>
          <w:sz w:val="20"/>
          <w:szCs w:val="20"/>
        </w:rPr>
        <w:t>7</w:t>
      </w:r>
      <w:r w:rsidR="00F722AA" w:rsidRPr="00A177F8">
        <w:rPr>
          <w:rFonts w:ascii="Arial" w:hAnsi="Arial" w:cs="Arial"/>
          <w:sz w:val="20"/>
          <w:szCs w:val="20"/>
        </w:rPr>
        <w:t>)</w:t>
      </w:r>
      <w:r w:rsidR="00F722AA" w:rsidRPr="00A177F8">
        <w:rPr>
          <w:rFonts w:ascii="Arial" w:hAnsi="Arial" w:cs="Arial"/>
          <w:sz w:val="20"/>
          <w:szCs w:val="20"/>
        </w:rPr>
        <w:tab/>
        <w:t xml:space="preserve"> terminy wnoszenia opłat: </w:t>
      </w:r>
      <w:r w:rsidRPr="00A177F8">
        <w:rPr>
          <w:rFonts w:ascii="Arial" w:hAnsi="Arial" w:cs="Arial"/>
          <w:sz w:val="20"/>
          <w:szCs w:val="20"/>
        </w:rPr>
        <w:t>nie dotyczy</w:t>
      </w:r>
      <w:r w:rsidR="00902F14" w:rsidRPr="00A177F8">
        <w:rPr>
          <w:rFonts w:ascii="Arial" w:hAnsi="Arial" w:cs="Arial"/>
          <w:sz w:val="20"/>
          <w:szCs w:val="20"/>
        </w:rPr>
        <w:t>.</w:t>
      </w:r>
    </w:p>
    <w:p w:rsidR="00F722AA" w:rsidRPr="00902F14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F722AA" w:rsidRPr="00A177F8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7F8">
        <w:rPr>
          <w:rFonts w:ascii="Arial" w:hAnsi="Arial" w:cs="Arial"/>
          <w:sz w:val="20"/>
          <w:szCs w:val="20"/>
        </w:rPr>
        <w:t>8</w:t>
      </w:r>
      <w:r w:rsidR="00F722AA" w:rsidRPr="00A177F8">
        <w:rPr>
          <w:rFonts w:ascii="Arial" w:hAnsi="Arial" w:cs="Arial"/>
          <w:sz w:val="20"/>
          <w:szCs w:val="20"/>
        </w:rPr>
        <w:t>)</w:t>
      </w:r>
      <w:r w:rsidR="00F722AA" w:rsidRPr="00A177F8">
        <w:rPr>
          <w:rFonts w:ascii="Arial" w:hAnsi="Arial" w:cs="Arial"/>
          <w:sz w:val="20"/>
          <w:szCs w:val="20"/>
        </w:rPr>
        <w:tab/>
        <w:t xml:space="preserve"> zasady aktualizacji opłat: </w:t>
      </w:r>
      <w:r w:rsidRPr="00A177F8">
        <w:rPr>
          <w:rFonts w:ascii="Arial" w:hAnsi="Arial" w:cs="Arial"/>
          <w:sz w:val="20"/>
          <w:szCs w:val="20"/>
        </w:rPr>
        <w:t>nie dotyczy</w:t>
      </w:r>
      <w:r w:rsidR="00891C2F">
        <w:rPr>
          <w:rFonts w:ascii="Arial" w:hAnsi="Arial" w:cs="Arial"/>
          <w:sz w:val="20"/>
          <w:szCs w:val="20"/>
        </w:rPr>
        <w:t>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1C2F" w:rsidRDefault="00891C2F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1C2F" w:rsidRDefault="00891C2F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1C2F" w:rsidRDefault="00891C2F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22AA">
        <w:rPr>
          <w:rFonts w:ascii="Arial" w:hAnsi="Arial" w:cs="Arial"/>
          <w:b/>
          <w:bCs/>
          <w:sz w:val="20"/>
          <w:szCs w:val="20"/>
        </w:rPr>
        <w:t>)</w:t>
      </w:r>
      <w:r w:rsidR="00F722AA"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 w:rsidR="00F722AA">
        <w:rPr>
          <w:rFonts w:ascii="Arial" w:hAnsi="Arial" w:cs="Arial"/>
          <w:sz w:val="20"/>
          <w:szCs w:val="20"/>
        </w:rPr>
        <w:t xml:space="preserve"> </w:t>
      </w:r>
    </w:p>
    <w:p w:rsidR="00F722AA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</w:t>
      </w:r>
      <w:r w:rsidR="00532198">
        <w:rPr>
          <w:rFonts w:ascii="Arial" w:hAnsi="Arial" w:cs="Arial"/>
          <w:sz w:val="20"/>
          <w:szCs w:val="20"/>
        </w:rPr>
        <w:t>nieruchomoś</w:t>
      </w:r>
      <w:r>
        <w:rPr>
          <w:rFonts w:ascii="Arial" w:hAnsi="Arial" w:cs="Arial"/>
          <w:sz w:val="20"/>
          <w:szCs w:val="20"/>
        </w:rPr>
        <w:t>ci</w:t>
      </w:r>
      <w:r w:rsidR="00532198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177F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termin do złożenia wniosku przez osoby, którym przysługuje pierwszeństwo w nabyciu nieruchomości na podstawie art. 34 ust. 1 pkt 1 i pkt 2.:</w:t>
      </w:r>
    </w:p>
    <w:p w:rsidR="00F722AA" w:rsidRDefault="00EA4AED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A1AA6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tygodni, licząc od dnia wywieszenia wykazu.</w:t>
      </w:r>
    </w:p>
    <w:p w:rsidR="00F722AA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EBB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>pokój nr 118, tel. 32 3491931</w:t>
      </w:r>
      <w:r w:rsidR="002E7EBB">
        <w:rPr>
          <w:rFonts w:ascii="Arial" w:hAnsi="Arial" w:cs="Arial"/>
          <w:bCs/>
          <w:sz w:val="20"/>
          <w:szCs w:val="20"/>
        </w:rPr>
        <w:t>.</w:t>
      </w:r>
    </w:p>
    <w:p w:rsidR="0033389B" w:rsidRDefault="0033389B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62DB" w:rsidRDefault="00FC62D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62DB" w:rsidRDefault="00FC62D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62DB" w:rsidRDefault="00FC62D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C62DB" w:rsidRDefault="00FC62D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up. Prezydenta Miasta</w:t>
      </w: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Pierwszy Zastępca Prezydenta Miasta</w:t>
      </w:r>
    </w:p>
    <w:p w:rsidR="002E7EBB" w:rsidRDefault="002E7EB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/-/  Bartosz Karcz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913F3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722AA" w:rsidSect="009C382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FC" w:rsidRDefault="00A722FC" w:rsidP="004E7C3B">
      <w:pPr>
        <w:spacing w:after="0" w:line="240" w:lineRule="auto"/>
      </w:pPr>
      <w:r>
        <w:separator/>
      </w:r>
    </w:p>
  </w:endnote>
  <w:endnote w:type="continuationSeparator" w:id="0">
    <w:p w:rsidR="00A722FC" w:rsidRDefault="00A722FC" w:rsidP="004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FC" w:rsidRDefault="00A722FC" w:rsidP="004E7C3B">
      <w:pPr>
        <w:spacing w:after="0" w:line="240" w:lineRule="auto"/>
      </w:pPr>
      <w:r>
        <w:separator/>
      </w:r>
    </w:p>
  </w:footnote>
  <w:footnote w:type="continuationSeparator" w:id="0">
    <w:p w:rsidR="00A722FC" w:rsidRDefault="00A722FC" w:rsidP="004E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424"/>
      <w:docPartObj>
        <w:docPartGallery w:val="Page Numbers (Top of Page)"/>
        <w:docPartUnique/>
      </w:docPartObj>
    </w:sdtPr>
    <w:sdtEndPr/>
    <w:sdtContent>
      <w:p w:rsidR="003507DD" w:rsidRDefault="00D9643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7DD" w:rsidRDefault="00350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AA"/>
    <w:rsid w:val="000A5248"/>
    <w:rsid w:val="000B5C97"/>
    <w:rsid w:val="000D242B"/>
    <w:rsid w:val="000E40CF"/>
    <w:rsid w:val="00107EBC"/>
    <w:rsid w:val="00111748"/>
    <w:rsid w:val="00137724"/>
    <w:rsid w:val="001C5E76"/>
    <w:rsid w:val="0023191F"/>
    <w:rsid w:val="002406E2"/>
    <w:rsid w:val="002557D1"/>
    <w:rsid w:val="00256164"/>
    <w:rsid w:val="00267701"/>
    <w:rsid w:val="002834A5"/>
    <w:rsid w:val="00293800"/>
    <w:rsid w:val="002A5FC5"/>
    <w:rsid w:val="002B16FB"/>
    <w:rsid w:val="002E2A1A"/>
    <w:rsid w:val="002E7EBB"/>
    <w:rsid w:val="00324FA4"/>
    <w:rsid w:val="0033389B"/>
    <w:rsid w:val="003507DD"/>
    <w:rsid w:val="00356165"/>
    <w:rsid w:val="00370614"/>
    <w:rsid w:val="003712F7"/>
    <w:rsid w:val="003C6A42"/>
    <w:rsid w:val="003F2D9C"/>
    <w:rsid w:val="00415E8A"/>
    <w:rsid w:val="00463904"/>
    <w:rsid w:val="004A18AE"/>
    <w:rsid w:val="004B673F"/>
    <w:rsid w:val="004E7C3B"/>
    <w:rsid w:val="004F190E"/>
    <w:rsid w:val="0051563B"/>
    <w:rsid w:val="0051589E"/>
    <w:rsid w:val="00532198"/>
    <w:rsid w:val="0057717B"/>
    <w:rsid w:val="005827BC"/>
    <w:rsid w:val="005A79D8"/>
    <w:rsid w:val="005D7083"/>
    <w:rsid w:val="005F05D5"/>
    <w:rsid w:val="006126ED"/>
    <w:rsid w:val="006B12B9"/>
    <w:rsid w:val="007867F6"/>
    <w:rsid w:val="007D4B7A"/>
    <w:rsid w:val="007F2B9F"/>
    <w:rsid w:val="00821D6D"/>
    <w:rsid w:val="00863B4C"/>
    <w:rsid w:val="00863EAA"/>
    <w:rsid w:val="0086751F"/>
    <w:rsid w:val="008828C0"/>
    <w:rsid w:val="00891C2F"/>
    <w:rsid w:val="008A4CA0"/>
    <w:rsid w:val="008B62B9"/>
    <w:rsid w:val="00902F14"/>
    <w:rsid w:val="00913F3C"/>
    <w:rsid w:val="009240E9"/>
    <w:rsid w:val="009C382E"/>
    <w:rsid w:val="00A134B2"/>
    <w:rsid w:val="00A177F8"/>
    <w:rsid w:val="00A3269B"/>
    <w:rsid w:val="00A71841"/>
    <w:rsid w:val="00A722FC"/>
    <w:rsid w:val="00A85CED"/>
    <w:rsid w:val="00AB0CA7"/>
    <w:rsid w:val="00AB592F"/>
    <w:rsid w:val="00AD4E46"/>
    <w:rsid w:val="00AE7268"/>
    <w:rsid w:val="00AF356E"/>
    <w:rsid w:val="00B1230C"/>
    <w:rsid w:val="00B7536E"/>
    <w:rsid w:val="00B91D10"/>
    <w:rsid w:val="00BA1AA6"/>
    <w:rsid w:val="00BB5443"/>
    <w:rsid w:val="00BC4731"/>
    <w:rsid w:val="00C15A7A"/>
    <w:rsid w:val="00C5521E"/>
    <w:rsid w:val="00C85C95"/>
    <w:rsid w:val="00C90E41"/>
    <w:rsid w:val="00D35C5C"/>
    <w:rsid w:val="00D73FB2"/>
    <w:rsid w:val="00D9643E"/>
    <w:rsid w:val="00DA7245"/>
    <w:rsid w:val="00DC67CC"/>
    <w:rsid w:val="00E2312D"/>
    <w:rsid w:val="00E26F53"/>
    <w:rsid w:val="00E62044"/>
    <w:rsid w:val="00E667C4"/>
    <w:rsid w:val="00EA4AED"/>
    <w:rsid w:val="00EC19BD"/>
    <w:rsid w:val="00EC1F70"/>
    <w:rsid w:val="00EC31EE"/>
    <w:rsid w:val="00EC3C26"/>
    <w:rsid w:val="00F10EC8"/>
    <w:rsid w:val="00F224F4"/>
    <w:rsid w:val="00F330E2"/>
    <w:rsid w:val="00F428E0"/>
    <w:rsid w:val="00F43785"/>
    <w:rsid w:val="00F55B79"/>
    <w:rsid w:val="00F57D36"/>
    <w:rsid w:val="00F722AA"/>
    <w:rsid w:val="00F960C5"/>
    <w:rsid w:val="00FB18B5"/>
    <w:rsid w:val="00FC54BD"/>
    <w:rsid w:val="00FC62DB"/>
    <w:rsid w:val="00FC7DA3"/>
    <w:rsid w:val="00FD2FF4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CD6"/>
  <w15:docId w15:val="{2DDF5FD7-E831-4637-977A-E4027A5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42</cp:revision>
  <cp:lastPrinted>2018-06-25T09:09:00Z</cp:lastPrinted>
  <dcterms:created xsi:type="dcterms:W3CDTF">2014-04-30T10:49:00Z</dcterms:created>
  <dcterms:modified xsi:type="dcterms:W3CDTF">2018-06-25T10:39:00Z</dcterms:modified>
</cp:coreProperties>
</file>