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6CB" w:rsidRPr="004C56CB" w:rsidRDefault="004C56CB" w:rsidP="004C56CB">
      <w:pPr>
        <w:spacing w:before="100" w:beforeAutospacing="1" w:after="100" w:afterAutospacing="1" w:line="240" w:lineRule="auto"/>
        <w:jc w:val="center"/>
        <w:outlineLvl w:val="4"/>
        <w:rPr>
          <w:rFonts w:ascii="Verdana" w:eastAsia="Times New Roman" w:hAnsi="Verdana" w:cs="Times New Roman"/>
          <w:b/>
          <w:bCs/>
          <w:color w:val="7370A3"/>
          <w:sz w:val="17"/>
          <w:szCs w:val="17"/>
        </w:rPr>
      </w:pPr>
      <w:r w:rsidRPr="004C56CB">
        <w:rPr>
          <w:rFonts w:ascii="Verdana" w:eastAsia="Times New Roman" w:hAnsi="Verdana" w:cs="Times New Roman"/>
          <w:b/>
          <w:bCs/>
          <w:color w:val="7370A3"/>
          <w:sz w:val="17"/>
          <w:szCs w:val="17"/>
        </w:rPr>
        <w:t>UCHWAŁA Nr LXII/338/2002</w:t>
      </w:r>
    </w:p>
    <w:p w:rsidR="004C56CB" w:rsidRPr="004C56CB" w:rsidRDefault="004C56CB" w:rsidP="004C56CB">
      <w:pPr>
        <w:spacing w:before="100" w:beforeAutospacing="1" w:after="100" w:afterAutospacing="1" w:line="240" w:lineRule="auto"/>
        <w:jc w:val="center"/>
        <w:outlineLvl w:val="4"/>
        <w:rPr>
          <w:rFonts w:ascii="Verdana" w:eastAsia="Times New Roman" w:hAnsi="Verdana" w:cs="Times New Roman"/>
          <w:b/>
          <w:bCs/>
          <w:color w:val="7370A3"/>
          <w:sz w:val="17"/>
          <w:szCs w:val="17"/>
        </w:rPr>
      </w:pPr>
      <w:r w:rsidRPr="004C56CB">
        <w:rPr>
          <w:rFonts w:ascii="Verdana" w:eastAsia="Times New Roman" w:hAnsi="Verdana" w:cs="Times New Roman"/>
          <w:b/>
          <w:bCs/>
          <w:color w:val="7370A3"/>
          <w:sz w:val="17"/>
          <w:szCs w:val="17"/>
        </w:rPr>
        <w:t>RADY MIEJSKIEJ W ŚWIĘTOCHŁOWICACH</w:t>
      </w:r>
    </w:p>
    <w:p w:rsidR="004C56CB" w:rsidRPr="004C56CB" w:rsidRDefault="004C56CB" w:rsidP="004C56CB">
      <w:pPr>
        <w:spacing w:before="100" w:beforeAutospacing="1" w:after="100" w:afterAutospacing="1" w:line="240" w:lineRule="auto"/>
        <w:jc w:val="center"/>
        <w:outlineLvl w:val="4"/>
        <w:rPr>
          <w:rFonts w:ascii="Verdana" w:eastAsia="Times New Roman" w:hAnsi="Verdana" w:cs="Times New Roman"/>
          <w:b/>
          <w:bCs/>
          <w:color w:val="7370A3"/>
          <w:sz w:val="17"/>
          <w:szCs w:val="17"/>
        </w:rPr>
      </w:pPr>
      <w:r w:rsidRPr="004C56CB">
        <w:rPr>
          <w:rFonts w:ascii="Verdana" w:eastAsia="Times New Roman" w:hAnsi="Verdana" w:cs="Times New Roman"/>
          <w:b/>
          <w:bCs/>
          <w:color w:val="7370A3"/>
          <w:sz w:val="17"/>
          <w:szCs w:val="17"/>
        </w:rPr>
        <w:t>z dnia 27 lutego 2002 r.</w:t>
      </w:r>
    </w:p>
    <w:p w:rsidR="004C56CB" w:rsidRPr="004C56CB" w:rsidRDefault="004C56CB" w:rsidP="004C56CB">
      <w:pPr>
        <w:spacing w:before="100" w:beforeAutospacing="1" w:after="100" w:afterAutospacing="1" w:line="240" w:lineRule="auto"/>
        <w:outlineLvl w:val="4"/>
        <w:rPr>
          <w:rFonts w:ascii="Verdana" w:eastAsia="Times New Roman" w:hAnsi="Verdana" w:cs="Times New Roman"/>
          <w:b/>
          <w:bCs/>
          <w:color w:val="7370A3"/>
          <w:sz w:val="17"/>
          <w:szCs w:val="17"/>
        </w:rPr>
      </w:pPr>
      <w:r w:rsidRPr="004C56CB">
        <w:rPr>
          <w:rFonts w:ascii="Verdana" w:eastAsia="Times New Roman" w:hAnsi="Verdana" w:cs="Times New Roman"/>
          <w:b/>
          <w:bCs/>
          <w:color w:val="7370A3"/>
          <w:sz w:val="17"/>
          <w:szCs w:val="17"/>
        </w:rPr>
        <w:t>w sprawie: ustalenia opłaty prolongacyjnej na terenie miasta Świętochłowice.</w:t>
      </w:r>
    </w:p>
    <w:p w:rsidR="004C56CB" w:rsidRPr="004C56CB" w:rsidRDefault="004C56CB" w:rsidP="004C56CB">
      <w:pPr>
        <w:spacing w:before="100" w:beforeAutospacing="1" w:after="100" w:afterAutospacing="1" w:line="240" w:lineRule="auto"/>
        <w:ind w:firstLine="270"/>
        <w:jc w:val="both"/>
        <w:rPr>
          <w:rFonts w:ascii="Verdana" w:eastAsia="Times New Roman" w:hAnsi="Verdana" w:cs="Times New Roman"/>
          <w:color w:val="131313"/>
          <w:sz w:val="24"/>
          <w:szCs w:val="24"/>
        </w:rPr>
      </w:pPr>
      <w:r w:rsidRPr="004C56CB">
        <w:rPr>
          <w:rFonts w:ascii="Verdana" w:eastAsia="Times New Roman" w:hAnsi="Verdana" w:cs="Times New Roman"/>
          <w:color w:val="131313"/>
          <w:sz w:val="24"/>
          <w:szCs w:val="24"/>
        </w:rPr>
        <w:t xml:space="preserve">Na podstawie art. 18 ust. 2 </w:t>
      </w:r>
      <w:proofErr w:type="spellStart"/>
      <w:r w:rsidRPr="004C56CB">
        <w:rPr>
          <w:rFonts w:ascii="Verdana" w:eastAsia="Times New Roman" w:hAnsi="Verdana" w:cs="Times New Roman"/>
          <w:color w:val="131313"/>
          <w:sz w:val="24"/>
          <w:szCs w:val="24"/>
        </w:rPr>
        <w:t>pkt</w:t>
      </w:r>
      <w:proofErr w:type="spellEnd"/>
      <w:r w:rsidRPr="004C56CB">
        <w:rPr>
          <w:rFonts w:ascii="Verdana" w:eastAsia="Times New Roman" w:hAnsi="Verdana" w:cs="Times New Roman"/>
          <w:color w:val="131313"/>
          <w:sz w:val="24"/>
          <w:szCs w:val="24"/>
        </w:rPr>
        <w:t xml:space="preserve"> 15, art. 40 ust.1 i art. 42 ustawy z dnia 8 marca 1990 roku o samorządzie gminnym /tekst jednolity </w:t>
      </w:r>
      <w:proofErr w:type="spellStart"/>
      <w:r w:rsidRPr="004C56CB">
        <w:rPr>
          <w:rFonts w:ascii="Verdana" w:eastAsia="Times New Roman" w:hAnsi="Verdana" w:cs="Times New Roman"/>
          <w:color w:val="131313"/>
          <w:sz w:val="24"/>
          <w:szCs w:val="24"/>
        </w:rPr>
        <w:t>Dz.U</w:t>
      </w:r>
      <w:proofErr w:type="spellEnd"/>
      <w:r w:rsidRPr="004C56CB">
        <w:rPr>
          <w:rFonts w:ascii="Verdana" w:eastAsia="Times New Roman" w:hAnsi="Verdana" w:cs="Times New Roman"/>
          <w:color w:val="131313"/>
          <w:sz w:val="24"/>
          <w:szCs w:val="24"/>
        </w:rPr>
        <w:t>. z 2001r. Nr 142, poz.1591/ oraz art. 57 § 7 – Ordynacja podatkowa (</w:t>
      </w:r>
      <w:proofErr w:type="spellStart"/>
      <w:r w:rsidRPr="004C56CB">
        <w:rPr>
          <w:rFonts w:ascii="Verdana" w:eastAsia="Times New Roman" w:hAnsi="Verdana" w:cs="Times New Roman"/>
          <w:color w:val="131313"/>
          <w:sz w:val="24"/>
          <w:szCs w:val="24"/>
        </w:rPr>
        <w:t>DzU</w:t>
      </w:r>
      <w:proofErr w:type="spellEnd"/>
      <w:r w:rsidRPr="004C56CB">
        <w:rPr>
          <w:rFonts w:ascii="Verdana" w:eastAsia="Times New Roman" w:hAnsi="Verdana" w:cs="Times New Roman"/>
          <w:color w:val="131313"/>
          <w:sz w:val="24"/>
          <w:szCs w:val="24"/>
        </w:rPr>
        <w:t xml:space="preserve"> z 1997 r. nr 137, poz. 926 z </w:t>
      </w:r>
      <w:proofErr w:type="spellStart"/>
      <w:r w:rsidRPr="004C56CB">
        <w:rPr>
          <w:rFonts w:ascii="Verdana" w:eastAsia="Times New Roman" w:hAnsi="Verdana" w:cs="Times New Roman"/>
          <w:color w:val="131313"/>
          <w:sz w:val="24"/>
          <w:szCs w:val="24"/>
        </w:rPr>
        <w:t>późn</w:t>
      </w:r>
      <w:proofErr w:type="spellEnd"/>
      <w:r w:rsidRPr="004C56CB">
        <w:rPr>
          <w:rFonts w:ascii="Verdana" w:eastAsia="Times New Roman" w:hAnsi="Verdana" w:cs="Times New Roman"/>
          <w:color w:val="131313"/>
          <w:sz w:val="24"/>
          <w:szCs w:val="24"/>
        </w:rPr>
        <w:t>. zmianami)</w:t>
      </w:r>
    </w:p>
    <w:p w:rsidR="004C56CB" w:rsidRPr="004C56CB" w:rsidRDefault="004C56CB" w:rsidP="004C56CB">
      <w:pPr>
        <w:spacing w:before="100" w:beforeAutospacing="1" w:after="100" w:afterAutospacing="1" w:line="240" w:lineRule="auto"/>
        <w:jc w:val="center"/>
        <w:outlineLvl w:val="4"/>
        <w:rPr>
          <w:rFonts w:ascii="Verdana" w:eastAsia="Times New Roman" w:hAnsi="Verdana" w:cs="Times New Roman"/>
          <w:b/>
          <w:bCs/>
          <w:color w:val="7370A3"/>
          <w:sz w:val="17"/>
          <w:szCs w:val="17"/>
        </w:rPr>
      </w:pPr>
      <w:r w:rsidRPr="004C56CB">
        <w:rPr>
          <w:rFonts w:ascii="Verdana" w:eastAsia="Times New Roman" w:hAnsi="Verdana" w:cs="Times New Roman"/>
          <w:b/>
          <w:bCs/>
          <w:color w:val="7370A3"/>
          <w:sz w:val="17"/>
          <w:szCs w:val="17"/>
        </w:rPr>
        <w:t>Rada Miejska uchwala:</w:t>
      </w:r>
    </w:p>
    <w:p w:rsidR="004C56CB" w:rsidRPr="004C56CB" w:rsidRDefault="004C56CB" w:rsidP="004C56CB">
      <w:pPr>
        <w:spacing w:before="100" w:beforeAutospacing="1" w:after="100" w:afterAutospacing="1" w:line="240" w:lineRule="auto"/>
        <w:jc w:val="center"/>
        <w:outlineLvl w:val="4"/>
        <w:rPr>
          <w:rFonts w:ascii="Verdana" w:eastAsia="Times New Roman" w:hAnsi="Verdana" w:cs="Times New Roman"/>
          <w:b/>
          <w:bCs/>
          <w:color w:val="7370A3"/>
          <w:sz w:val="17"/>
          <w:szCs w:val="17"/>
        </w:rPr>
      </w:pPr>
      <w:r w:rsidRPr="004C56CB">
        <w:rPr>
          <w:rFonts w:ascii="Verdana" w:eastAsia="Times New Roman" w:hAnsi="Verdana" w:cs="Times New Roman"/>
          <w:b/>
          <w:bCs/>
          <w:color w:val="7370A3"/>
          <w:sz w:val="17"/>
          <w:szCs w:val="17"/>
        </w:rPr>
        <w:t>§ 1</w:t>
      </w:r>
    </w:p>
    <w:p w:rsidR="004C56CB" w:rsidRPr="004C56CB" w:rsidRDefault="004C56CB" w:rsidP="004C56CB">
      <w:pPr>
        <w:spacing w:before="100" w:beforeAutospacing="1" w:after="100" w:afterAutospacing="1" w:line="240" w:lineRule="auto"/>
        <w:ind w:firstLine="270"/>
        <w:jc w:val="both"/>
        <w:rPr>
          <w:rFonts w:ascii="Verdana" w:eastAsia="Times New Roman" w:hAnsi="Verdana" w:cs="Times New Roman"/>
          <w:color w:val="131313"/>
          <w:sz w:val="24"/>
          <w:szCs w:val="24"/>
        </w:rPr>
      </w:pPr>
      <w:r w:rsidRPr="004C56CB">
        <w:rPr>
          <w:rFonts w:ascii="Verdana" w:eastAsia="Times New Roman" w:hAnsi="Verdana" w:cs="Times New Roman"/>
          <w:color w:val="131313"/>
          <w:sz w:val="24"/>
          <w:szCs w:val="24"/>
        </w:rPr>
        <w:t>Wprowadza się opłatę prolongacyjną z tytułu rozłożenia na raty lub odroczenia terminu płatności podatków stanowiących dochód budżetu miasta.</w:t>
      </w:r>
    </w:p>
    <w:p w:rsidR="004C56CB" w:rsidRPr="004C56CB" w:rsidRDefault="004C56CB" w:rsidP="004C56CB">
      <w:pPr>
        <w:spacing w:before="100" w:beforeAutospacing="1" w:after="100" w:afterAutospacing="1" w:line="240" w:lineRule="auto"/>
        <w:ind w:firstLine="270"/>
        <w:jc w:val="both"/>
        <w:rPr>
          <w:rFonts w:ascii="Verdana" w:eastAsia="Times New Roman" w:hAnsi="Verdana" w:cs="Times New Roman"/>
          <w:color w:val="131313"/>
          <w:sz w:val="24"/>
          <w:szCs w:val="24"/>
        </w:rPr>
      </w:pPr>
      <w:r w:rsidRPr="004C56CB">
        <w:rPr>
          <w:rFonts w:ascii="Verdana" w:eastAsia="Times New Roman" w:hAnsi="Verdana" w:cs="Times New Roman"/>
          <w:color w:val="131313"/>
          <w:sz w:val="24"/>
          <w:szCs w:val="24"/>
        </w:rPr>
        <w:t>Stawka opłaty prolongacyjnej wynosi 50% stawki odsetek za zwłokę ogłoszonej przez Ministra Finansów w drodze obwieszczenia w Dzienniku Urzędowym Rzeczypospolitej Polskiej „Monitor Polski”.</w:t>
      </w:r>
    </w:p>
    <w:p w:rsidR="004C56CB" w:rsidRPr="004C56CB" w:rsidRDefault="004C56CB" w:rsidP="004C56CB">
      <w:pPr>
        <w:spacing w:before="100" w:beforeAutospacing="1" w:after="100" w:afterAutospacing="1" w:line="240" w:lineRule="auto"/>
        <w:jc w:val="center"/>
        <w:outlineLvl w:val="4"/>
        <w:rPr>
          <w:rFonts w:ascii="Verdana" w:eastAsia="Times New Roman" w:hAnsi="Verdana" w:cs="Times New Roman"/>
          <w:b/>
          <w:bCs/>
          <w:color w:val="7370A3"/>
          <w:sz w:val="17"/>
          <w:szCs w:val="17"/>
        </w:rPr>
      </w:pPr>
      <w:r w:rsidRPr="004C56CB">
        <w:rPr>
          <w:rFonts w:ascii="Verdana" w:eastAsia="Times New Roman" w:hAnsi="Verdana" w:cs="Times New Roman"/>
          <w:b/>
          <w:bCs/>
          <w:color w:val="7370A3"/>
          <w:sz w:val="17"/>
          <w:szCs w:val="17"/>
        </w:rPr>
        <w:t>§ 2</w:t>
      </w:r>
    </w:p>
    <w:p w:rsidR="004C56CB" w:rsidRPr="004C56CB" w:rsidRDefault="004C56CB" w:rsidP="004C56CB">
      <w:pPr>
        <w:spacing w:before="100" w:beforeAutospacing="1" w:after="100" w:afterAutospacing="1" w:line="240" w:lineRule="auto"/>
        <w:ind w:firstLine="270"/>
        <w:jc w:val="both"/>
        <w:rPr>
          <w:rFonts w:ascii="Verdana" w:eastAsia="Times New Roman" w:hAnsi="Verdana" w:cs="Times New Roman"/>
          <w:color w:val="131313"/>
          <w:sz w:val="24"/>
          <w:szCs w:val="24"/>
        </w:rPr>
      </w:pPr>
      <w:r w:rsidRPr="004C56CB">
        <w:rPr>
          <w:rFonts w:ascii="Verdana" w:eastAsia="Times New Roman" w:hAnsi="Verdana" w:cs="Times New Roman"/>
          <w:color w:val="131313"/>
          <w:sz w:val="24"/>
          <w:szCs w:val="24"/>
        </w:rPr>
        <w:t>Wykonanie uchwały powierzyć Zarządowi Miasta.</w:t>
      </w:r>
    </w:p>
    <w:p w:rsidR="004C56CB" w:rsidRPr="004C56CB" w:rsidRDefault="004C56CB" w:rsidP="004C56CB">
      <w:pPr>
        <w:spacing w:before="100" w:beforeAutospacing="1" w:after="100" w:afterAutospacing="1" w:line="240" w:lineRule="auto"/>
        <w:jc w:val="center"/>
        <w:outlineLvl w:val="4"/>
        <w:rPr>
          <w:rFonts w:ascii="Verdana" w:eastAsia="Times New Roman" w:hAnsi="Verdana" w:cs="Times New Roman"/>
          <w:b/>
          <w:bCs/>
          <w:color w:val="7370A3"/>
          <w:sz w:val="17"/>
          <w:szCs w:val="17"/>
        </w:rPr>
      </w:pPr>
      <w:r w:rsidRPr="004C56CB">
        <w:rPr>
          <w:rFonts w:ascii="Verdana" w:eastAsia="Times New Roman" w:hAnsi="Verdana" w:cs="Times New Roman"/>
          <w:b/>
          <w:bCs/>
          <w:color w:val="7370A3"/>
          <w:sz w:val="17"/>
          <w:szCs w:val="17"/>
        </w:rPr>
        <w:t>§ 3</w:t>
      </w:r>
    </w:p>
    <w:p w:rsidR="004C56CB" w:rsidRPr="004C56CB" w:rsidRDefault="004C56CB" w:rsidP="004C56CB">
      <w:pPr>
        <w:spacing w:before="100" w:beforeAutospacing="1" w:after="100" w:afterAutospacing="1" w:line="240" w:lineRule="auto"/>
        <w:ind w:firstLine="270"/>
        <w:jc w:val="both"/>
        <w:rPr>
          <w:rFonts w:ascii="Verdana" w:eastAsia="Times New Roman" w:hAnsi="Verdana" w:cs="Times New Roman"/>
          <w:color w:val="131313"/>
          <w:sz w:val="24"/>
          <w:szCs w:val="24"/>
        </w:rPr>
      </w:pPr>
      <w:r w:rsidRPr="004C56CB">
        <w:rPr>
          <w:rFonts w:ascii="Verdana" w:eastAsia="Times New Roman" w:hAnsi="Verdana" w:cs="Times New Roman"/>
          <w:color w:val="131313"/>
          <w:sz w:val="24"/>
          <w:szCs w:val="24"/>
        </w:rPr>
        <w:t>Uchwała wchodzi w życie 14 dni po ogłoszeniu w Dzienniku Urzędowym Województwa Śląskiego.</w:t>
      </w:r>
    </w:p>
    <w:p w:rsidR="004C56CB" w:rsidRPr="004C56CB" w:rsidRDefault="004C56CB" w:rsidP="004C56CB">
      <w:pPr>
        <w:spacing w:before="100" w:beforeAutospacing="1" w:after="100" w:afterAutospacing="1" w:line="240" w:lineRule="auto"/>
        <w:ind w:firstLine="270"/>
        <w:jc w:val="both"/>
        <w:rPr>
          <w:rFonts w:ascii="Verdana" w:eastAsia="Times New Roman" w:hAnsi="Verdana" w:cs="Times New Roman"/>
          <w:color w:val="131313"/>
          <w:sz w:val="24"/>
          <w:szCs w:val="24"/>
        </w:rPr>
      </w:pPr>
      <w:r w:rsidRPr="004C56CB">
        <w:rPr>
          <w:rFonts w:ascii="Verdana" w:eastAsia="Times New Roman" w:hAnsi="Verdana" w:cs="Times New Roman"/>
          <w:color w:val="131313"/>
          <w:sz w:val="24"/>
          <w:szCs w:val="24"/>
        </w:rPr>
        <w:t> </w:t>
      </w:r>
    </w:p>
    <w:p w:rsidR="004C56CB" w:rsidRPr="004C56CB" w:rsidRDefault="004C56CB" w:rsidP="004C56CB">
      <w:pPr>
        <w:spacing w:before="100" w:beforeAutospacing="1" w:after="100" w:afterAutospacing="1" w:line="240" w:lineRule="auto"/>
        <w:ind w:firstLine="270"/>
        <w:jc w:val="both"/>
        <w:rPr>
          <w:rFonts w:ascii="Verdana" w:eastAsia="Times New Roman" w:hAnsi="Verdana" w:cs="Times New Roman"/>
          <w:color w:val="131313"/>
          <w:sz w:val="24"/>
          <w:szCs w:val="24"/>
        </w:rPr>
      </w:pPr>
      <w:r w:rsidRPr="004C56CB">
        <w:rPr>
          <w:rFonts w:ascii="Verdana" w:eastAsia="Times New Roman" w:hAnsi="Verdana" w:cs="Times New Roman"/>
          <w:color w:val="131313"/>
          <w:sz w:val="24"/>
          <w:szCs w:val="24"/>
        </w:rPr>
        <w:t>Przewodniczący</w:t>
      </w:r>
    </w:p>
    <w:p w:rsidR="004C56CB" w:rsidRPr="004C56CB" w:rsidRDefault="004C56CB" w:rsidP="004C56CB">
      <w:pPr>
        <w:spacing w:before="100" w:beforeAutospacing="1" w:after="100" w:afterAutospacing="1" w:line="240" w:lineRule="auto"/>
        <w:ind w:firstLine="270"/>
        <w:jc w:val="both"/>
        <w:rPr>
          <w:rFonts w:ascii="Verdana" w:eastAsia="Times New Roman" w:hAnsi="Verdana" w:cs="Times New Roman"/>
          <w:color w:val="131313"/>
          <w:sz w:val="24"/>
          <w:szCs w:val="24"/>
        </w:rPr>
      </w:pPr>
      <w:r w:rsidRPr="004C56CB">
        <w:rPr>
          <w:rFonts w:ascii="Verdana" w:eastAsia="Times New Roman" w:hAnsi="Verdana" w:cs="Times New Roman"/>
          <w:color w:val="131313"/>
          <w:sz w:val="24"/>
          <w:szCs w:val="24"/>
        </w:rPr>
        <w:t>Rady Miejskiej</w:t>
      </w:r>
    </w:p>
    <w:p w:rsidR="004C56CB" w:rsidRPr="004C56CB" w:rsidRDefault="004C56CB" w:rsidP="004C56CB">
      <w:pPr>
        <w:spacing w:before="100" w:beforeAutospacing="1" w:after="100" w:afterAutospacing="1" w:line="240" w:lineRule="auto"/>
        <w:ind w:firstLine="270"/>
        <w:jc w:val="both"/>
        <w:rPr>
          <w:rFonts w:ascii="Verdana" w:eastAsia="Times New Roman" w:hAnsi="Verdana" w:cs="Times New Roman"/>
          <w:color w:val="131313"/>
          <w:sz w:val="24"/>
          <w:szCs w:val="24"/>
        </w:rPr>
      </w:pPr>
      <w:r w:rsidRPr="004C56CB">
        <w:rPr>
          <w:rFonts w:ascii="Verdana" w:eastAsia="Times New Roman" w:hAnsi="Verdana" w:cs="Times New Roman"/>
          <w:color w:val="131313"/>
          <w:sz w:val="24"/>
          <w:szCs w:val="24"/>
        </w:rPr>
        <w:t>(-) Franciszek Byczek</w:t>
      </w:r>
    </w:p>
    <w:p w:rsidR="001F21B2" w:rsidRDefault="001F21B2"/>
    <w:sectPr w:rsidR="001F21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4C56CB"/>
    <w:rsid w:val="001F21B2"/>
    <w:rsid w:val="004C5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5">
    <w:name w:val="heading 5"/>
    <w:basedOn w:val="Normalny"/>
    <w:link w:val="Nagwek5Znak"/>
    <w:uiPriority w:val="9"/>
    <w:qFormat/>
    <w:rsid w:val="004C56C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color w:val="7370A3"/>
      <w:sz w:val="17"/>
      <w:szCs w:val="1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rsid w:val="004C56CB"/>
    <w:rPr>
      <w:rFonts w:ascii="Times New Roman" w:eastAsia="Times New Roman" w:hAnsi="Times New Roman" w:cs="Times New Roman"/>
      <w:b/>
      <w:bCs/>
      <w:color w:val="7370A3"/>
      <w:sz w:val="17"/>
      <w:szCs w:val="17"/>
    </w:rPr>
  </w:style>
  <w:style w:type="paragraph" w:customStyle="1" w:styleId="j">
    <w:name w:val="j"/>
    <w:basedOn w:val="Normalny"/>
    <w:rsid w:val="004C56CB"/>
    <w:pPr>
      <w:spacing w:before="100" w:beforeAutospacing="1" w:after="100" w:afterAutospacing="1" w:line="240" w:lineRule="auto"/>
      <w:ind w:firstLine="270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831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cp:keywords/>
  <dc:description/>
  <cp:lastModifiedBy>Adam</cp:lastModifiedBy>
  <cp:revision>3</cp:revision>
  <dcterms:created xsi:type="dcterms:W3CDTF">2010-01-04T07:49:00Z</dcterms:created>
  <dcterms:modified xsi:type="dcterms:W3CDTF">2010-01-04T07:49:00Z</dcterms:modified>
</cp:coreProperties>
</file>