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Uchwała Nr XLVI/334/06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 Miejskiej w Świętochłowicach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z dnia 29 marca 2006 r.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w sprawie: aktualizacji  Planu Gospodarki Odpadami dla Miasta  Świętochłowice.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 xml:space="preserve"> Na podstawie art.12 ust. 11 oraz art. 4 ust.1 pkt.13 ustawy z dnia 5 czerwca 1998r o samorządzie powiatowym (tekst jednolity - Dz. U. z 2001r, Nr 142, poz. 1592 z późniejszymi zmianami), art. 18 ust.2 pkt.15 oraz art.7 ust.1 pkt.1 ustawy z dnia 8 marca 1990 roku o samorządzie gminnym (tekst jednolity - </w:t>
      </w:r>
      <w:proofErr w:type="spellStart"/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 xml:space="preserve">. z 2001 r. Nr 142, poz. 1591 z późniejszymi zmianami) oraz art.14 ust.2, 6 i 9 ustawy z dnia 27 kwietnia 2001r. – o odpadach (tekst jednolity - </w:t>
      </w:r>
      <w:proofErr w:type="spellStart"/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 xml:space="preserve">. z 2001 r. Nr 62, poz. 628 z późniejszymi zmianami), w związku z art.18 ust.1 ustawy z dnia 27 kwietnia 2001 roku Prawo ochrony środowiska (tekst jednolity - </w:t>
      </w:r>
      <w:proofErr w:type="spellStart"/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 xml:space="preserve">. z 2001 r. Nr 62, poz. 627 z późniejszymi zmianami) </w:t>
      </w:r>
    </w:p>
    <w:p w:rsidR="00CB68D2" w:rsidRPr="00CB68D2" w:rsidRDefault="00CB68D2" w:rsidP="00CB68D2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CB68D2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CB68D2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Rada Miejska w Świętochłowicach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uchwala: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 xml:space="preserve"> </w:t>
      </w: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1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Przyjąć do realizacji zaktualizowany Plan gospodarki Odpadami  dla Miasta  Świętochłowice stanowiący załącznik do niniejszej uchwały.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2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Wykonanie uchwały powierza się Prezydentowi Miasta.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3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Traci moc Uchwała Nr XXI/167/2004 Rady Miejskiej w Świętochłowicach z dnia 2 czerwca 2004 roku oraz Uchwała Nr XXII/185/2004 Rady Miejskiej w Świętochłowicach z dnia 30 czerwca 2004 roku.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4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 xml:space="preserve">Uchwała wchodzi w życie z dniem podjęcia. 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Przewodniczący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Rady Miejskiej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CB68D2" w:rsidRPr="00CB68D2" w:rsidRDefault="00CB68D2" w:rsidP="00CB68D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 xml:space="preserve"> (-) Gerard </w:t>
      </w:r>
      <w:proofErr w:type="spellStart"/>
      <w:r w:rsidRPr="00CB68D2">
        <w:rPr>
          <w:rFonts w:ascii="Verdana" w:eastAsia="Times New Roman" w:hAnsi="Verdana" w:cs="Times New Roman"/>
          <w:color w:val="131313"/>
          <w:sz w:val="24"/>
          <w:szCs w:val="24"/>
        </w:rPr>
        <w:t>Glombik</w:t>
      </w:r>
      <w:proofErr w:type="spellEnd"/>
    </w:p>
    <w:p w:rsidR="00640B0D" w:rsidRDefault="00640B0D"/>
    <w:sectPr w:rsidR="0064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68D2"/>
    <w:rsid w:val="00640B0D"/>
    <w:rsid w:val="00CB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CB6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B68D2"/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paragraph" w:customStyle="1" w:styleId="j">
    <w:name w:val="j"/>
    <w:basedOn w:val="Normalny"/>
    <w:rsid w:val="00CB68D2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2010-01-04T07:43:00Z</dcterms:created>
  <dcterms:modified xsi:type="dcterms:W3CDTF">2010-01-04T07:43:00Z</dcterms:modified>
</cp:coreProperties>
</file>