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2E" w:rsidRDefault="0027712E" w:rsidP="00DE0F9B">
      <w:pPr>
        <w:ind w:left="4956" w:firstLine="708"/>
        <w:jc w:val="both"/>
        <w:rPr>
          <w:sz w:val="22"/>
          <w:szCs w:val="22"/>
        </w:rPr>
      </w:pPr>
    </w:p>
    <w:p w:rsidR="0027712E" w:rsidRDefault="0027712E" w:rsidP="00DE0F9B">
      <w:pPr>
        <w:ind w:left="4956" w:firstLine="708"/>
        <w:jc w:val="both"/>
        <w:rPr>
          <w:sz w:val="22"/>
          <w:szCs w:val="22"/>
        </w:rPr>
      </w:pPr>
    </w:p>
    <w:p w:rsidR="00DE0F9B" w:rsidRDefault="00813D2E" w:rsidP="00DE0F9B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Świętochłowice,11.08.2015 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>.</w:t>
      </w:r>
    </w:p>
    <w:p w:rsidR="0027712E" w:rsidRDefault="0027712E" w:rsidP="00DE0F9B">
      <w:pPr>
        <w:pStyle w:val="Nagwek2"/>
        <w:jc w:val="both"/>
        <w:rPr>
          <w:sz w:val="22"/>
          <w:szCs w:val="22"/>
        </w:rPr>
      </w:pPr>
    </w:p>
    <w:p w:rsidR="00DE0F9B" w:rsidRDefault="0066352B" w:rsidP="00DE0F9B">
      <w:pPr>
        <w:pStyle w:val="Nagwek2"/>
        <w:jc w:val="both"/>
        <w:rPr>
          <w:sz w:val="22"/>
          <w:szCs w:val="22"/>
        </w:rPr>
      </w:pPr>
      <w:r>
        <w:rPr>
          <w:sz w:val="22"/>
          <w:szCs w:val="22"/>
        </w:rPr>
        <w:t>GN.6840.</w:t>
      </w:r>
      <w:r w:rsidR="00813D2E">
        <w:rPr>
          <w:sz w:val="22"/>
          <w:szCs w:val="22"/>
        </w:rPr>
        <w:t>135</w:t>
      </w:r>
      <w:r>
        <w:rPr>
          <w:sz w:val="22"/>
          <w:szCs w:val="22"/>
        </w:rPr>
        <w:t>.2015.GH</w:t>
      </w:r>
    </w:p>
    <w:p w:rsidR="00DE0F9B" w:rsidRDefault="00DE0F9B" w:rsidP="00DE0F9B"/>
    <w:p w:rsidR="00DE0F9B" w:rsidRDefault="00DE0F9B" w:rsidP="00DE0F9B">
      <w:pPr>
        <w:jc w:val="both"/>
        <w:rPr>
          <w:sz w:val="22"/>
          <w:szCs w:val="22"/>
        </w:rPr>
      </w:pPr>
    </w:p>
    <w:p w:rsidR="00DE0F9B" w:rsidRDefault="00DE0F9B" w:rsidP="00DE0F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§ 13 </w:t>
      </w:r>
      <w:r w:rsidR="0066352B">
        <w:rPr>
          <w:sz w:val="22"/>
          <w:szCs w:val="22"/>
        </w:rPr>
        <w:t>r</w:t>
      </w:r>
      <w:r>
        <w:rPr>
          <w:sz w:val="22"/>
          <w:szCs w:val="22"/>
        </w:rPr>
        <w:t xml:space="preserve">ozporządzenia Rady Ministrów z dnia 14 września 2004 r. w sprawie sposobu </w:t>
      </w:r>
      <w:r>
        <w:rPr>
          <w:sz w:val="22"/>
          <w:szCs w:val="22"/>
        </w:rPr>
        <w:br/>
        <w:t xml:space="preserve">i trybu przeprowadzania przetargów oraz rokowań na zbycie </w:t>
      </w:r>
      <w:proofErr w:type="gramStart"/>
      <w:r>
        <w:rPr>
          <w:sz w:val="22"/>
          <w:szCs w:val="22"/>
        </w:rPr>
        <w:t xml:space="preserve">nieruchomości  </w:t>
      </w:r>
      <w:r w:rsidR="0066352B">
        <w:rPr>
          <w:sz w:val="22"/>
          <w:szCs w:val="22"/>
        </w:rPr>
        <w:t>(Dz</w:t>
      </w:r>
      <w:proofErr w:type="gramEnd"/>
      <w:r w:rsidR="0066352B">
        <w:rPr>
          <w:sz w:val="22"/>
          <w:szCs w:val="22"/>
        </w:rPr>
        <w:t>. U. z 2014 r., poz. 1490), u</w:t>
      </w:r>
      <w:r>
        <w:rPr>
          <w:sz w:val="22"/>
          <w:szCs w:val="22"/>
        </w:rPr>
        <w:t xml:space="preserve">chwały Nr </w:t>
      </w:r>
      <w:proofErr w:type="gramStart"/>
      <w:r>
        <w:rPr>
          <w:sz w:val="22"/>
          <w:szCs w:val="22"/>
        </w:rPr>
        <w:t>IV/24/14  Rady</w:t>
      </w:r>
      <w:proofErr w:type="gramEnd"/>
      <w:r>
        <w:rPr>
          <w:sz w:val="22"/>
          <w:szCs w:val="22"/>
        </w:rPr>
        <w:t xml:space="preserve"> Miejskiej w Świętochłowicach z dnia 19 grudnia 2014 r. </w:t>
      </w:r>
      <w:r>
        <w:rPr>
          <w:sz w:val="22"/>
          <w:szCs w:val="22"/>
        </w:rPr>
        <w:br/>
        <w:t xml:space="preserve">w sprawie określania zasad nabywania, zbywania i obciążania nieruchomości oraz ich wydzierżawiania  lub wynajmowania na okres dłuższy niż trzy lata (Dz. Urz. Woj. Śląskiego </w:t>
      </w:r>
      <w:r>
        <w:rPr>
          <w:sz w:val="22"/>
          <w:szCs w:val="22"/>
        </w:rPr>
        <w:br/>
        <w:t xml:space="preserve">z dnia 29 grudnia 2014 r., poz. 6724), </w:t>
      </w:r>
      <w:r w:rsidR="0066352B">
        <w:rPr>
          <w:sz w:val="22"/>
          <w:szCs w:val="22"/>
        </w:rPr>
        <w:t>zarządzenia Nr 298</w:t>
      </w:r>
      <w:r>
        <w:rPr>
          <w:sz w:val="22"/>
          <w:szCs w:val="22"/>
        </w:rPr>
        <w:t xml:space="preserve">/2015 r. Prezydenta Miasta Świętochłowice </w:t>
      </w:r>
      <w:r w:rsidR="0066352B">
        <w:rPr>
          <w:sz w:val="22"/>
          <w:szCs w:val="22"/>
        </w:rPr>
        <w:br/>
      </w:r>
      <w:r>
        <w:rPr>
          <w:sz w:val="22"/>
          <w:szCs w:val="22"/>
        </w:rPr>
        <w:t xml:space="preserve">z dnia </w:t>
      </w:r>
      <w:r w:rsidR="0066352B">
        <w:rPr>
          <w:sz w:val="22"/>
          <w:szCs w:val="22"/>
        </w:rPr>
        <w:t>16 czerwca</w:t>
      </w:r>
      <w:r>
        <w:rPr>
          <w:sz w:val="22"/>
          <w:szCs w:val="22"/>
        </w:rPr>
        <w:t xml:space="preserve"> 2015 r. w sprawie ogłoszenia pierwszego przetargu ustnego, nieograniczonego </w:t>
      </w:r>
      <w:r>
        <w:rPr>
          <w:sz w:val="22"/>
          <w:szCs w:val="22"/>
        </w:rPr>
        <w:br/>
        <w:t>na sprzedaż zabudowanej nieruchomości położonej w Świętochłowicach przy ul. Łagiewnickiej 4B</w:t>
      </w:r>
    </w:p>
    <w:p w:rsidR="00DE0F9B" w:rsidRDefault="00DE0F9B" w:rsidP="00DE0F9B">
      <w:pPr>
        <w:jc w:val="both"/>
        <w:rPr>
          <w:sz w:val="22"/>
          <w:szCs w:val="22"/>
        </w:rPr>
      </w:pPr>
    </w:p>
    <w:p w:rsidR="00DE0F9B" w:rsidRDefault="00DE0F9B" w:rsidP="00DE0F9B">
      <w:pPr>
        <w:pStyle w:val="Nagwek1"/>
        <w:ind w:firstLine="0"/>
        <w:rPr>
          <w:sz w:val="22"/>
          <w:szCs w:val="22"/>
        </w:rPr>
      </w:pPr>
      <w:r>
        <w:rPr>
          <w:sz w:val="22"/>
          <w:szCs w:val="22"/>
        </w:rPr>
        <w:t>Prezydent Miasta Świętochłowice</w:t>
      </w:r>
    </w:p>
    <w:p w:rsidR="00DE0F9B" w:rsidRDefault="00DE0F9B" w:rsidP="00D0576B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g ł a s z </w:t>
      </w:r>
      <w:proofErr w:type="gramStart"/>
      <w:r>
        <w:rPr>
          <w:b/>
          <w:sz w:val="22"/>
          <w:szCs w:val="22"/>
        </w:rPr>
        <w:t>a   p</w:t>
      </w:r>
      <w:proofErr w:type="gramEnd"/>
      <w:r>
        <w:rPr>
          <w:b/>
          <w:sz w:val="22"/>
          <w:szCs w:val="22"/>
        </w:rPr>
        <w:t xml:space="preserve"> i e </w:t>
      </w:r>
      <w:proofErr w:type="spellStart"/>
      <w:r>
        <w:rPr>
          <w:b/>
          <w:sz w:val="22"/>
          <w:szCs w:val="22"/>
        </w:rPr>
        <w:t>r</w:t>
      </w:r>
      <w:proofErr w:type="spellEnd"/>
      <w:r>
        <w:rPr>
          <w:b/>
          <w:sz w:val="22"/>
          <w:szCs w:val="22"/>
        </w:rPr>
        <w:t xml:space="preserve"> w s z y   przetarg ustny nieograniczony </w:t>
      </w:r>
      <w:r>
        <w:rPr>
          <w:b/>
          <w:sz w:val="22"/>
          <w:szCs w:val="22"/>
        </w:rPr>
        <w:br/>
        <w:t>na sprzedaż nieruchomości :</w:t>
      </w:r>
    </w:p>
    <w:p w:rsidR="00DE0F9B" w:rsidRDefault="00DE0F9B" w:rsidP="00DE0F9B">
      <w:pPr>
        <w:pStyle w:val="Tekstpodstawowy"/>
        <w:rPr>
          <w:b/>
          <w:sz w:val="22"/>
          <w:szCs w:val="22"/>
        </w:rPr>
      </w:pPr>
    </w:p>
    <w:p w:rsidR="00DE0F9B" w:rsidRPr="00AF6BE7" w:rsidRDefault="00DE0F9B" w:rsidP="00AF6BE7">
      <w:pPr>
        <w:pStyle w:val="Tekstpodstawow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Stanowiącej własność </w:t>
      </w:r>
      <w:r w:rsidR="0027712E">
        <w:rPr>
          <w:sz w:val="22"/>
          <w:szCs w:val="22"/>
        </w:rPr>
        <w:t>Gminy Świętochłowice</w:t>
      </w:r>
      <w:r w:rsidR="00302B65">
        <w:rPr>
          <w:sz w:val="22"/>
          <w:szCs w:val="22"/>
        </w:rPr>
        <w:t xml:space="preserve">, </w:t>
      </w:r>
      <w:proofErr w:type="gramStart"/>
      <w:r w:rsidR="00302B65">
        <w:rPr>
          <w:sz w:val="22"/>
          <w:szCs w:val="22"/>
        </w:rPr>
        <w:t xml:space="preserve">położonej </w:t>
      </w:r>
      <w:r>
        <w:rPr>
          <w:sz w:val="22"/>
          <w:szCs w:val="22"/>
        </w:rPr>
        <w:t xml:space="preserve"> </w:t>
      </w:r>
      <w:r w:rsidRPr="00DE0F9B">
        <w:rPr>
          <w:sz w:val="22"/>
          <w:szCs w:val="22"/>
        </w:rPr>
        <w:t>przy</w:t>
      </w:r>
      <w:proofErr w:type="gramEnd"/>
      <w:r w:rsidRPr="00DE0F9B">
        <w:rPr>
          <w:sz w:val="22"/>
          <w:szCs w:val="22"/>
        </w:rPr>
        <w:t xml:space="preserve"> ul. Łagiewnickiej 4B,</w:t>
      </w:r>
      <w:r>
        <w:rPr>
          <w:sz w:val="22"/>
          <w:szCs w:val="22"/>
        </w:rPr>
        <w:t xml:space="preserve"> </w:t>
      </w:r>
      <w:r w:rsidRPr="00DE0F9B">
        <w:rPr>
          <w:sz w:val="22"/>
          <w:szCs w:val="22"/>
        </w:rPr>
        <w:t xml:space="preserve"> oznaczonej w obrębie Chropa</w:t>
      </w:r>
      <w:r>
        <w:rPr>
          <w:sz w:val="22"/>
          <w:szCs w:val="22"/>
        </w:rPr>
        <w:t>czów numer</w:t>
      </w:r>
      <w:r w:rsidR="00D34A67">
        <w:rPr>
          <w:sz w:val="22"/>
          <w:szCs w:val="22"/>
        </w:rPr>
        <w:t>em ewidencyjnym</w:t>
      </w:r>
      <w:r>
        <w:rPr>
          <w:sz w:val="22"/>
          <w:szCs w:val="22"/>
        </w:rPr>
        <w:t xml:space="preserve"> 3062 o pow. 1052 m</w:t>
      </w:r>
      <w:r w:rsidRPr="0027712E">
        <w:rPr>
          <w:sz w:val="22"/>
          <w:szCs w:val="22"/>
          <w:vertAlign w:val="superscript"/>
        </w:rPr>
        <w:t>2</w:t>
      </w:r>
      <w:r w:rsidR="00AF6BE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DE0F9B">
        <w:rPr>
          <w:sz w:val="22"/>
          <w:szCs w:val="22"/>
        </w:rPr>
        <w:t xml:space="preserve"> zapisan</w:t>
      </w:r>
      <w:r w:rsidR="00D34A67">
        <w:rPr>
          <w:sz w:val="22"/>
          <w:szCs w:val="22"/>
        </w:rPr>
        <w:t>ej</w:t>
      </w:r>
      <w:r>
        <w:rPr>
          <w:sz w:val="22"/>
          <w:szCs w:val="22"/>
        </w:rPr>
        <w:t xml:space="preserve"> w księ</w:t>
      </w:r>
      <w:r w:rsidR="00D34A67">
        <w:rPr>
          <w:sz w:val="22"/>
          <w:szCs w:val="22"/>
        </w:rPr>
        <w:t>dze</w:t>
      </w:r>
      <w:r>
        <w:rPr>
          <w:sz w:val="22"/>
          <w:szCs w:val="22"/>
        </w:rPr>
        <w:t xml:space="preserve"> wieczyst</w:t>
      </w:r>
      <w:r w:rsidR="00D34A67">
        <w:rPr>
          <w:sz w:val="22"/>
          <w:szCs w:val="22"/>
        </w:rPr>
        <w:t>ej</w:t>
      </w:r>
      <w:r w:rsidRPr="00DE0F9B">
        <w:rPr>
          <w:sz w:val="22"/>
          <w:szCs w:val="22"/>
        </w:rPr>
        <w:t xml:space="preserve"> KA1C/0000</w:t>
      </w:r>
      <w:r w:rsidR="0027712E">
        <w:rPr>
          <w:sz w:val="22"/>
          <w:szCs w:val="22"/>
        </w:rPr>
        <w:t>2330/0</w:t>
      </w:r>
      <w:r w:rsidR="00AF6BE7">
        <w:rPr>
          <w:sz w:val="22"/>
          <w:szCs w:val="22"/>
        </w:rPr>
        <w:t xml:space="preserve"> Sądu Rejonowego </w:t>
      </w:r>
      <w:r w:rsidRPr="00AF6BE7">
        <w:rPr>
          <w:sz w:val="22"/>
          <w:szCs w:val="22"/>
        </w:rPr>
        <w:t>w Chorzowie.</w:t>
      </w:r>
    </w:p>
    <w:p w:rsidR="00DE0F9B" w:rsidRDefault="004168BF" w:rsidP="00DE0F9B">
      <w:pPr>
        <w:pStyle w:val="Tekstpodstawowy"/>
        <w:tabs>
          <w:tab w:val="clear" w:pos="426"/>
          <w:tab w:val="left" w:pos="708"/>
        </w:tabs>
        <w:ind w:left="420"/>
        <w:rPr>
          <w:sz w:val="22"/>
          <w:szCs w:val="22"/>
        </w:rPr>
      </w:pPr>
      <w:r>
        <w:rPr>
          <w:sz w:val="22"/>
          <w:szCs w:val="22"/>
        </w:rPr>
        <w:t>W Dziale III w/w ksiąg</w:t>
      </w:r>
      <w:r w:rsidR="00DE0F9B">
        <w:rPr>
          <w:sz w:val="22"/>
          <w:szCs w:val="22"/>
        </w:rPr>
        <w:t xml:space="preserve"> wpisane jest </w:t>
      </w:r>
      <w:r>
        <w:rPr>
          <w:sz w:val="22"/>
          <w:szCs w:val="22"/>
        </w:rPr>
        <w:t>ograniczone prawo rzeczowe (odpłatna służebność przesyłu)</w:t>
      </w:r>
      <w:r w:rsidR="00DE0F9B">
        <w:rPr>
          <w:sz w:val="22"/>
          <w:szCs w:val="22"/>
        </w:rPr>
        <w:t xml:space="preserve"> związane z i</w:t>
      </w:r>
      <w:r>
        <w:rPr>
          <w:sz w:val="22"/>
          <w:szCs w:val="22"/>
        </w:rPr>
        <w:t>nną nieruchomośc</w:t>
      </w:r>
      <w:r w:rsidR="00DB4A76">
        <w:rPr>
          <w:sz w:val="22"/>
          <w:szCs w:val="22"/>
        </w:rPr>
        <w:t>ią oraz odpłatne użytkowanie na rzecz MPGL w Świętochłowicach Sp. z o.</w:t>
      </w:r>
      <w:proofErr w:type="gramStart"/>
      <w:r w:rsidR="00DB4A76">
        <w:rPr>
          <w:sz w:val="22"/>
          <w:szCs w:val="22"/>
        </w:rPr>
        <w:t>o</w:t>
      </w:r>
      <w:proofErr w:type="gramEnd"/>
      <w:r w:rsidR="00DB4A76">
        <w:rPr>
          <w:sz w:val="22"/>
          <w:szCs w:val="22"/>
        </w:rPr>
        <w:t>..</w:t>
      </w:r>
    </w:p>
    <w:p w:rsidR="00DE0F9B" w:rsidRDefault="00DE0F9B" w:rsidP="00DE0F9B">
      <w:pPr>
        <w:pStyle w:val="Tekstpodstawowy"/>
        <w:tabs>
          <w:tab w:val="clear" w:pos="426"/>
          <w:tab w:val="left" w:pos="708"/>
        </w:tabs>
        <w:ind w:left="420"/>
        <w:rPr>
          <w:sz w:val="22"/>
          <w:szCs w:val="22"/>
        </w:rPr>
      </w:pPr>
    </w:p>
    <w:p w:rsidR="00DE0F9B" w:rsidRDefault="00302B65" w:rsidP="00DE0F9B">
      <w:pPr>
        <w:pStyle w:val="Tekstpodstawowy"/>
        <w:numPr>
          <w:ilvl w:val="0"/>
          <w:numId w:val="1"/>
        </w:numPr>
        <w:tabs>
          <w:tab w:val="clear" w:pos="420"/>
        </w:tabs>
        <w:rPr>
          <w:sz w:val="22"/>
          <w:szCs w:val="22"/>
        </w:rPr>
      </w:pPr>
      <w:r w:rsidRPr="00D34A67">
        <w:rPr>
          <w:sz w:val="22"/>
          <w:szCs w:val="22"/>
        </w:rPr>
        <w:t xml:space="preserve">Nieruchomość zabudowana jest budynkiem parterowym częściowo podpiwniczonym </w:t>
      </w:r>
      <w:r w:rsidR="00D34A67" w:rsidRPr="00D34A67">
        <w:rPr>
          <w:sz w:val="22"/>
          <w:szCs w:val="22"/>
        </w:rPr>
        <w:br/>
      </w:r>
      <w:r w:rsidRPr="00D34A67">
        <w:rPr>
          <w:sz w:val="22"/>
          <w:szCs w:val="22"/>
        </w:rPr>
        <w:t>o pow. użytkowej</w:t>
      </w:r>
      <w:proofErr w:type="gramStart"/>
      <w:r w:rsidRPr="00D34A67">
        <w:rPr>
          <w:sz w:val="22"/>
          <w:szCs w:val="22"/>
        </w:rPr>
        <w:t xml:space="preserve"> 421,53 m</w:t>
      </w:r>
      <w:proofErr w:type="gramEnd"/>
      <w:r w:rsidRPr="00D34A67">
        <w:rPr>
          <w:sz w:val="22"/>
          <w:szCs w:val="22"/>
          <w:vertAlign w:val="superscript"/>
        </w:rPr>
        <w:t>2</w:t>
      </w:r>
      <w:r w:rsidRPr="00D34A67">
        <w:rPr>
          <w:sz w:val="22"/>
          <w:szCs w:val="22"/>
        </w:rPr>
        <w:t>. Ponad 80% powierzchni budynku stanowią nieużytk</w:t>
      </w:r>
      <w:r w:rsidR="008E49A6" w:rsidRPr="00D34A67">
        <w:rPr>
          <w:sz w:val="22"/>
          <w:szCs w:val="22"/>
        </w:rPr>
        <w:t>owane pustostany Powierzchnia 79,30</w:t>
      </w:r>
      <w:r w:rsidRPr="00D34A67">
        <w:rPr>
          <w:sz w:val="22"/>
          <w:szCs w:val="22"/>
        </w:rPr>
        <w:t xml:space="preserve"> m</w:t>
      </w:r>
      <w:r w:rsidRPr="00D34A67">
        <w:rPr>
          <w:sz w:val="22"/>
          <w:szCs w:val="22"/>
          <w:vertAlign w:val="superscript"/>
        </w:rPr>
        <w:t>2</w:t>
      </w:r>
      <w:r w:rsidRPr="00D34A67">
        <w:rPr>
          <w:sz w:val="22"/>
          <w:szCs w:val="22"/>
        </w:rPr>
        <w:t xml:space="preserve"> </w:t>
      </w:r>
      <w:r w:rsidR="008E49A6" w:rsidRPr="00D34A67">
        <w:rPr>
          <w:sz w:val="22"/>
          <w:szCs w:val="22"/>
        </w:rPr>
        <w:t xml:space="preserve">jest </w:t>
      </w:r>
      <w:r w:rsidRPr="00D34A67">
        <w:rPr>
          <w:sz w:val="22"/>
          <w:szCs w:val="22"/>
        </w:rPr>
        <w:t>aktualnie w</w:t>
      </w:r>
      <w:r w:rsidR="008E49A6" w:rsidRPr="00D34A67">
        <w:rPr>
          <w:sz w:val="22"/>
          <w:szCs w:val="22"/>
        </w:rPr>
        <w:t xml:space="preserve">ynajmowana. </w:t>
      </w:r>
    </w:p>
    <w:p w:rsidR="00D34A67" w:rsidRPr="00D34A67" w:rsidRDefault="00D34A67" w:rsidP="00D34A67">
      <w:pPr>
        <w:pStyle w:val="Tekstpodstawowy"/>
        <w:tabs>
          <w:tab w:val="clear" w:pos="426"/>
        </w:tabs>
        <w:ind w:left="420"/>
        <w:rPr>
          <w:sz w:val="22"/>
          <w:szCs w:val="22"/>
        </w:rPr>
      </w:pPr>
    </w:p>
    <w:p w:rsidR="00DE0F9B" w:rsidRPr="0027712E" w:rsidRDefault="00302B65" w:rsidP="0027712E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302B65">
        <w:rPr>
          <w:sz w:val="22"/>
          <w:szCs w:val="22"/>
        </w:rPr>
        <w:t xml:space="preserve">Nieruchomość </w:t>
      </w:r>
      <w:r w:rsidR="0027712E">
        <w:rPr>
          <w:sz w:val="22"/>
          <w:szCs w:val="22"/>
        </w:rPr>
        <w:t>stanowi teren płaski o kształcie nieregularnym. Z</w:t>
      </w:r>
      <w:r w:rsidRPr="00302B65">
        <w:rPr>
          <w:sz w:val="22"/>
          <w:szCs w:val="22"/>
        </w:rPr>
        <w:t>lokalizowana</w:t>
      </w:r>
      <w:r w:rsidR="0027712E">
        <w:rPr>
          <w:sz w:val="22"/>
          <w:szCs w:val="22"/>
        </w:rPr>
        <w:t xml:space="preserve"> jest</w:t>
      </w:r>
      <w:r w:rsidRPr="00302B65">
        <w:rPr>
          <w:sz w:val="22"/>
          <w:szCs w:val="22"/>
        </w:rPr>
        <w:t xml:space="preserve"> w sąsiedztwie zabudowy mieszkaniowej wielorodzinnej </w:t>
      </w:r>
      <w:r w:rsidRPr="0027712E">
        <w:rPr>
          <w:sz w:val="22"/>
          <w:szCs w:val="22"/>
        </w:rPr>
        <w:t>i usługowej</w:t>
      </w:r>
      <w:r w:rsidR="0027712E">
        <w:rPr>
          <w:sz w:val="22"/>
          <w:szCs w:val="22"/>
        </w:rPr>
        <w:t>. Nieruchomość</w:t>
      </w:r>
      <w:r w:rsidRPr="0027712E">
        <w:rPr>
          <w:sz w:val="22"/>
          <w:szCs w:val="22"/>
        </w:rPr>
        <w:t xml:space="preserve"> </w:t>
      </w:r>
      <w:r w:rsidR="0027712E" w:rsidRPr="0027712E">
        <w:rPr>
          <w:sz w:val="22"/>
          <w:szCs w:val="22"/>
        </w:rPr>
        <w:t xml:space="preserve">jest </w:t>
      </w:r>
      <w:r w:rsidRPr="0027712E">
        <w:rPr>
          <w:sz w:val="22"/>
          <w:szCs w:val="22"/>
        </w:rPr>
        <w:t xml:space="preserve">nieogrodzona, </w:t>
      </w:r>
      <w:r w:rsidR="0027712E" w:rsidRPr="0027712E">
        <w:rPr>
          <w:sz w:val="22"/>
          <w:szCs w:val="22"/>
        </w:rPr>
        <w:t>uzbrojona w</w:t>
      </w:r>
      <w:r w:rsidRPr="0027712E">
        <w:rPr>
          <w:sz w:val="22"/>
          <w:szCs w:val="22"/>
        </w:rPr>
        <w:t xml:space="preserve"> przyłącze </w:t>
      </w:r>
      <w:proofErr w:type="spellStart"/>
      <w:r w:rsidRPr="0027712E">
        <w:rPr>
          <w:sz w:val="22"/>
          <w:szCs w:val="22"/>
        </w:rPr>
        <w:t>wod</w:t>
      </w:r>
      <w:proofErr w:type="spellEnd"/>
      <w:r w:rsidRPr="0027712E">
        <w:rPr>
          <w:sz w:val="22"/>
          <w:szCs w:val="22"/>
        </w:rPr>
        <w:t xml:space="preserve">.- </w:t>
      </w:r>
      <w:proofErr w:type="gramStart"/>
      <w:r w:rsidRPr="0027712E">
        <w:rPr>
          <w:sz w:val="22"/>
          <w:szCs w:val="22"/>
        </w:rPr>
        <w:t>kan</w:t>
      </w:r>
      <w:proofErr w:type="gramEnd"/>
      <w:r w:rsidRPr="0027712E">
        <w:rPr>
          <w:sz w:val="22"/>
          <w:szCs w:val="22"/>
        </w:rPr>
        <w:t>. i energetyczne. Brak bezpośredniego dostępu do dróg publicznych</w:t>
      </w:r>
      <w:r w:rsidR="0027712E">
        <w:rPr>
          <w:sz w:val="22"/>
          <w:szCs w:val="22"/>
        </w:rPr>
        <w:t xml:space="preserve">. </w:t>
      </w:r>
    </w:p>
    <w:p w:rsidR="00DE0F9B" w:rsidRDefault="00DE0F9B" w:rsidP="00DE0F9B">
      <w:pPr>
        <w:pStyle w:val="Tekstpodstawowy"/>
        <w:widowControl w:val="0"/>
        <w:autoSpaceDE w:val="0"/>
        <w:autoSpaceDN w:val="0"/>
        <w:adjustRightInd w:val="0"/>
        <w:ind w:left="420"/>
        <w:rPr>
          <w:sz w:val="22"/>
          <w:szCs w:val="22"/>
        </w:rPr>
      </w:pPr>
    </w:p>
    <w:p w:rsidR="00D34A67" w:rsidRDefault="00D34A67" w:rsidP="00D34A67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W miejscowym planie zagospodarowania przestrzennego (Uchwała Rady Miejskiej </w:t>
      </w:r>
      <w:r>
        <w:rPr>
          <w:sz w:val="22"/>
          <w:szCs w:val="22"/>
        </w:rPr>
        <w:br/>
        <w:t xml:space="preserve">w Świętochłowicach Nr V/33/15 z dnia 28.01.2015 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>. w sprawie miejscowego planu zagospodarowania przestrzennego dla obszaru położonego w północno-zachodniej części miasta Świętochłowice ograniczonego granica administracyjna miasta, ulica Chorzowską oraz projektowaną drogą północ-południe) - nieruchomość zlokalizowana jest na terenie oznaczonym symbolem 9MW/U – tereny zabudowy mieszkaniowej wielorodzinnej i usługowej.</w:t>
      </w:r>
    </w:p>
    <w:p w:rsidR="00302B65" w:rsidRPr="00302B65" w:rsidRDefault="00302B65" w:rsidP="00302B65">
      <w:pPr>
        <w:pStyle w:val="Tekstpodstawowy"/>
        <w:tabs>
          <w:tab w:val="clear" w:pos="426"/>
        </w:tabs>
        <w:rPr>
          <w:b/>
          <w:sz w:val="22"/>
          <w:szCs w:val="22"/>
        </w:rPr>
      </w:pPr>
    </w:p>
    <w:p w:rsidR="00B16672" w:rsidRPr="00B16672" w:rsidRDefault="00DE0F9B" w:rsidP="00B16672">
      <w:pPr>
        <w:pStyle w:val="Tekstpodstawowy"/>
        <w:numPr>
          <w:ilvl w:val="0"/>
          <w:numId w:val="1"/>
        </w:num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Cena </w:t>
      </w:r>
      <w:proofErr w:type="gramStart"/>
      <w:r>
        <w:rPr>
          <w:b/>
          <w:sz w:val="22"/>
          <w:szCs w:val="22"/>
        </w:rPr>
        <w:t xml:space="preserve">wywoławcza - </w:t>
      </w:r>
      <w:r>
        <w:rPr>
          <w:sz w:val="22"/>
          <w:szCs w:val="22"/>
        </w:rPr>
        <w:t xml:space="preserve"> </w:t>
      </w:r>
      <w:r w:rsidR="00AF6BE7">
        <w:rPr>
          <w:b/>
          <w:sz w:val="22"/>
          <w:szCs w:val="22"/>
        </w:rPr>
        <w:t>135</w:t>
      </w:r>
      <w:r w:rsidR="00B16672">
        <w:rPr>
          <w:b/>
          <w:sz w:val="22"/>
          <w:szCs w:val="22"/>
        </w:rPr>
        <w:t> 000,00</w:t>
      </w:r>
      <w:r>
        <w:rPr>
          <w:b/>
          <w:sz w:val="22"/>
          <w:szCs w:val="22"/>
        </w:rPr>
        <w:t xml:space="preserve"> zł</w:t>
      </w:r>
      <w:proofErr w:type="gramEnd"/>
      <w:r>
        <w:rPr>
          <w:b/>
          <w:sz w:val="22"/>
          <w:szCs w:val="22"/>
        </w:rPr>
        <w:t xml:space="preserve">  (słownie: </w:t>
      </w:r>
      <w:r w:rsidR="00AF6BE7">
        <w:rPr>
          <w:b/>
          <w:sz w:val="22"/>
          <w:szCs w:val="22"/>
        </w:rPr>
        <w:t>sto trzydzieści pięć tysięcy</w:t>
      </w:r>
      <w:r>
        <w:rPr>
          <w:b/>
          <w:sz w:val="22"/>
          <w:szCs w:val="22"/>
        </w:rPr>
        <w:t xml:space="preserve"> </w:t>
      </w:r>
      <w:r w:rsidRPr="00B16672">
        <w:rPr>
          <w:b/>
          <w:sz w:val="22"/>
          <w:szCs w:val="22"/>
        </w:rPr>
        <w:t>złotych</w:t>
      </w:r>
      <w:r w:rsidR="0027712E">
        <w:rPr>
          <w:b/>
          <w:sz w:val="22"/>
          <w:szCs w:val="22"/>
        </w:rPr>
        <w:t>)</w:t>
      </w:r>
      <w:r w:rsidRPr="00B16672">
        <w:rPr>
          <w:b/>
          <w:sz w:val="22"/>
          <w:szCs w:val="22"/>
        </w:rPr>
        <w:t xml:space="preserve">  </w:t>
      </w:r>
      <w:r w:rsidRPr="00B16672">
        <w:rPr>
          <w:sz w:val="22"/>
          <w:szCs w:val="22"/>
        </w:rPr>
        <w:t xml:space="preserve">do ceny </w:t>
      </w:r>
    </w:p>
    <w:p w:rsidR="00AB4D55" w:rsidRDefault="00B16672" w:rsidP="00B16672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B16672">
        <w:rPr>
          <w:sz w:val="22"/>
          <w:szCs w:val="22"/>
        </w:rPr>
        <w:t>nie</w:t>
      </w:r>
      <w:proofErr w:type="gramEnd"/>
      <w:r w:rsidRPr="00B16672">
        <w:rPr>
          <w:sz w:val="22"/>
          <w:szCs w:val="22"/>
        </w:rPr>
        <w:t xml:space="preserve"> </w:t>
      </w:r>
      <w:r w:rsidR="00DE0F9B" w:rsidRPr="00B16672">
        <w:rPr>
          <w:sz w:val="22"/>
          <w:szCs w:val="22"/>
        </w:rPr>
        <w:t>dolicz</w:t>
      </w:r>
      <w:r w:rsidR="00AB4D55">
        <w:rPr>
          <w:sz w:val="22"/>
          <w:szCs w:val="22"/>
        </w:rPr>
        <w:t>a się</w:t>
      </w:r>
      <w:r w:rsidR="00DE0F9B" w:rsidRPr="00B16672">
        <w:rPr>
          <w:sz w:val="22"/>
          <w:szCs w:val="22"/>
        </w:rPr>
        <w:t xml:space="preserve"> podat</w:t>
      </w:r>
      <w:r w:rsidR="00AB4D55">
        <w:rPr>
          <w:sz w:val="22"/>
          <w:szCs w:val="22"/>
        </w:rPr>
        <w:t>ku</w:t>
      </w:r>
      <w:r w:rsidR="00DE0F9B" w:rsidRPr="00B16672">
        <w:rPr>
          <w:sz w:val="22"/>
          <w:szCs w:val="22"/>
        </w:rPr>
        <w:t xml:space="preserve"> VAT</w:t>
      </w:r>
      <w:r w:rsidR="00AB4D55">
        <w:rPr>
          <w:sz w:val="22"/>
          <w:szCs w:val="22"/>
        </w:rPr>
        <w:t xml:space="preserve"> </w:t>
      </w:r>
      <w:r w:rsidRPr="00B16672">
        <w:rPr>
          <w:sz w:val="22"/>
          <w:szCs w:val="22"/>
        </w:rPr>
        <w:t xml:space="preserve">zgodnie z art. 43 ust. 1 </w:t>
      </w:r>
      <w:proofErr w:type="spellStart"/>
      <w:r w:rsidRPr="00B16672">
        <w:rPr>
          <w:sz w:val="22"/>
          <w:szCs w:val="22"/>
        </w:rPr>
        <w:t>pkt</w:t>
      </w:r>
      <w:proofErr w:type="spellEnd"/>
      <w:r w:rsidRPr="00B16672">
        <w:rPr>
          <w:sz w:val="22"/>
          <w:szCs w:val="22"/>
        </w:rPr>
        <w:t xml:space="preserve"> 10 ustawy z dnia</w:t>
      </w:r>
      <w:r w:rsidR="00AB4D55">
        <w:rPr>
          <w:sz w:val="22"/>
          <w:szCs w:val="22"/>
        </w:rPr>
        <w:t xml:space="preserve"> </w:t>
      </w:r>
      <w:r w:rsidRPr="00B16672">
        <w:rPr>
          <w:sz w:val="22"/>
          <w:szCs w:val="22"/>
        </w:rPr>
        <w:t xml:space="preserve">11.03.2004 </w:t>
      </w:r>
      <w:proofErr w:type="gramStart"/>
      <w:r w:rsidRPr="00B16672">
        <w:rPr>
          <w:sz w:val="22"/>
          <w:szCs w:val="22"/>
        </w:rPr>
        <w:t>r</w:t>
      </w:r>
      <w:proofErr w:type="gramEnd"/>
      <w:r w:rsidRPr="00B16672">
        <w:rPr>
          <w:sz w:val="22"/>
          <w:szCs w:val="22"/>
        </w:rPr>
        <w:t xml:space="preserve">. o podatku  </w:t>
      </w:r>
    </w:p>
    <w:p w:rsidR="00DE0F9B" w:rsidRDefault="00AB4D55" w:rsidP="00B16672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B16672" w:rsidRPr="00B16672">
        <w:rPr>
          <w:sz w:val="22"/>
          <w:szCs w:val="22"/>
        </w:rPr>
        <w:t>od</w:t>
      </w:r>
      <w:proofErr w:type="gramEnd"/>
      <w:r w:rsidR="00B16672" w:rsidRPr="00B16672">
        <w:rPr>
          <w:sz w:val="22"/>
          <w:szCs w:val="22"/>
        </w:rPr>
        <w:t xml:space="preserve"> towarów i usług (Dz. U. </w:t>
      </w:r>
      <w:proofErr w:type="gramStart"/>
      <w:r w:rsidR="00B16672" w:rsidRPr="00B16672">
        <w:rPr>
          <w:sz w:val="22"/>
          <w:szCs w:val="22"/>
        </w:rPr>
        <w:t>z</w:t>
      </w:r>
      <w:proofErr w:type="gramEnd"/>
      <w:r w:rsidR="00B16672" w:rsidRPr="00B16672">
        <w:rPr>
          <w:sz w:val="22"/>
          <w:szCs w:val="22"/>
        </w:rPr>
        <w:t xml:space="preserve"> 2011 r. Nr 177, poz. 1054, z </w:t>
      </w:r>
      <w:proofErr w:type="spellStart"/>
      <w:r w:rsidR="00B16672" w:rsidRPr="00B16672">
        <w:rPr>
          <w:sz w:val="22"/>
          <w:szCs w:val="22"/>
        </w:rPr>
        <w:t>późn</w:t>
      </w:r>
      <w:proofErr w:type="spellEnd"/>
      <w:r w:rsidR="00B16672" w:rsidRPr="00B16672">
        <w:rPr>
          <w:sz w:val="22"/>
          <w:szCs w:val="22"/>
        </w:rPr>
        <w:t xml:space="preserve">. </w:t>
      </w:r>
      <w:proofErr w:type="gramStart"/>
      <w:r w:rsidR="00B16672" w:rsidRPr="00B16672">
        <w:rPr>
          <w:sz w:val="22"/>
          <w:szCs w:val="22"/>
        </w:rPr>
        <w:t>zm</w:t>
      </w:r>
      <w:proofErr w:type="gramEnd"/>
      <w:r w:rsidR="00B16672" w:rsidRPr="00B16672">
        <w:rPr>
          <w:sz w:val="22"/>
          <w:szCs w:val="22"/>
        </w:rPr>
        <w:t>.).</w:t>
      </w:r>
    </w:p>
    <w:p w:rsidR="00DE0F9B" w:rsidRDefault="00AB4D55" w:rsidP="00AB4D5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ab/>
      </w:r>
      <w:r w:rsidR="00DE0F9B">
        <w:rPr>
          <w:b/>
          <w:bCs/>
          <w:sz w:val="22"/>
          <w:szCs w:val="22"/>
        </w:rPr>
        <w:t>Nabywca nie płaci podatku od czynności cywilnoprawnych (PCC)</w:t>
      </w:r>
      <w:r w:rsidR="00DE0F9B">
        <w:rPr>
          <w:b/>
          <w:bCs/>
          <w:color w:val="FF0000"/>
          <w:sz w:val="22"/>
          <w:szCs w:val="22"/>
        </w:rPr>
        <w:t xml:space="preserve"> </w:t>
      </w:r>
      <w:r w:rsidR="00DE0F9B">
        <w:rPr>
          <w:sz w:val="22"/>
          <w:szCs w:val="22"/>
        </w:rPr>
        <w:t xml:space="preserve">na podstawie art. 2 </w:t>
      </w:r>
      <w:proofErr w:type="spellStart"/>
      <w:r w:rsidR="00DE0F9B">
        <w:rPr>
          <w:sz w:val="22"/>
          <w:szCs w:val="22"/>
        </w:rPr>
        <w:t>pkt</w:t>
      </w:r>
      <w:proofErr w:type="spellEnd"/>
      <w:r w:rsidR="00DE0F9B">
        <w:rPr>
          <w:sz w:val="22"/>
          <w:szCs w:val="22"/>
        </w:rPr>
        <w:t xml:space="preserve"> 1 </w:t>
      </w:r>
    </w:p>
    <w:p w:rsidR="00DE0F9B" w:rsidRDefault="00DE0F9B" w:rsidP="00AB4D55">
      <w:pPr>
        <w:pStyle w:val="Textbody"/>
        <w:spacing w:after="0"/>
        <w:ind w:left="420"/>
        <w:jc w:val="both"/>
        <w:rPr>
          <w:rFonts w:cs="Times New Roman"/>
          <w:sz w:val="22"/>
          <w:szCs w:val="22"/>
        </w:rPr>
      </w:pPr>
      <w:proofErr w:type="spellStart"/>
      <w:proofErr w:type="gramStart"/>
      <w:r>
        <w:rPr>
          <w:rFonts w:cs="Times New Roman"/>
          <w:sz w:val="22"/>
          <w:szCs w:val="22"/>
        </w:rPr>
        <w:t>ppkt</w:t>
      </w:r>
      <w:proofErr w:type="spellEnd"/>
      <w:proofErr w:type="gramEnd"/>
      <w:r>
        <w:rPr>
          <w:rFonts w:cs="Times New Roman"/>
          <w:sz w:val="22"/>
          <w:szCs w:val="22"/>
        </w:rPr>
        <w:t xml:space="preserve"> g) ustawy o podatku od czynności cywilnoprawnych (Dz. U. z 2010 r. Nr 101, </w:t>
      </w:r>
      <w:proofErr w:type="gramStart"/>
      <w:r>
        <w:rPr>
          <w:rFonts w:cs="Times New Roman"/>
          <w:sz w:val="22"/>
          <w:szCs w:val="22"/>
        </w:rPr>
        <w:t>poz. 649,                     z</w:t>
      </w:r>
      <w:proofErr w:type="gram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późn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gramStart"/>
      <w:r>
        <w:rPr>
          <w:rFonts w:cs="Times New Roman"/>
          <w:sz w:val="22"/>
          <w:szCs w:val="22"/>
        </w:rPr>
        <w:t>zm</w:t>
      </w:r>
      <w:proofErr w:type="gramEnd"/>
      <w:r>
        <w:rPr>
          <w:rFonts w:cs="Times New Roman"/>
          <w:sz w:val="22"/>
          <w:szCs w:val="22"/>
        </w:rPr>
        <w:t>.).</w:t>
      </w:r>
    </w:p>
    <w:p w:rsidR="00DE0F9B" w:rsidRDefault="00DE0F9B" w:rsidP="00DE0F9B">
      <w:pPr>
        <w:pStyle w:val="Textbody"/>
        <w:spacing w:after="0"/>
        <w:jc w:val="both"/>
        <w:rPr>
          <w:rFonts w:cs="Times New Roman"/>
          <w:sz w:val="22"/>
          <w:szCs w:val="22"/>
        </w:rPr>
      </w:pPr>
    </w:p>
    <w:p w:rsidR="00DE0F9B" w:rsidRPr="00AF6BE7" w:rsidRDefault="00DE0F9B" w:rsidP="00DE0F9B">
      <w:pPr>
        <w:pStyle w:val="Textbody"/>
        <w:numPr>
          <w:ilvl w:val="0"/>
          <w:numId w:val="1"/>
        </w:numPr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Pierwszy przetarg ustny nieograniczony odbędzie się w dniu</w:t>
      </w:r>
      <w:r>
        <w:rPr>
          <w:rFonts w:cs="Times New Roman"/>
          <w:sz w:val="22"/>
          <w:szCs w:val="22"/>
        </w:rPr>
        <w:t xml:space="preserve"> </w:t>
      </w:r>
      <w:r w:rsidR="00AF6BE7">
        <w:rPr>
          <w:rFonts w:cs="Times New Roman"/>
          <w:b/>
          <w:sz w:val="22"/>
          <w:szCs w:val="22"/>
        </w:rPr>
        <w:t>25 września</w:t>
      </w:r>
      <w:r>
        <w:rPr>
          <w:rFonts w:cs="Times New Roman"/>
          <w:b/>
          <w:sz w:val="22"/>
          <w:szCs w:val="22"/>
        </w:rPr>
        <w:t xml:space="preserve"> 2015 r. </w:t>
      </w:r>
      <w:r w:rsidR="00AF6BE7">
        <w:rPr>
          <w:rFonts w:cs="Times New Roman"/>
          <w:b/>
          <w:sz w:val="22"/>
          <w:szCs w:val="22"/>
        </w:rPr>
        <w:br/>
      </w:r>
      <w:r>
        <w:rPr>
          <w:rFonts w:cs="Times New Roman"/>
          <w:b/>
          <w:sz w:val="22"/>
          <w:szCs w:val="22"/>
        </w:rPr>
        <w:t xml:space="preserve">o </w:t>
      </w:r>
      <w:proofErr w:type="gramStart"/>
      <w:r>
        <w:rPr>
          <w:rFonts w:cs="Times New Roman"/>
          <w:b/>
          <w:sz w:val="22"/>
          <w:szCs w:val="22"/>
        </w:rPr>
        <w:t>godz.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10</w:t>
      </w:r>
      <w:r>
        <w:rPr>
          <w:rFonts w:cs="Times New Roman"/>
          <w:b/>
          <w:sz w:val="22"/>
          <w:szCs w:val="22"/>
          <w:vertAlign w:val="superscript"/>
        </w:rPr>
        <w:t xml:space="preserve">00    </w:t>
      </w:r>
      <w:r w:rsidRPr="00AF6BE7">
        <w:rPr>
          <w:rFonts w:cs="Times New Roman"/>
          <w:b/>
          <w:sz w:val="22"/>
          <w:szCs w:val="22"/>
          <w:vertAlign w:val="superscript"/>
        </w:rPr>
        <w:t xml:space="preserve"> </w:t>
      </w:r>
      <w:r w:rsidRPr="00AF6BE7">
        <w:rPr>
          <w:rFonts w:cs="Times New Roman"/>
          <w:sz w:val="22"/>
          <w:szCs w:val="22"/>
        </w:rPr>
        <w:t>w</w:t>
      </w:r>
      <w:proofErr w:type="gramEnd"/>
      <w:r w:rsidRPr="00AF6BE7">
        <w:rPr>
          <w:rFonts w:cs="Times New Roman"/>
          <w:sz w:val="22"/>
          <w:szCs w:val="22"/>
        </w:rPr>
        <w:t xml:space="preserve"> Urzędzie Miejskim w Świętochłowicach, ul. Katowicka 54. </w:t>
      </w:r>
    </w:p>
    <w:p w:rsidR="00DE0F9B" w:rsidRDefault="00DE0F9B" w:rsidP="00DE0F9B">
      <w:pPr>
        <w:pStyle w:val="Textbody"/>
        <w:spacing w:after="0"/>
        <w:jc w:val="both"/>
        <w:rPr>
          <w:rFonts w:cs="Times New Roman"/>
          <w:sz w:val="22"/>
          <w:szCs w:val="22"/>
        </w:rPr>
      </w:pPr>
    </w:p>
    <w:p w:rsidR="00DE0F9B" w:rsidRPr="00AF6BE7" w:rsidRDefault="00DE0F9B" w:rsidP="00AF6BE7">
      <w:pPr>
        <w:pStyle w:val="Textbody"/>
        <w:numPr>
          <w:ilvl w:val="0"/>
          <w:numId w:val="1"/>
        </w:numPr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Wadium należy wnieść w pieniądzu</w:t>
      </w:r>
      <w:r>
        <w:rPr>
          <w:rFonts w:cs="Times New Roman"/>
          <w:sz w:val="22"/>
          <w:szCs w:val="22"/>
        </w:rPr>
        <w:t xml:space="preserve"> w kwocie</w:t>
      </w:r>
      <w:proofErr w:type="gramStart"/>
      <w:r>
        <w:rPr>
          <w:rFonts w:cs="Times New Roman"/>
          <w:sz w:val="22"/>
          <w:szCs w:val="22"/>
        </w:rPr>
        <w:t xml:space="preserve"> </w:t>
      </w:r>
      <w:r w:rsidR="00AB4D55">
        <w:rPr>
          <w:rFonts w:cs="Times New Roman"/>
          <w:b/>
          <w:sz w:val="22"/>
          <w:szCs w:val="22"/>
        </w:rPr>
        <w:t>1</w:t>
      </w:r>
      <w:r w:rsidR="00AF6BE7">
        <w:rPr>
          <w:rFonts w:cs="Times New Roman"/>
          <w:b/>
          <w:sz w:val="22"/>
          <w:szCs w:val="22"/>
        </w:rPr>
        <w:t>0</w:t>
      </w:r>
      <w:r>
        <w:rPr>
          <w:rFonts w:cs="Times New Roman"/>
          <w:b/>
          <w:sz w:val="22"/>
          <w:szCs w:val="22"/>
        </w:rPr>
        <w:t xml:space="preserve"> 000,00 zł</w:t>
      </w:r>
      <w:proofErr w:type="gramEnd"/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 xml:space="preserve">(słownie: </w:t>
      </w:r>
      <w:r w:rsidR="00AF6BE7">
        <w:rPr>
          <w:rFonts w:cs="Times New Roman"/>
          <w:b/>
          <w:sz w:val="22"/>
          <w:szCs w:val="22"/>
        </w:rPr>
        <w:t>dziesięć</w:t>
      </w:r>
      <w:r>
        <w:rPr>
          <w:rFonts w:cs="Times New Roman"/>
          <w:b/>
          <w:sz w:val="22"/>
          <w:szCs w:val="22"/>
        </w:rPr>
        <w:t xml:space="preserve"> tysięcy złotych). </w:t>
      </w:r>
      <w:r>
        <w:rPr>
          <w:rFonts w:cs="Times New Roman"/>
          <w:sz w:val="22"/>
          <w:szCs w:val="22"/>
        </w:rPr>
        <w:t xml:space="preserve">Wadium należy wnieść przelewem na konto w ING Banku Śląskim S.A. </w:t>
      </w:r>
      <w:proofErr w:type="gramStart"/>
      <w:r>
        <w:rPr>
          <w:rFonts w:cs="Times New Roman"/>
          <w:sz w:val="22"/>
          <w:szCs w:val="22"/>
        </w:rPr>
        <w:t>o</w:t>
      </w:r>
      <w:proofErr w:type="gramEnd"/>
      <w:r>
        <w:rPr>
          <w:rFonts w:cs="Times New Roman"/>
          <w:sz w:val="22"/>
          <w:szCs w:val="22"/>
        </w:rPr>
        <w:t xml:space="preserve">/Świętochłowice nr 54 1050 1373 1000 0022 8149 7178 </w:t>
      </w:r>
      <w:r w:rsidR="00AF6BE7">
        <w:rPr>
          <w:rFonts w:cs="Times New Roman"/>
          <w:b/>
          <w:sz w:val="22"/>
          <w:szCs w:val="22"/>
        </w:rPr>
        <w:t xml:space="preserve">do dnia 21 września </w:t>
      </w:r>
      <w:r>
        <w:rPr>
          <w:rFonts w:cs="Times New Roman"/>
          <w:b/>
          <w:sz w:val="22"/>
          <w:szCs w:val="22"/>
        </w:rPr>
        <w:t>2015 r.</w:t>
      </w:r>
      <w:r w:rsidR="00AF6BE7"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 xml:space="preserve">z </w:t>
      </w:r>
      <w:r w:rsidRPr="00AF6BE7">
        <w:rPr>
          <w:rFonts w:cs="Times New Roman"/>
          <w:sz w:val="22"/>
          <w:szCs w:val="22"/>
        </w:rPr>
        <w:t xml:space="preserve">zaznaczeniem „I przetarg ustny, nieograniczony na sprzedaż </w:t>
      </w:r>
      <w:r w:rsidR="00AB4D55" w:rsidRPr="00AF6BE7">
        <w:rPr>
          <w:rFonts w:cs="Times New Roman"/>
          <w:sz w:val="22"/>
          <w:szCs w:val="22"/>
        </w:rPr>
        <w:t xml:space="preserve">zabudowanej nieruchomości położonej </w:t>
      </w:r>
      <w:r w:rsidRPr="00AF6BE7">
        <w:rPr>
          <w:rFonts w:cs="Times New Roman"/>
          <w:sz w:val="22"/>
          <w:szCs w:val="22"/>
        </w:rPr>
        <w:t xml:space="preserve">przy ul. </w:t>
      </w:r>
      <w:r w:rsidR="00AB4D55" w:rsidRPr="00AF6BE7">
        <w:rPr>
          <w:rFonts w:cs="Times New Roman"/>
          <w:sz w:val="22"/>
          <w:szCs w:val="22"/>
        </w:rPr>
        <w:t>Łagiewnickiej 4B</w:t>
      </w:r>
      <w:r w:rsidRPr="00AF6BE7">
        <w:rPr>
          <w:rFonts w:cs="Times New Roman"/>
          <w:sz w:val="22"/>
          <w:szCs w:val="22"/>
        </w:rPr>
        <w:t>”. Za datę wpłaty wadium przyjmuje się datę uznania środków pieniężnych na rachunku bankowym Urzędu.</w:t>
      </w:r>
    </w:p>
    <w:p w:rsidR="00DE0F9B" w:rsidRDefault="00DE0F9B" w:rsidP="00DE0F9B">
      <w:pPr>
        <w:pStyle w:val="Textbody"/>
        <w:spacing w:after="0"/>
        <w:ind w:left="420"/>
        <w:jc w:val="both"/>
        <w:rPr>
          <w:rFonts w:cs="Times New Roman"/>
          <w:sz w:val="22"/>
          <w:szCs w:val="22"/>
        </w:rPr>
      </w:pPr>
    </w:p>
    <w:p w:rsidR="00AF6BE7" w:rsidRDefault="00AF6BE7" w:rsidP="00DE0F9B">
      <w:pPr>
        <w:pStyle w:val="Textbody"/>
        <w:spacing w:after="0"/>
        <w:ind w:left="420"/>
        <w:jc w:val="both"/>
        <w:rPr>
          <w:rFonts w:cs="Times New Roman"/>
          <w:sz w:val="22"/>
          <w:szCs w:val="22"/>
        </w:rPr>
      </w:pPr>
    </w:p>
    <w:p w:rsidR="00AF6BE7" w:rsidRDefault="00AF6BE7" w:rsidP="00DE0F9B">
      <w:pPr>
        <w:pStyle w:val="Textbody"/>
        <w:spacing w:after="0"/>
        <w:ind w:left="420"/>
        <w:jc w:val="both"/>
        <w:rPr>
          <w:rFonts w:cs="Times New Roman"/>
          <w:sz w:val="22"/>
          <w:szCs w:val="22"/>
        </w:rPr>
      </w:pPr>
    </w:p>
    <w:p w:rsidR="00DE0F9B" w:rsidRDefault="00DE0F9B" w:rsidP="00DE0F9B">
      <w:pPr>
        <w:pStyle w:val="Textbody"/>
        <w:numPr>
          <w:ilvl w:val="0"/>
          <w:numId w:val="1"/>
        </w:numPr>
        <w:spacing w:after="0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O wysokości </w:t>
      </w:r>
      <w:r>
        <w:rPr>
          <w:b/>
          <w:sz w:val="22"/>
          <w:szCs w:val="22"/>
        </w:rPr>
        <w:t>postąpienia</w:t>
      </w:r>
      <w:r>
        <w:rPr>
          <w:sz w:val="22"/>
          <w:szCs w:val="22"/>
        </w:rPr>
        <w:t xml:space="preserve"> decydują uczestnicy przetargu, z </w:t>
      </w:r>
      <w:proofErr w:type="gramStart"/>
      <w:r>
        <w:rPr>
          <w:sz w:val="22"/>
          <w:szCs w:val="22"/>
        </w:rPr>
        <w:t>tym że</w:t>
      </w:r>
      <w:proofErr w:type="gramEnd"/>
      <w:r>
        <w:rPr>
          <w:sz w:val="22"/>
          <w:szCs w:val="22"/>
        </w:rPr>
        <w:t xml:space="preserve"> postąpienie nie może wynosić mniej niż 1% ceny wywoławczej.</w:t>
      </w:r>
    </w:p>
    <w:p w:rsidR="00DE0F9B" w:rsidRDefault="00DE0F9B" w:rsidP="00DE0F9B">
      <w:pPr>
        <w:pStyle w:val="Tekstpodstawowy"/>
        <w:tabs>
          <w:tab w:val="clear" w:pos="426"/>
          <w:tab w:val="left" w:pos="708"/>
        </w:tabs>
        <w:rPr>
          <w:sz w:val="22"/>
          <w:szCs w:val="22"/>
        </w:rPr>
      </w:pPr>
    </w:p>
    <w:p w:rsidR="00DE0F9B" w:rsidRDefault="00DE0F9B" w:rsidP="00DE0F9B">
      <w:pPr>
        <w:pStyle w:val="Tekstpodstawowy"/>
        <w:numPr>
          <w:ilvl w:val="0"/>
          <w:numId w:val="1"/>
        </w:numPr>
        <w:tabs>
          <w:tab w:val="clear" w:pos="420"/>
          <w:tab w:val="left" w:pos="42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przetargu mogą brać udział osoby fizyczne i osoby prawne jeżeli wpłacą </w:t>
      </w:r>
      <w:proofErr w:type="gramStart"/>
      <w:r>
        <w:rPr>
          <w:b/>
          <w:sz w:val="22"/>
          <w:szCs w:val="22"/>
        </w:rPr>
        <w:t>wadium                        w</w:t>
      </w:r>
      <w:proofErr w:type="gramEnd"/>
      <w:r>
        <w:rPr>
          <w:b/>
          <w:sz w:val="22"/>
          <w:szCs w:val="22"/>
        </w:rPr>
        <w:t xml:space="preserve"> określonej wysokości i w wyznaczonym terminie oraz przedłożą komisji przetargowej                 w dniu przetargu:</w:t>
      </w:r>
    </w:p>
    <w:p w:rsidR="00DE0F9B" w:rsidRDefault="00DE0F9B" w:rsidP="00DE0F9B">
      <w:pPr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dowód</w:t>
      </w:r>
      <w:proofErr w:type="gramEnd"/>
      <w:r>
        <w:rPr>
          <w:sz w:val="22"/>
          <w:szCs w:val="22"/>
        </w:rPr>
        <w:t xml:space="preserve"> tożsamości, a w przypadku osób prawnych – aktualny wypis z Krajowego </w:t>
      </w:r>
    </w:p>
    <w:p w:rsidR="00DE0F9B" w:rsidRDefault="00DE0F9B" w:rsidP="00DE0F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Rejestru Sądowego, wydany w ciągu ostatnich </w:t>
      </w:r>
      <w:proofErr w:type="gramStart"/>
      <w:r>
        <w:rPr>
          <w:sz w:val="22"/>
          <w:szCs w:val="22"/>
        </w:rPr>
        <w:t>trzech  miesięcy</w:t>
      </w:r>
      <w:proofErr w:type="gramEnd"/>
      <w:r>
        <w:rPr>
          <w:sz w:val="22"/>
          <w:szCs w:val="22"/>
        </w:rPr>
        <w:t xml:space="preserve">. W przypadku reprezentowania     </w:t>
      </w:r>
    </w:p>
    <w:p w:rsidR="00DE0F9B" w:rsidRDefault="00DE0F9B" w:rsidP="00DE0F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osoby</w:t>
      </w:r>
      <w:proofErr w:type="gramEnd"/>
      <w:r>
        <w:rPr>
          <w:sz w:val="22"/>
          <w:szCs w:val="22"/>
        </w:rPr>
        <w:t xml:space="preserve"> prawnej przez pełnomocnika oprócz aktualnego wypisu z KRS winny przedłożyć   </w:t>
      </w:r>
    </w:p>
    <w:p w:rsidR="00DE0F9B" w:rsidRDefault="00DE0F9B" w:rsidP="00DE0F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pełnomocnictwo</w:t>
      </w:r>
      <w:proofErr w:type="gramEnd"/>
      <w:r>
        <w:rPr>
          <w:sz w:val="22"/>
          <w:szCs w:val="22"/>
        </w:rPr>
        <w:t xml:space="preserve"> w formie aktu notarialnego upoważniające do działania na każdym etapie </w:t>
      </w:r>
    </w:p>
    <w:p w:rsidR="00DE0F9B" w:rsidRDefault="00DE0F9B" w:rsidP="00DE0F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postępowania</w:t>
      </w:r>
      <w:proofErr w:type="gramEnd"/>
      <w:r>
        <w:rPr>
          <w:sz w:val="22"/>
          <w:szCs w:val="22"/>
        </w:rPr>
        <w:t xml:space="preserve"> przetargowego,</w:t>
      </w:r>
    </w:p>
    <w:p w:rsidR="00DE0F9B" w:rsidRDefault="00DE0F9B" w:rsidP="00DE0F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2) kopię dowodu wniesienia wadium,</w:t>
      </w:r>
    </w:p>
    <w:p w:rsidR="00DE0F9B" w:rsidRDefault="00DE0F9B" w:rsidP="00DE0F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3) oświadczenie o zapoznaniu </w:t>
      </w:r>
      <w:proofErr w:type="gramStart"/>
      <w:r>
        <w:rPr>
          <w:sz w:val="22"/>
          <w:szCs w:val="22"/>
        </w:rPr>
        <w:t>się  ze</w:t>
      </w:r>
      <w:proofErr w:type="gramEnd"/>
      <w:r>
        <w:rPr>
          <w:sz w:val="22"/>
          <w:szCs w:val="22"/>
        </w:rPr>
        <w:t xml:space="preserve"> stanem prawnym i technicznym nieruchomości,</w:t>
      </w:r>
    </w:p>
    <w:p w:rsidR="00DE0F9B" w:rsidRDefault="00DE0F9B" w:rsidP="00DE0F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4) oświadczenie, iż w przypadku potrzeby wznowienia granic nieruchomości, uczestnik </w:t>
      </w:r>
    </w:p>
    <w:p w:rsidR="00DE0F9B" w:rsidRDefault="00DE0F9B" w:rsidP="00DE0F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zobowiązuje</w:t>
      </w:r>
      <w:proofErr w:type="gramEnd"/>
      <w:r>
        <w:rPr>
          <w:sz w:val="22"/>
          <w:szCs w:val="22"/>
        </w:rPr>
        <w:t xml:space="preserve"> się do zlecenia wykonania tej czynności na własny koszt.</w:t>
      </w:r>
    </w:p>
    <w:p w:rsidR="00DE0F9B" w:rsidRDefault="00DE0F9B" w:rsidP="00DE0F9B">
      <w:pPr>
        <w:pStyle w:val="Tekstpodstawowy"/>
        <w:tabs>
          <w:tab w:val="clear" w:pos="426"/>
          <w:tab w:val="left" w:pos="708"/>
        </w:tabs>
        <w:rPr>
          <w:b/>
          <w:sz w:val="22"/>
          <w:szCs w:val="22"/>
        </w:rPr>
      </w:pPr>
    </w:p>
    <w:p w:rsidR="00DE0F9B" w:rsidRDefault="00DE0F9B" w:rsidP="00DE0F9B">
      <w:pPr>
        <w:pStyle w:val="Tekstpodstawowy"/>
        <w:numPr>
          <w:ilvl w:val="0"/>
          <w:numId w:val="1"/>
        </w:numPr>
        <w:tabs>
          <w:tab w:val="clear" w:pos="420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Cudzoziemcy mogą uczestniczyć w przetargu na zasadach określonych </w:t>
      </w:r>
      <w:r>
        <w:rPr>
          <w:sz w:val="22"/>
          <w:szCs w:val="22"/>
        </w:rPr>
        <w:br/>
        <w:t xml:space="preserve">w ustawie z dnia 24.03.1920 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 xml:space="preserve">. o nabywaniu nieruchomości przez cudzoziemców </w:t>
      </w:r>
      <w:r>
        <w:rPr>
          <w:sz w:val="22"/>
          <w:szCs w:val="22"/>
        </w:rPr>
        <w:br/>
        <w:t xml:space="preserve">(Dz. U. </w:t>
      </w: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 xml:space="preserve"> 2014 r. poz. 1380).</w:t>
      </w:r>
    </w:p>
    <w:p w:rsidR="00DE0F9B" w:rsidRDefault="00DE0F9B" w:rsidP="00DE0F9B">
      <w:pPr>
        <w:pStyle w:val="Tekstpodstawowy"/>
        <w:tabs>
          <w:tab w:val="clear" w:pos="426"/>
          <w:tab w:val="left" w:pos="708"/>
        </w:tabs>
        <w:rPr>
          <w:sz w:val="22"/>
          <w:szCs w:val="22"/>
        </w:rPr>
      </w:pPr>
    </w:p>
    <w:p w:rsidR="00DE0F9B" w:rsidRDefault="00DE0F9B" w:rsidP="00DE0F9B">
      <w:pPr>
        <w:pStyle w:val="Tekstpodstawowy"/>
        <w:numPr>
          <w:ilvl w:val="0"/>
          <w:numId w:val="1"/>
        </w:numPr>
        <w:tabs>
          <w:tab w:val="clear" w:pos="420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Wadium wpłacone przez uczestnika przetargu, który przetarg wygrał, zalicza się </w:t>
      </w:r>
      <w:r>
        <w:rPr>
          <w:sz w:val="22"/>
          <w:szCs w:val="22"/>
        </w:rPr>
        <w:br/>
        <w:t>na poczet ceny nabycia nieruchomości, a wadium wpłacone przez pozostałe osoby zwraca się nie później niż przed upływem 3 dni od dnia odwołania lub zamknięcia przetargu.</w:t>
      </w:r>
    </w:p>
    <w:p w:rsidR="00DE0F9B" w:rsidRDefault="00DE0F9B" w:rsidP="00DE0F9B">
      <w:pPr>
        <w:pStyle w:val="Akapitzlist"/>
        <w:rPr>
          <w:sz w:val="22"/>
          <w:szCs w:val="22"/>
        </w:rPr>
      </w:pPr>
    </w:p>
    <w:p w:rsidR="00DE0F9B" w:rsidRDefault="00DE0F9B" w:rsidP="00DE0F9B">
      <w:pPr>
        <w:pStyle w:val="Tekstpodstawowy"/>
        <w:numPr>
          <w:ilvl w:val="0"/>
          <w:numId w:val="1"/>
        </w:numPr>
        <w:tabs>
          <w:tab w:val="clear" w:pos="420"/>
          <w:tab w:val="left" w:pos="426"/>
        </w:tabs>
        <w:rPr>
          <w:sz w:val="22"/>
          <w:szCs w:val="22"/>
        </w:rPr>
      </w:pPr>
      <w:r>
        <w:rPr>
          <w:b/>
          <w:sz w:val="22"/>
          <w:szCs w:val="22"/>
        </w:rPr>
        <w:t>Osoba, która wygrała przetarg jest zobowiązana,</w:t>
      </w:r>
      <w:r>
        <w:rPr>
          <w:sz w:val="22"/>
          <w:szCs w:val="22"/>
        </w:rPr>
        <w:t xml:space="preserve"> przed zawarciem aktu notarialnego, 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do wpłaty przelewem</w:t>
      </w:r>
      <w:r>
        <w:rPr>
          <w:sz w:val="22"/>
          <w:szCs w:val="22"/>
        </w:rPr>
        <w:t xml:space="preserve"> na konto Urzędu Miejskiego w Świętochłowicach w ING Banku Śląskim S.A. </w:t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/Świętochłowice nr 23 1050 1373 1000 0022 8149 7251 </w:t>
      </w:r>
      <w:r>
        <w:rPr>
          <w:b/>
          <w:sz w:val="22"/>
          <w:szCs w:val="22"/>
        </w:rPr>
        <w:t xml:space="preserve">wylicytowanej ceny. </w:t>
      </w:r>
    </w:p>
    <w:p w:rsidR="00DE0F9B" w:rsidRDefault="00DE0F9B" w:rsidP="00DE0F9B">
      <w:pPr>
        <w:pStyle w:val="Tekstpodstawowy"/>
        <w:tabs>
          <w:tab w:val="clear" w:pos="426"/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       Miejsce i termin zawarcia umowy notarialnej zostaną podane w pisemnym zawiadomieniu </w:t>
      </w:r>
    </w:p>
    <w:p w:rsidR="00DE0F9B" w:rsidRDefault="00DE0F9B" w:rsidP="00DE0F9B">
      <w:pPr>
        <w:pStyle w:val="Tekstpodstawowy"/>
        <w:tabs>
          <w:tab w:val="clear" w:pos="426"/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najpóźniej</w:t>
      </w:r>
      <w:proofErr w:type="gramEnd"/>
      <w:r>
        <w:rPr>
          <w:sz w:val="22"/>
          <w:szCs w:val="22"/>
        </w:rPr>
        <w:t xml:space="preserve"> w ciągu 21 dni od dnia rozstrzygnięcia przetargu.</w:t>
      </w:r>
    </w:p>
    <w:p w:rsidR="00DE0F9B" w:rsidRDefault="00DE0F9B" w:rsidP="00DE0F9B">
      <w:pPr>
        <w:pStyle w:val="Akapitzlist"/>
        <w:jc w:val="both"/>
        <w:rPr>
          <w:sz w:val="22"/>
          <w:szCs w:val="22"/>
        </w:rPr>
      </w:pPr>
    </w:p>
    <w:p w:rsidR="00DE0F9B" w:rsidRDefault="00DE0F9B" w:rsidP="00DE0F9B">
      <w:pPr>
        <w:pStyle w:val="Tekstpodstawowy"/>
        <w:numPr>
          <w:ilvl w:val="0"/>
          <w:numId w:val="1"/>
        </w:numPr>
        <w:tabs>
          <w:tab w:val="clear" w:pos="420"/>
          <w:tab w:val="left" w:pos="426"/>
        </w:tabs>
        <w:rPr>
          <w:sz w:val="22"/>
          <w:szCs w:val="22"/>
        </w:rPr>
      </w:pPr>
      <w:r>
        <w:rPr>
          <w:b/>
          <w:sz w:val="22"/>
          <w:szCs w:val="22"/>
        </w:rPr>
        <w:t>Wadium nie podlega zwrotowi</w:t>
      </w:r>
      <w:r>
        <w:rPr>
          <w:sz w:val="22"/>
          <w:szCs w:val="22"/>
        </w:rPr>
        <w:t xml:space="preserve">, jeżeli osoba </w:t>
      </w:r>
      <w:proofErr w:type="gramStart"/>
      <w:r>
        <w:rPr>
          <w:sz w:val="22"/>
          <w:szCs w:val="22"/>
        </w:rPr>
        <w:t>ustalona jako</w:t>
      </w:r>
      <w:proofErr w:type="gramEnd"/>
      <w:r>
        <w:rPr>
          <w:sz w:val="22"/>
          <w:szCs w:val="22"/>
        </w:rPr>
        <w:t xml:space="preserve"> nabywca prawa własności nieruchomości nie stawi się bez usprawiedliwienia w miejscu i terminie ustalonym do zawarcia umowy nabycia nieruchomości, podanym w zawiadomieniu, o którym mowa w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</w:t>
      </w:r>
      <w:r w:rsidR="00AB4D55">
        <w:rPr>
          <w:sz w:val="22"/>
          <w:szCs w:val="22"/>
        </w:rPr>
        <w:t>2</w:t>
      </w:r>
      <w:r>
        <w:rPr>
          <w:sz w:val="22"/>
          <w:szCs w:val="22"/>
        </w:rPr>
        <w:t xml:space="preserve"> niniejszego ogłoszenia. W takim przypadku organizator przetargu może odstąpić od zawarcia umowy.</w:t>
      </w:r>
    </w:p>
    <w:p w:rsidR="00DE0F9B" w:rsidRDefault="00DE0F9B" w:rsidP="00DE0F9B">
      <w:pPr>
        <w:pStyle w:val="Akapitzlist"/>
        <w:jc w:val="both"/>
        <w:rPr>
          <w:sz w:val="22"/>
          <w:szCs w:val="22"/>
        </w:rPr>
      </w:pPr>
    </w:p>
    <w:p w:rsidR="00DE0F9B" w:rsidRDefault="00DE0F9B" w:rsidP="00DE0F9B">
      <w:pPr>
        <w:pStyle w:val="Tekstpodstawowy"/>
        <w:numPr>
          <w:ilvl w:val="0"/>
          <w:numId w:val="1"/>
        </w:numPr>
        <w:tabs>
          <w:tab w:val="clear" w:pos="420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Przetarg jest ważny bez względu na liczbę uczestników, jeżeli chociaż jeden uczestnik </w:t>
      </w:r>
      <w:proofErr w:type="gramStart"/>
      <w:r>
        <w:rPr>
          <w:sz w:val="22"/>
          <w:szCs w:val="22"/>
        </w:rPr>
        <w:t>zaoferował co</w:t>
      </w:r>
      <w:proofErr w:type="gramEnd"/>
      <w:r>
        <w:rPr>
          <w:sz w:val="22"/>
          <w:szCs w:val="22"/>
        </w:rPr>
        <w:t xml:space="preserve"> najmniej jedno postąpienie powyżej ceny wywoławczej.</w:t>
      </w:r>
    </w:p>
    <w:p w:rsidR="00DE0F9B" w:rsidRDefault="00DE0F9B" w:rsidP="00DE0F9B">
      <w:pPr>
        <w:pStyle w:val="Akapitzlist"/>
        <w:jc w:val="both"/>
        <w:rPr>
          <w:sz w:val="22"/>
          <w:szCs w:val="22"/>
        </w:rPr>
      </w:pPr>
    </w:p>
    <w:p w:rsidR="00DE0F9B" w:rsidRDefault="00DE0F9B" w:rsidP="00DE0F9B">
      <w:pPr>
        <w:pStyle w:val="Tekstpodstawowy"/>
        <w:numPr>
          <w:ilvl w:val="0"/>
          <w:numId w:val="1"/>
        </w:numPr>
        <w:tabs>
          <w:tab w:val="clear" w:pos="420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Koszty opłaty notarialnej i koszty opłaty sądowej ponosi nabywca.</w:t>
      </w:r>
    </w:p>
    <w:p w:rsidR="00DE0F9B" w:rsidRDefault="00DE0F9B" w:rsidP="00DE0F9B">
      <w:pPr>
        <w:pStyle w:val="Akapitzlist"/>
        <w:jc w:val="both"/>
        <w:rPr>
          <w:sz w:val="22"/>
          <w:szCs w:val="22"/>
        </w:rPr>
      </w:pPr>
    </w:p>
    <w:p w:rsidR="00DE0F9B" w:rsidRDefault="00DE0F9B" w:rsidP="00DE0F9B">
      <w:pPr>
        <w:pStyle w:val="Tekstpodstawowy"/>
        <w:numPr>
          <w:ilvl w:val="0"/>
          <w:numId w:val="1"/>
        </w:numPr>
        <w:tabs>
          <w:tab w:val="clear" w:pos="420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Uczestnik, który wygra przetarg nabywa prawo własności nieruchomości na zasadach określonych w ustawie z dnia 21.08.1997 r. o gospodarce </w:t>
      </w:r>
      <w:proofErr w:type="gramStart"/>
      <w:r>
        <w:rPr>
          <w:sz w:val="22"/>
          <w:szCs w:val="22"/>
        </w:rPr>
        <w:t>nieruchomościami  (Dz</w:t>
      </w:r>
      <w:proofErr w:type="gramEnd"/>
      <w:r>
        <w:rPr>
          <w:sz w:val="22"/>
          <w:szCs w:val="22"/>
        </w:rPr>
        <w:t xml:space="preserve">. U. </w:t>
      </w: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 xml:space="preserve"> 201</w:t>
      </w:r>
      <w:r w:rsidR="00DB4A76">
        <w:rPr>
          <w:sz w:val="22"/>
          <w:szCs w:val="22"/>
        </w:rPr>
        <w:t>5 r., poz. 782</w:t>
      </w:r>
      <w:r>
        <w:rPr>
          <w:sz w:val="22"/>
          <w:szCs w:val="22"/>
        </w:rPr>
        <w:t>).</w:t>
      </w:r>
    </w:p>
    <w:p w:rsidR="00DE0F9B" w:rsidRDefault="00DE0F9B" w:rsidP="00DE0F9B">
      <w:pPr>
        <w:pStyle w:val="Tekstpodstawowy"/>
        <w:tabs>
          <w:tab w:val="clear" w:pos="426"/>
          <w:tab w:val="left" w:pos="708"/>
        </w:tabs>
        <w:rPr>
          <w:sz w:val="22"/>
          <w:szCs w:val="22"/>
        </w:rPr>
      </w:pPr>
    </w:p>
    <w:p w:rsidR="00DE0F9B" w:rsidRDefault="00DE0F9B" w:rsidP="00DE0F9B">
      <w:pPr>
        <w:pStyle w:val="Tekstpodstawowy"/>
        <w:numPr>
          <w:ilvl w:val="0"/>
          <w:numId w:val="1"/>
        </w:numPr>
        <w:tabs>
          <w:tab w:val="clear" w:pos="420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Prezydent Miasta Świętochłowice zastrzega sobie prawo odwołania lub zmiany warunków przetargu z ważnych powodów.</w:t>
      </w:r>
    </w:p>
    <w:p w:rsidR="00DE0F9B" w:rsidRDefault="00DE0F9B" w:rsidP="00DE0F9B">
      <w:pPr>
        <w:jc w:val="both"/>
        <w:rPr>
          <w:sz w:val="22"/>
          <w:szCs w:val="22"/>
        </w:rPr>
      </w:pPr>
    </w:p>
    <w:p w:rsidR="00DE0F9B" w:rsidRDefault="00DE0F9B" w:rsidP="00DE0F9B">
      <w:pPr>
        <w:pStyle w:val="Tekstpodstawowy"/>
        <w:numPr>
          <w:ilvl w:val="0"/>
          <w:numId w:val="1"/>
        </w:numPr>
        <w:tabs>
          <w:tab w:val="clear" w:pos="420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Ogłoszenie niniejsze podlega publikacji w prasie codziennej ogólnokrajowej, na stronie internetowej </w:t>
      </w:r>
      <w:hyperlink r:id="rId5" w:history="1">
        <w:r>
          <w:rPr>
            <w:rStyle w:val="Hipercze"/>
            <w:sz w:val="22"/>
            <w:szCs w:val="22"/>
          </w:rPr>
          <w:t>www.swietochlowice.pl</w:t>
        </w:r>
      </w:hyperlink>
      <w:r>
        <w:rPr>
          <w:sz w:val="22"/>
          <w:szCs w:val="22"/>
        </w:rPr>
        <w:t xml:space="preserve"> w Biuletynie Informacji Publicznej oraz zostało wywieszone na tablicy ogłoszeń w siedzibie Urzędu Miejskiego w Świętochłowicach </w:t>
      </w:r>
      <w:r>
        <w:rPr>
          <w:sz w:val="22"/>
          <w:szCs w:val="22"/>
        </w:rPr>
        <w:br/>
        <w:t>przy ul. Katowickiej 54.</w:t>
      </w:r>
    </w:p>
    <w:p w:rsidR="00DE0F9B" w:rsidRDefault="00DE0F9B" w:rsidP="00DE0F9B">
      <w:pPr>
        <w:pStyle w:val="Tekstpodstawowy"/>
        <w:rPr>
          <w:sz w:val="22"/>
          <w:szCs w:val="22"/>
        </w:rPr>
      </w:pPr>
    </w:p>
    <w:p w:rsidR="00DE0F9B" w:rsidRDefault="00DE0F9B" w:rsidP="00DE0F9B">
      <w:pPr>
        <w:pStyle w:val="Tekstpodstawowy"/>
        <w:numPr>
          <w:ilvl w:val="0"/>
          <w:numId w:val="1"/>
        </w:numPr>
        <w:tabs>
          <w:tab w:val="clear" w:pos="420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Dodatkowe informacje można uzyskać w Wydziale Gospodarki Nieruchomościami Urzędu Miejskiego w Świętochłowicach, pokój nr 118, tel. 32 3491-931</w:t>
      </w:r>
    </w:p>
    <w:p w:rsidR="00DE0F9B" w:rsidRDefault="00DE0F9B" w:rsidP="00DE0F9B">
      <w:pPr>
        <w:pStyle w:val="Nagwek1"/>
        <w:ind w:firstLine="0"/>
        <w:jc w:val="both"/>
        <w:rPr>
          <w:sz w:val="22"/>
          <w:szCs w:val="22"/>
        </w:rPr>
      </w:pPr>
    </w:p>
    <w:p w:rsidR="00DE0F9B" w:rsidRDefault="00813D2E" w:rsidP="00813D2E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Z up. Prezydenta Miasta</w:t>
      </w:r>
    </w:p>
    <w:p w:rsidR="00813D2E" w:rsidRDefault="00813D2E" w:rsidP="00813D2E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>Pierwszy Zastępca Prezydenta Miasta</w:t>
      </w:r>
    </w:p>
    <w:p w:rsidR="00DE0F9B" w:rsidRDefault="00813D2E" w:rsidP="00813D2E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/-/ Bartosz Karcz</w:t>
      </w:r>
    </w:p>
    <w:p w:rsidR="00D0576B" w:rsidRPr="00AB4D55" w:rsidRDefault="00D0576B" w:rsidP="00AB4D55"/>
    <w:sectPr w:rsidR="00D0576B" w:rsidRPr="00AB4D55" w:rsidSect="00D0576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12EB3"/>
    <w:multiLevelType w:val="singleLevel"/>
    <w:tmpl w:val="958ED9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</w:abstractNum>
  <w:abstractNum w:abstractNumId="1">
    <w:nsid w:val="76311294"/>
    <w:multiLevelType w:val="hybridMultilevel"/>
    <w:tmpl w:val="5FEA0484"/>
    <w:lvl w:ilvl="0" w:tplc="E4B0B7CA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0F9B"/>
    <w:rsid w:val="00243477"/>
    <w:rsid w:val="0027712E"/>
    <w:rsid w:val="002904CA"/>
    <w:rsid w:val="002E2B32"/>
    <w:rsid w:val="00302B65"/>
    <w:rsid w:val="004168BF"/>
    <w:rsid w:val="0066352B"/>
    <w:rsid w:val="006F2ECC"/>
    <w:rsid w:val="007802CC"/>
    <w:rsid w:val="00813D2E"/>
    <w:rsid w:val="00860C6E"/>
    <w:rsid w:val="008E49A6"/>
    <w:rsid w:val="0095717D"/>
    <w:rsid w:val="00AB4D55"/>
    <w:rsid w:val="00AF6BE7"/>
    <w:rsid w:val="00AF75C5"/>
    <w:rsid w:val="00B16672"/>
    <w:rsid w:val="00D0576B"/>
    <w:rsid w:val="00D34A67"/>
    <w:rsid w:val="00DB4A76"/>
    <w:rsid w:val="00DE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0F9B"/>
    <w:pPr>
      <w:keepNext/>
      <w:ind w:firstLine="360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E0F9B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0F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E0F9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E0F9B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DE0F9B"/>
    <w:pPr>
      <w:tabs>
        <w:tab w:val="left" w:pos="426"/>
      </w:tabs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E0F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0F9B"/>
    <w:pPr>
      <w:ind w:left="720"/>
      <w:contextualSpacing/>
    </w:pPr>
  </w:style>
  <w:style w:type="paragraph" w:customStyle="1" w:styleId="Textbody">
    <w:name w:val="Text body"/>
    <w:basedOn w:val="Normalny"/>
    <w:rsid w:val="00DE0F9B"/>
    <w:pPr>
      <w:widowControl w:val="0"/>
      <w:suppressAutoHyphens/>
      <w:autoSpaceDN w:val="0"/>
      <w:spacing w:after="120"/>
    </w:pPr>
    <w:rPr>
      <w:rFonts w:eastAsia="Lucida Sans Unicode" w:cs="Tahoma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166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1667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wietochl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962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6</cp:revision>
  <cp:lastPrinted>2015-08-06T07:32:00Z</cp:lastPrinted>
  <dcterms:created xsi:type="dcterms:W3CDTF">2015-05-05T08:37:00Z</dcterms:created>
  <dcterms:modified xsi:type="dcterms:W3CDTF">2015-08-11T09:42:00Z</dcterms:modified>
</cp:coreProperties>
</file>