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E93098">
        <w:rPr>
          <w:rFonts w:ascii="Arial" w:hAnsi="Arial" w:cs="Arial"/>
          <w:b/>
        </w:rPr>
        <w:t>34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62413B">
        <w:rPr>
          <w:rFonts w:ascii="Arial" w:hAnsi="Arial" w:cs="Arial"/>
          <w:b/>
        </w:rPr>
        <w:t xml:space="preserve">23.02.2011 </w:t>
      </w:r>
      <w:r w:rsidR="002E4FB9" w:rsidRPr="00356848">
        <w:rPr>
          <w:rFonts w:ascii="Arial" w:hAnsi="Arial" w:cs="Arial"/>
          <w:b/>
        </w:rPr>
        <w:t>r.</w:t>
      </w:r>
    </w:p>
    <w:p w:rsidR="007620D9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F41927" w:rsidRPr="00DF574D">
        <w:rPr>
          <w:rFonts w:ascii="Arial" w:hAnsi="Arial" w:cs="Arial"/>
        </w:rPr>
        <w:t xml:space="preserve">sprzedaży </w:t>
      </w:r>
      <w:r w:rsidR="00F41927">
        <w:rPr>
          <w:rFonts w:ascii="Arial" w:hAnsi="Arial" w:cs="Arial"/>
        </w:rPr>
        <w:t>3</w:t>
      </w:r>
      <w:r w:rsidR="00F41927" w:rsidRPr="00DF574D">
        <w:rPr>
          <w:rFonts w:ascii="Arial" w:hAnsi="Arial" w:cs="Arial"/>
        </w:rPr>
        <w:t xml:space="preserve"> lokali mieszkalnych znajdujących się w budynku położonym w </w:t>
      </w:r>
      <w:r w:rsidR="00F41927">
        <w:rPr>
          <w:rFonts w:ascii="Arial" w:hAnsi="Arial" w:cs="Arial"/>
        </w:rPr>
        <w:t>Świętochłowicach przy </w:t>
      </w:r>
      <w:r w:rsidR="00F41927" w:rsidRPr="00DF574D">
        <w:rPr>
          <w:rFonts w:ascii="Arial" w:hAnsi="Arial" w:cs="Arial"/>
        </w:rPr>
        <w:t>ul. </w:t>
      </w:r>
      <w:r w:rsidR="00F41927">
        <w:rPr>
          <w:rFonts w:ascii="Arial" w:hAnsi="Arial" w:cs="Arial"/>
        </w:rPr>
        <w:t>Chopina 12</w:t>
      </w:r>
    </w:p>
    <w:p w:rsidR="00F41927" w:rsidRPr="0070013D" w:rsidRDefault="00F41927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F41927" w:rsidRPr="00F41927" w:rsidRDefault="00F41927" w:rsidP="00F419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41927">
        <w:rPr>
          <w:rFonts w:ascii="Arial" w:hAnsi="Arial" w:cs="Arial"/>
        </w:rPr>
        <w:t>zarządzenia</w:t>
      </w:r>
      <w:proofErr w:type="gramEnd"/>
      <w:r w:rsidRPr="00F41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65/10 </w:t>
      </w:r>
      <w:r w:rsidRPr="00F41927">
        <w:rPr>
          <w:rFonts w:ascii="Arial" w:hAnsi="Arial" w:cs="Arial"/>
        </w:rPr>
        <w:t xml:space="preserve">Prezydenta Miasta Świętochłowice z dnia 09.02.2010 r. w sprawie ustalenia warunków, które należy spełnić, aby nastąpiło jednoczesne </w:t>
      </w:r>
      <w:proofErr w:type="gramStart"/>
      <w:r w:rsidRPr="00F41927">
        <w:rPr>
          <w:rFonts w:ascii="Arial" w:hAnsi="Arial" w:cs="Arial"/>
        </w:rPr>
        <w:t>nabycie co</w:t>
      </w:r>
      <w:proofErr w:type="gramEnd"/>
      <w:r w:rsidRPr="00F41927">
        <w:rPr>
          <w:rFonts w:ascii="Arial" w:hAnsi="Arial" w:cs="Arial"/>
        </w:rPr>
        <w:t xml:space="preserve"> najmniej 50% lokali mieszkalnych w nieruchomości,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6A0562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F41927">
        <w:rPr>
          <w:rFonts w:ascii="Arial" w:hAnsi="Arial" w:cs="Arial"/>
        </w:rPr>
        <w:t>3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</w:t>
      </w:r>
      <w:r w:rsidR="00F419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6A0562">
        <w:rPr>
          <w:rFonts w:ascii="Arial" w:hAnsi="Arial" w:cs="Arial"/>
        </w:rPr>
        <w:t>mieszkaln</w:t>
      </w:r>
      <w:r w:rsidR="00F41927" w:rsidRPr="006A0562">
        <w:rPr>
          <w:rFonts w:ascii="Arial" w:hAnsi="Arial" w:cs="Arial"/>
        </w:rPr>
        <w:t>e</w:t>
      </w:r>
      <w:r w:rsidRPr="006A0562">
        <w:rPr>
          <w:rFonts w:ascii="Arial" w:hAnsi="Arial" w:cs="Arial"/>
        </w:rPr>
        <w:t xml:space="preserve"> o </w:t>
      </w:r>
      <w:r w:rsidR="00F41927" w:rsidRPr="006A0562">
        <w:rPr>
          <w:rFonts w:ascii="Arial" w:hAnsi="Arial" w:cs="Arial"/>
        </w:rPr>
        <w:t xml:space="preserve">łącznej </w:t>
      </w:r>
      <w:r w:rsidRPr="006A0562">
        <w:rPr>
          <w:rFonts w:ascii="Arial" w:hAnsi="Arial" w:cs="Arial"/>
        </w:rPr>
        <w:t>powierzchni użytkowej</w:t>
      </w:r>
      <w:proofErr w:type="gramStart"/>
      <w:r w:rsidRPr="006A0562">
        <w:rPr>
          <w:rFonts w:ascii="Arial" w:hAnsi="Arial" w:cs="Arial"/>
        </w:rPr>
        <w:t xml:space="preserve"> </w:t>
      </w:r>
      <w:r w:rsidR="006A0562" w:rsidRPr="006A0562">
        <w:rPr>
          <w:rFonts w:ascii="Arial" w:hAnsi="Arial" w:cs="Arial"/>
        </w:rPr>
        <w:t>130,54</w:t>
      </w:r>
      <w:r w:rsidR="009751D9" w:rsidRPr="006A0562">
        <w:rPr>
          <w:rFonts w:ascii="Arial" w:hAnsi="Arial" w:cs="Arial"/>
        </w:rPr>
        <w:t xml:space="preserve"> </w:t>
      </w:r>
      <w:r w:rsidRPr="006A0562">
        <w:rPr>
          <w:rFonts w:ascii="Arial" w:hAnsi="Arial" w:cs="Arial"/>
        </w:rPr>
        <w:t>m</w:t>
      </w:r>
      <w:proofErr w:type="gramEnd"/>
      <w:r w:rsidRPr="006A0562">
        <w:rPr>
          <w:rFonts w:ascii="Arial" w:hAnsi="Arial" w:cs="Arial"/>
          <w:vertAlign w:val="superscript"/>
        </w:rPr>
        <w:t>2</w:t>
      </w:r>
      <w:r w:rsidRPr="006A0562">
        <w:rPr>
          <w:rFonts w:ascii="Arial" w:hAnsi="Arial" w:cs="Arial"/>
        </w:rPr>
        <w:t xml:space="preserve"> wraz z piwnic</w:t>
      </w:r>
      <w:r w:rsidR="00F41927" w:rsidRPr="006A0562">
        <w:rPr>
          <w:rFonts w:ascii="Arial" w:hAnsi="Arial" w:cs="Arial"/>
        </w:rPr>
        <w:t>ami</w:t>
      </w:r>
      <w:r w:rsidRPr="006A0562">
        <w:rPr>
          <w:rFonts w:ascii="Arial" w:hAnsi="Arial" w:cs="Arial"/>
        </w:rPr>
        <w:t xml:space="preserve"> o</w:t>
      </w:r>
      <w:r w:rsidR="00F41927" w:rsidRPr="006A0562">
        <w:rPr>
          <w:rFonts w:ascii="Arial" w:hAnsi="Arial" w:cs="Arial"/>
        </w:rPr>
        <w:t xml:space="preserve"> łącznej </w:t>
      </w:r>
      <w:r w:rsidRPr="006A0562">
        <w:rPr>
          <w:rFonts w:ascii="Arial" w:hAnsi="Arial" w:cs="Arial"/>
        </w:rPr>
        <w:t xml:space="preserve">powierzchni użytkowej </w:t>
      </w:r>
      <w:r w:rsidR="006A0562" w:rsidRPr="006A0562">
        <w:rPr>
          <w:rFonts w:ascii="Arial" w:hAnsi="Arial" w:cs="Arial"/>
        </w:rPr>
        <w:t>11,63</w:t>
      </w:r>
      <w:r w:rsidRPr="006A0562">
        <w:rPr>
          <w:rFonts w:ascii="Arial" w:hAnsi="Arial" w:cs="Arial"/>
        </w:rPr>
        <w:t xml:space="preserve"> m</w:t>
      </w:r>
      <w:r w:rsidRPr="006A0562">
        <w:rPr>
          <w:rFonts w:ascii="Arial" w:hAnsi="Arial" w:cs="Arial"/>
          <w:vertAlign w:val="superscript"/>
        </w:rPr>
        <w:t>2</w:t>
      </w:r>
      <w:r w:rsidR="00F41927" w:rsidRPr="006A0562">
        <w:rPr>
          <w:rFonts w:ascii="Arial" w:hAnsi="Arial" w:cs="Arial"/>
        </w:rPr>
        <w:t xml:space="preserve">, </w:t>
      </w:r>
      <w:r w:rsidRPr="006A0562">
        <w:rPr>
          <w:rFonts w:ascii="Arial" w:hAnsi="Arial" w:cs="Arial"/>
        </w:rPr>
        <w:t>usytuowan</w:t>
      </w:r>
      <w:r w:rsidR="00F41927" w:rsidRPr="006A0562">
        <w:rPr>
          <w:rFonts w:ascii="Arial" w:hAnsi="Arial" w:cs="Arial"/>
        </w:rPr>
        <w:t>e</w:t>
      </w:r>
      <w:r w:rsidRPr="006A0562">
        <w:rPr>
          <w:rFonts w:ascii="Arial" w:hAnsi="Arial" w:cs="Arial"/>
        </w:rPr>
        <w:t xml:space="preserve"> w budynku mieszkaln</w:t>
      </w:r>
      <w:r w:rsidR="00F41927" w:rsidRPr="006A0562">
        <w:rPr>
          <w:rFonts w:ascii="Arial" w:hAnsi="Arial" w:cs="Arial"/>
        </w:rPr>
        <w:t>ym</w:t>
      </w:r>
      <w:r w:rsidRPr="006A0562">
        <w:rPr>
          <w:rFonts w:ascii="Arial" w:hAnsi="Arial" w:cs="Arial"/>
        </w:rPr>
        <w:t xml:space="preserve"> oznaczon</w:t>
      </w:r>
      <w:r w:rsidR="00F41927" w:rsidRPr="006A0562">
        <w:rPr>
          <w:rFonts w:ascii="Arial" w:hAnsi="Arial" w:cs="Arial"/>
        </w:rPr>
        <w:t>ym</w:t>
      </w:r>
      <w:r w:rsidRPr="006A0562">
        <w:rPr>
          <w:rFonts w:ascii="Arial" w:hAnsi="Arial" w:cs="Arial"/>
        </w:rPr>
        <w:t xml:space="preserve"> nr </w:t>
      </w:r>
      <w:r w:rsidR="00F41927" w:rsidRPr="006A0562">
        <w:rPr>
          <w:rFonts w:ascii="Arial" w:hAnsi="Arial" w:cs="Arial"/>
        </w:rPr>
        <w:t>12</w:t>
      </w:r>
      <w:r w:rsidRPr="006A0562">
        <w:rPr>
          <w:rFonts w:ascii="Arial" w:hAnsi="Arial" w:cs="Arial"/>
        </w:rPr>
        <w:t>, położon</w:t>
      </w:r>
      <w:r w:rsidR="00F41927" w:rsidRPr="006A0562">
        <w:rPr>
          <w:rFonts w:ascii="Arial" w:hAnsi="Arial" w:cs="Arial"/>
        </w:rPr>
        <w:t>ym</w:t>
      </w:r>
      <w:r w:rsidRPr="006A0562">
        <w:rPr>
          <w:rFonts w:ascii="Arial" w:hAnsi="Arial" w:cs="Arial"/>
        </w:rPr>
        <w:t xml:space="preserve"> w Świętochłowicach przy ul. </w:t>
      </w:r>
      <w:r w:rsidR="00F41927" w:rsidRPr="006A0562">
        <w:rPr>
          <w:rFonts w:ascii="Arial" w:hAnsi="Arial" w:cs="Arial"/>
        </w:rPr>
        <w:t>Chopina.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A0562">
        <w:rPr>
          <w:rFonts w:ascii="Arial" w:hAnsi="Arial" w:cs="Arial"/>
        </w:rPr>
        <w:t>Sprzedaż lokal</w:t>
      </w:r>
      <w:r w:rsidR="00F41927" w:rsidRPr="006A0562">
        <w:rPr>
          <w:rFonts w:ascii="Arial" w:hAnsi="Arial" w:cs="Arial"/>
        </w:rPr>
        <w:t>i</w:t>
      </w:r>
      <w:r w:rsidRPr="006A0562">
        <w:rPr>
          <w:rFonts w:ascii="Arial" w:hAnsi="Arial" w:cs="Arial"/>
        </w:rPr>
        <w:t xml:space="preserve"> mieszkaln</w:t>
      </w:r>
      <w:r w:rsidR="00F41927" w:rsidRPr="006A0562">
        <w:rPr>
          <w:rFonts w:ascii="Arial" w:hAnsi="Arial" w:cs="Arial"/>
        </w:rPr>
        <w:t>ych</w:t>
      </w:r>
      <w:r w:rsidRPr="006A0562">
        <w:rPr>
          <w:rFonts w:ascii="Arial" w:hAnsi="Arial" w:cs="Arial"/>
        </w:rPr>
        <w:t xml:space="preserve"> następuje wraz ze sprzedażą udziału w </w:t>
      </w:r>
      <w:r w:rsidR="00F41927" w:rsidRPr="006A0562">
        <w:rPr>
          <w:rFonts w:ascii="Arial" w:hAnsi="Arial" w:cs="Arial"/>
        </w:rPr>
        <w:t xml:space="preserve">łącznej </w:t>
      </w:r>
      <w:r w:rsidRPr="006A0562">
        <w:rPr>
          <w:rFonts w:ascii="Arial" w:hAnsi="Arial" w:cs="Arial"/>
        </w:rPr>
        <w:t xml:space="preserve">wysokości </w:t>
      </w:r>
      <w:r w:rsidR="006A0562" w:rsidRPr="006A0562">
        <w:rPr>
          <w:rFonts w:ascii="Arial" w:hAnsi="Arial" w:cs="Arial"/>
        </w:rPr>
        <w:t>501/</w:t>
      </w:r>
      <w:r w:rsidRPr="006A0562">
        <w:rPr>
          <w:rFonts w:ascii="Arial" w:hAnsi="Arial" w:cs="Arial"/>
        </w:rPr>
        <w:t>1000</w:t>
      </w:r>
      <w:r w:rsidRPr="00E31582">
        <w:rPr>
          <w:rFonts w:ascii="Arial" w:hAnsi="Arial" w:cs="Arial"/>
        </w:rPr>
        <w:t xml:space="preserve">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F41927" w:rsidRPr="00F41927" w:rsidRDefault="00F41927" w:rsidP="00F41927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ek</w:t>
      </w:r>
      <w:proofErr w:type="gramEnd"/>
      <w:r w:rsidR="00A50910" w:rsidRPr="0003718F">
        <w:rPr>
          <w:rFonts w:ascii="Arial" w:hAnsi="Arial" w:cs="Arial"/>
        </w:rPr>
        <w:t xml:space="preserve"> oznaczon</w:t>
      </w:r>
      <w:r>
        <w:rPr>
          <w:rFonts w:ascii="Arial" w:hAnsi="Arial" w:cs="Arial"/>
        </w:rPr>
        <w:t xml:space="preserve">ych </w:t>
      </w:r>
      <w:r w:rsidR="00A50910" w:rsidRPr="0003718F">
        <w:rPr>
          <w:rFonts w:ascii="Arial" w:hAnsi="Arial" w:cs="Arial"/>
        </w:rPr>
        <w:t>numer</w:t>
      </w:r>
      <w:r w:rsidR="00A50910">
        <w:rPr>
          <w:rFonts w:ascii="Arial" w:hAnsi="Arial" w:cs="Arial"/>
        </w:rPr>
        <w:t>ami</w:t>
      </w:r>
      <w:r w:rsidR="00A50910" w:rsidRPr="0003718F">
        <w:rPr>
          <w:rFonts w:ascii="Arial" w:hAnsi="Arial" w:cs="Arial"/>
        </w:rPr>
        <w:t xml:space="preserve"> ewidencyjnymi: </w:t>
      </w:r>
      <w:r w:rsidR="006A0562">
        <w:rPr>
          <w:rFonts w:ascii="Arial" w:hAnsi="Arial" w:cs="Arial"/>
        </w:rPr>
        <w:t>1037/33, 1032/33</w:t>
      </w:r>
      <w:r w:rsidR="00A50910" w:rsidRPr="0003718F">
        <w:rPr>
          <w:rFonts w:ascii="Arial" w:hAnsi="Arial" w:cs="Arial"/>
        </w:rPr>
        <w:t xml:space="preserve"> o</w:t>
      </w:r>
      <w:r w:rsidR="006A0562">
        <w:rPr>
          <w:rFonts w:ascii="Arial" w:hAnsi="Arial" w:cs="Arial"/>
        </w:rPr>
        <w:t xml:space="preserve"> łącznej</w:t>
      </w:r>
      <w:r w:rsidR="00A50910" w:rsidRPr="0003718F">
        <w:rPr>
          <w:rFonts w:ascii="Arial" w:hAnsi="Arial" w:cs="Arial"/>
        </w:rPr>
        <w:t xml:space="preserve"> </w:t>
      </w:r>
      <w:r w:rsidR="00A50910">
        <w:rPr>
          <w:rFonts w:ascii="Arial" w:hAnsi="Arial" w:cs="Arial"/>
        </w:rPr>
        <w:t>powierzchni</w:t>
      </w:r>
      <w:r w:rsidR="00A50910" w:rsidRPr="0003718F">
        <w:rPr>
          <w:rFonts w:ascii="Arial" w:hAnsi="Arial" w:cs="Arial"/>
        </w:rPr>
        <w:t xml:space="preserve"> </w:t>
      </w:r>
      <w:r w:rsidR="006A0562">
        <w:rPr>
          <w:rFonts w:ascii="Arial" w:hAnsi="Arial" w:cs="Arial"/>
        </w:rPr>
        <w:t>523</w:t>
      </w:r>
      <w:r w:rsidR="00A50910"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m</w:t>
      </w:r>
      <w:r w:rsidR="00A50910" w:rsidRPr="0003718F">
        <w:rPr>
          <w:rFonts w:ascii="Arial" w:hAnsi="Arial" w:cs="Arial"/>
          <w:vertAlign w:val="superscript"/>
        </w:rPr>
        <w:t>2</w:t>
      </w:r>
    </w:p>
    <w:p w:rsidR="00F41927" w:rsidRDefault="00F41927" w:rsidP="00F41927">
      <w:pPr>
        <w:pStyle w:val="Akapitzlist"/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Arial" w:hAnsi="Arial" w:cs="Arial"/>
        </w:rPr>
      </w:pPr>
    </w:p>
    <w:tbl>
      <w:tblPr>
        <w:tblStyle w:val="Tabela-Siatka"/>
        <w:tblW w:w="11019" w:type="dxa"/>
        <w:tblInd w:w="-968" w:type="dxa"/>
        <w:tblLayout w:type="fixed"/>
        <w:tblLook w:val="04A0"/>
      </w:tblPr>
      <w:tblGrid>
        <w:gridCol w:w="426"/>
        <w:gridCol w:w="1238"/>
        <w:gridCol w:w="1559"/>
        <w:gridCol w:w="850"/>
        <w:gridCol w:w="851"/>
        <w:gridCol w:w="688"/>
        <w:gridCol w:w="1701"/>
        <w:gridCol w:w="1155"/>
        <w:gridCol w:w="1275"/>
        <w:gridCol w:w="1276"/>
      </w:tblGrid>
      <w:tr w:rsidR="006A0562" w:rsidRPr="00DF574D" w:rsidTr="00B0590E">
        <w:tc>
          <w:tcPr>
            <w:tcW w:w="42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38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proofErr w:type="gramEnd"/>
          </w:p>
        </w:tc>
        <w:tc>
          <w:tcPr>
            <w:tcW w:w="1559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najemca</w:t>
            </w:r>
            <w:proofErr w:type="gramEnd"/>
          </w:p>
        </w:tc>
        <w:tc>
          <w:tcPr>
            <w:tcW w:w="850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 lok.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mieszk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 piwnicy</w:t>
            </w:r>
          </w:p>
        </w:tc>
        <w:tc>
          <w:tcPr>
            <w:tcW w:w="688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udział</w:t>
            </w:r>
            <w:proofErr w:type="gramEnd"/>
          </w:p>
        </w:tc>
        <w:tc>
          <w:tcPr>
            <w:tcW w:w="1701" w:type="dxa"/>
            <w:vAlign w:val="center"/>
          </w:tcPr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nieru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chomości wynikająca z operatu </w:t>
            </w:r>
          </w:p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sza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cunkowego</w:t>
            </w:r>
            <w:proofErr w:type="gramEnd"/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5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ulga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w wysokości 95% ceny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sprzedaży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  <w:tc>
          <w:tcPr>
            <w:tcW w:w="127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koszt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wyceny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</w:tr>
      <w:tr w:rsidR="006A0562" w:rsidRPr="00DF574D" w:rsidTr="00B0590E">
        <w:trPr>
          <w:trHeight w:val="304"/>
        </w:trPr>
        <w:tc>
          <w:tcPr>
            <w:tcW w:w="426" w:type="dxa"/>
            <w:vAlign w:val="center"/>
          </w:tcPr>
          <w:p w:rsidR="006A0562" w:rsidRPr="00255F45" w:rsidRDefault="006A0562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6A0562" w:rsidRPr="00255F45" w:rsidRDefault="006A0562" w:rsidP="006A0562">
            <w:pPr>
              <w:rPr>
                <w:rFonts w:ascii="Arial" w:hAnsi="Arial" w:cs="Arial"/>
                <w:sz w:val="16"/>
                <w:szCs w:val="16"/>
              </w:rPr>
            </w:pPr>
            <w:r w:rsidRPr="00255F45">
              <w:rPr>
                <w:rFonts w:ascii="Arial" w:hAnsi="Arial" w:cs="Arial"/>
                <w:sz w:val="16"/>
                <w:szCs w:val="16"/>
              </w:rPr>
              <w:t>Chopina 12/1</w:t>
            </w:r>
          </w:p>
        </w:tc>
        <w:tc>
          <w:tcPr>
            <w:tcW w:w="1559" w:type="dxa"/>
            <w:vAlign w:val="center"/>
          </w:tcPr>
          <w:p w:rsidR="006A0562" w:rsidRPr="00255F45" w:rsidRDefault="006A0562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55F45">
              <w:rPr>
                <w:rFonts w:ascii="Arial" w:hAnsi="Arial" w:cs="Arial"/>
                <w:sz w:val="16"/>
                <w:szCs w:val="16"/>
              </w:rPr>
              <w:t>Gertruda Seifried</w:t>
            </w:r>
          </w:p>
        </w:tc>
        <w:tc>
          <w:tcPr>
            <w:tcW w:w="850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851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688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  <w:r w:rsidR="00B0590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91 281,00</w:t>
            </w:r>
          </w:p>
        </w:tc>
        <w:tc>
          <w:tcPr>
            <w:tcW w:w="1155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86 716,95</w:t>
            </w:r>
          </w:p>
        </w:tc>
        <w:tc>
          <w:tcPr>
            <w:tcW w:w="1275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4 564,05</w:t>
            </w:r>
          </w:p>
        </w:tc>
        <w:tc>
          <w:tcPr>
            <w:tcW w:w="1276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164,7</w:t>
            </w:r>
          </w:p>
        </w:tc>
      </w:tr>
      <w:tr w:rsidR="006A0562" w:rsidRPr="00DF574D" w:rsidTr="00B0590E">
        <w:trPr>
          <w:trHeight w:val="280"/>
        </w:trPr>
        <w:tc>
          <w:tcPr>
            <w:tcW w:w="426" w:type="dxa"/>
            <w:vAlign w:val="center"/>
          </w:tcPr>
          <w:p w:rsidR="006A0562" w:rsidRPr="00255F45" w:rsidRDefault="006A0562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6A0562" w:rsidRPr="00255F45" w:rsidRDefault="006A0562" w:rsidP="006A0562">
            <w:pPr>
              <w:rPr>
                <w:rFonts w:ascii="Arial" w:hAnsi="Arial" w:cs="Arial"/>
                <w:sz w:val="16"/>
                <w:szCs w:val="16"/>
              </w:rPr>
            </w:pPr>
            <w:r w:rsidRPr="00255F45">
              <w:rPr>
                <w:rFonts w:ascii="Arial" w:hAnsi="Arial" w:cs="Arial"/>
                <w:sz w:val="16"/>
                <w:szCs w:val="16"/>
              </w:rPr>
              <w:t>Chopina 12/4</w:t>
            </w:r>
          </w:p>
        </w:tc>
        <w:tc>
          <w:tcPr>
            <w:tcW w:w="1559" w:type="dxa"/>
            <w:vAlign w:val="center"/>
          </w:tcPr>
          <w:p w:rsidR="006A0562" w:rsidRPr="00255F45" w:rsidRDefault="006A0562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55F45">
              <w:rPr>
                <w:rFonts w:ascii="Arial" w:hAnsi="Arial" w:cs="Arial"/>
                <w:sz w:val="16"/>
                <w:szCs w:val="16"/>
              </w:rPr>
              <w:t>Róża Świetlik</w:t>
            </w:r>
          </w:p>
        </w:tc>
        <w:tc>
          <w:tcPr>
            <w:tcW w:w="850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  <w:tc>
          <w:tcPr>
            <w:tcW w:w="851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688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0,178</w:t>
            </w:r>
          </w:p>
        </w:tc>
        <w:tc>
          <w:tcPr>
            <w:tcW w:w="1701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93 069,00</w:t>
            </w:r>
          </w:p>
        </w:tc>
        <w:tc>
          <w:tcPr>
            <w:tcW w:w="1155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88 415,55</w:t>
            </w:r>
          </w:p>
        </w:tc>
        <w:tc>
          <w:tcPr>
            <w:tcW w:w="1275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4 653,45</w:t>
            </w:r>
          </w:p>
        </w:tc>
        <w:tc>
          <w:tcPr>
            <w:tcW w:w="1276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164,7</w:t>
            </w:r>
          </w:p>
        </w:tc>
      </w:tr>
      <w:tr w:rsidR="006A0562" w:rsidRPr="00DF574D" w:rsidTr="00B0590E">
        <w:tc>
          <w:tcPr>
            <w:tcW w:w="426" w:type="dxa"/>
            <w:vAlign w:val="center"/>
          </w:tcPr>
          <w:p w:rsidR="006A0562" w:rsidRPr="00255F45" w:rsidRDefault="006A0562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6A0562" w:rsidRPr="00255F45" w:rsidRDefault="006A0562" w:rsidP="006A0562">
            <w:pPr>
              <w:rPr>
                <w:rFonts w:ascii="Arial" w:hAnsi="Arial" w:cs="Arial"/>
                <w:sz w:val="16"/>
                <w:szCs w:val="16"/>
              </w:rPr>
            </w:pPr>
            <w:r w:rsidRPr="00255F45">
              <w:rPr>
                <w:rFonts w:ascii="Arial" w:hAnsi="Arial" w:cs="Arial"/>
                <w:sz w:val="16"/>
                <w:szCs w:val="16"/>
              </w:rPr>
              <w:t>Chopina 12/5</w:t>
            </w:r>
          </w:p>
        </w:tc>
        <w:tc>
          <w:tcPr>
            <w:tcW w:w="1559" w:type="dxa"/>
            <w:vAlign w:val="center"/>
          </w:tcPr>
          <w:p w:rsidR="006A0562" w:rsidRPr="00255F45" w:rsidRDefault="006A0562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55F45">
              <w:rPr>
                <w:rFonts w:ascii="Arial" w:hAnsi="Arial" w:cs="Arial"/>
                <w:sz w:val="16"/>
                <w:szCs w:val="16"/>
              </w:rPr>
              <w:t xml:space="preserve">Monika i </w:t>
            </w:r>
            <w:proofErr w:type="spellStart"/>
            <w:r w:rsidRPr="00255F45">
              <w:rPr>
                <w:rFonts w:ascii="Arial" w:hAnsi="Arial" w:cs="Arial"/>
                <w:sz w:val="16"/>
                <w:szCs w:val="16"/>
              </w:rPr>
              <w:t>Elmer</w:t>
            </w:r>
            <w:proofErr w:type="spellEnd"/>
            <w:r w:rsidRPr="00255F45">
              <w:rPr>
                <w:rFonts w:ascii="Arial" w:hAnsi="Arial" w:cs="Arial"/>
                <w:sz w:val="16"/>
                <w:szCs w:val="16"/>
              </w:rPr>
              <w:t xml:space="preserve"> Nazareno</w:t>
            </w:r>
          </w:p>
        </w:tc>
        <w:tc>
          <w:tcPr>
            <w:tcW w:w="850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36,78</w:t>
            </w:r>
          </w:p>
        </w:tc>
        <w:tc>
          <w:tcPr>
            <w:tcW w:w="851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688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1701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72 650,00</w:t>
            </w:r>
          </w:p>
        </w:tc>
        <w:tc>
          <w:tcPr>
            <w:tcW w:w="1155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69 017,50</w:t>
            </w:r>
          </w:p>
        </w:tc>
        <w:tc>
          <w:tcPr>
            <w:tcW w:w="1275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3 632,50</w:t>
            </w:r>
          </w:p>
        </w:tc>
        <w:tc>
          <w:tcPr>
            <w:tcW w:w="1276" w:type="dxa"/>
          </w:tcPr>
          <w:p w:rsidR="006A0562" w:rsidRDefault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167,4</w:t>
            </w:r>
          </w:p>
        </w:tc>
      </w:tr>
      <w:tr w:rsidR="006A0562" w:rsidRPr="00DF574D" w:rsidTr="00B0590E">
        <w:tc>
          <w:tcPr>
            <w:tcW w:w="3223" w:type="dxa"/>
            <w:gridSpan w:val="3"/>
            <w:vAlign w:val="center"/>
          </w:tcPr>
          <w:p w:rsidR="006A0562" w:rsidRPr="00B0590E" w:rsidRDefault="00B0590E" w:rsidP="00B0590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590E">
              <w:rPr>
                <w:rFonts w:ascii="Arial" w:hAnsi="Arial" w:cs="Arial"/>
                <w:b/>
                <w:sz w:val="16"/>
                <w:szCs w:val="16"/>
              </w:rPr>
              <w:t>Razem</w:t>
            </w:r>
            <w:r w:rsidR="006A0562" w:rsidRPr="00B0590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130,54</w:t>
            </w:r>
          </w:p>
        </w:tc>
        <w:tc>
          <w:tcPr>
            <w:tcW w:w="851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</w:t>
            </w:r>
          </w:p>
        </w:tc>
        <w:tc>
          <w:tcPr>
            <w:tcW w:w="688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0,501</w:t>
            </w:r>
          </w:p>
        </w:tc>
        <w:tc>
          <w:tcPr>
            <w:tcW w:w="1701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257 000,00</w:t>
            </w:r>
          </w:p>
        </w:tc>
        <w:tc>
          <w:tcPr>
            <w:tcW w:w="1155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244 150,00</w:t>
            </w:r>
          </w:p>
        </w:tc>
        <w:tc>
          <w:tcPr>
            <w:tcW w:w="1275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12 850,00</w:t>
            </w:r>
          </w:p>
        </w:tc>
        <w:tc>
          <w:tcPr>
            <w:tcW w:w="1276" w:type="dxa"/>
          </w:tcPr>
          <w:p w:rsidR="006A0562" w:rsidRDefault="006A0562" w:rsidP="006A05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496,8</w:t>
            </w:r>
          </w:p>
        </w:tc>
      </w:tr>
    </w:tbl>
    <w:p w:rsidR="00645705" w:rsidRDefault="00645705" w:rsidP="00645705">
      <w:pPr>
        <w:spacing w:before="240" w:after="240"/>
        <w:rPr>
          <w:rFonts w:ascii="Arial" w:hAnsi="Arial" w:cs="Arial"/>
          <w:b/>
        </w:rPr>
      </w:pPr>
    </w:p>
    <w:p w:rsidR="00645705" w:rsidRDefault="00645705" w:rsidP="00645705">
      <w:pPr>
        <w:spacing w:before="240" w:after="240"/>
        <w:rPr>
          <w:rFonts w:ascii="Arial" w:hAnsi="Arial" w:cs="Arial"/>
          <w:b/>
        </w:rPr>
      </w:pPr>
    </w:p>
    <w:p w:rsidR="00645705" w:rsidRDefault="00645705" w:rsidP="00645705">
      <w:pPr>
        <w:spacing w:before="240" w:after="240"/>
        <w:rPr>
          <w:rFonts w:ascii="Arial" w:hAnsi="Arial" w:cs="Arial"/>
          <w:b/>
        </w:rPr>
      </w:pPr>
    </w:p>
    <w:p w:rsidR="00645705" w:rsidRDefault="00645705" w:rsidP="00645705">
      <w:pPr>
        <w:spacing w:before="240" w:after="240"/>
        <w:rPr>
          <w:rFonts w:ascii="Arial" w:hAnsi="Arial" w:cs="Arial"/>
          <w:b/>
        </w:rPr>
      </w:pPr>
    </w:p>
    <w:p w:rsidR="007620D9" w:rsidRPr="009D03CF" w:rsidRDefault="007620D9" w:rsidP="006A0562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lastRenderedPageBreak/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9D03CF" w:rsidRPr="00927983" w:rsidRDefault="00A50910" w:rsidP="00B0590E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sectPr w:rsidR="009D03CF" w:rsidRPr="00927983" w:rsidSect="00B0590E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F0" w:rsidRDefault="006244F0" w:rsidP="007620D9">
      <w:r>
        <w:separator/>
      </w:r>
    </w:p>
  </w:endnote>
  <w:endnote w:type="continuationSeparator" w:id="0">
    <w:p w:rsidR="006244F0" w:rsidRDefault="006244F0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F0" w:rsidRDefault="006244F0" w:rsidP="007620D9">
      <w:r>
        <w:separator/>
      </w:r>
    </w:p>
  </w:footnote>
  <w:footnote w:type="continuationSeparator" w:id="0">
    <w:p w:rsidR="006244F0" w:rsidRDefault="006244F0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A5733B"/>
    <w:multiLevelType w:val="hybridMultilevel"/>
    <w:tmpl w:val="ED7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8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126C45"/>
    <w:rsid w:val="00147050"/>
    <w:rsid w:val="00197EA1"/>
    <w:rsid w:val="001B6965"/>
    <w:rsid w:val="00223882"/>
    <w:rsid w:val="00255F45"/>
    <w:rsid w:val="002A11DB"/>
    <w:rsid w:val="002D5112"/>
    <w:rsid w:val="002E4FB9"/>
    <w:rsid w:val="0031509D"/>
    <w:rsid w:val="0032327B"/>
    <w:rsid w:val="00356848"/>
    <w:rsid w:val="003D4472"/>
    <w:rsid w:val="00410A54"/>
    <w:rsid w:val="004C69C7"/>
    <w:rsid w:val="004D572E"/>
    <w:rsid w:val="00561004"/>
    <w:rsid w:val="00573A0A"/>
    <w:rsid w:val="005901D2"/>
    <w:rsid w:val="0060642E"/>
    <w:rsid w:val="0062413B"/>
    <w:rsid w:val="006244F0"/>
    <w:rsid w:val="00645705"/>
    <w:rsid w:val="006925FB"/>
    <w:rsid w:val="00692EB2"/>
    <w:rsid w:val="006A0562"/>
    <w:rsid w:val="006D0DF4"/>
    <w:rsid w:val="006D7B35"/>
    <w:rsid w:val="006E6D49"/>
    <w:rsid w:val="0070013D"/>
    <w:rsid w:val="007620D9"/>
    <w:rsid w:val="00810696"/>
    <w:rsid w:val="008A7483"/>
    <w:rsid w:val="00927983"/>
    <w:rsid w:val="009751D9"/>
    <w:rsid w:val="009D03CF"/>
    <w:rsid w:val="009F44E8"/>
    <w:rsid w:val="00A0681C"/>
    <w:rsid w:val="00A50910"/>
    <w:rsid w:val="00A9148F"/>
    <w:rsid w:val="00AE310C"/>
    <w:rsid w:val="00B0590E"/>
    <w:rsid w:val="00B14ADB"/>
    <w:rsid w:val="00B74280"/>
    <w:rsid w:val="00C03D51"/>
    <w:rsid w:val="00C34B18"/>
    <w:rsid w:val="00C87C48"/>
    <w:rsid w:val="00D34A6C"/>
    <w:rsid w:val="00D73E4D"/>
    <w:rsid w:val="00DC1002"/>
    <w:rsid w:val="00DC234B"/>
    <w:rsid w:val="00E573C0"/>
    <w:rsid w:val="00E93098"/>
    <w:rsid w:val="00ED3F84"/>
    <w:rsid w:val="00F07C94"/>
    <w:rsid w:val="00F41927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4192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1D05-ED2A-4050-AA1A-482770E2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6</cp:revision>
  <cp:lastPrinted>2011-02-22T08:12:00Z</cp:lastPrinted>
  <dcterms:created xsi:type="dcterms:W3CDTF">2011-02-21T10:28:00Z</dcterms:created>
  <dcterms:modified xsi:type="dcterms:W3CDTF">2011-03-16T08:27:00Z</dcterms:modified>
</cp:coreProperties>
</file>