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47" w:rsidRPr="0063328D" w:rsidRDefault="0063328D" w:rsidP="0063328D">
      <w:pPr>
        <w:jc w:val="both"/>
        <w:rPr>
          <w:rFonts w:ascii="Times New Roman" w:hAnsi="Times New Roman" w:cs="Times New Roman"/>
          <w:sz w:val="24"/>
          <w:szCs w:val="24"/>
        </w:rPr>
      </w:pPr>
      <w:r w:rsidRPr="0063328D">
        <w:rPr>
          <w:rFonts w:ascii="Times New Roman" w:hAnsi="Times New Roman" w:cs="Times New Roman"/>
          <w:b/>
          <w:sz w:val="24"/>
          <w:szCs w:val="24"/>
        </w:rPr>
        <w:t>Zarządzenie Nr 166/2015 Prezydenta Miasta  Świętochłowice z dnia 10.04.2015 r.</w:t>
      </w:r>
      <w:r w:rsidRPr="0063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3328D">
        <w:rPr>
          <w:rFonts w:ascii="Times New Roman" w:hAnsi="Times New Roman" w:cs="Times New Roman"/>
          <w:sz w:val="24"/>
          <w:szCs w:val="24"/>
        </w:rPr>
        <w:t xml:space="preserve">w sprawie powołania komisji do przeprowadzenia postępowania wyjaśniającego, dotyczącego umorzenia z urzędu w całości należności pieniężnej z tytułu opłat rocznych oraz odsetek, </w:t>
      </w:r>
      <w:r>
        <w:rPr>
          <w:rFonts w:ascii="Times New Roman" w:hAnsi="Times New Roman" w:cs="Times New Roman"/>
          <w:sz w:val="24"/>
          <w:szCs w:val="24"/>
        </w:rPr>
        <w:br/>
      </w:r>
      <w:r w:rsidRPr="0063328D">
        <w:rPr>
          <w:rFonts w:ascii="Times New Roman" w:hAnsi="Times New Roman" w:cs="Times New Roman"/>
          <w:sz w:val="24"/>
          <w:szCs w:val="24"/>
        </w:rPr>
        <w:t xml:space="preserve">za użytkowanie wieczyste nieruchomości  gruntowej położonej w Świętochłowicach przy </w:t>
      </w:r>
      <w:r>
        <w:rPr>
          <w:rFonts w:ascii="Times New Roman" w:hAnsi="Times New Roman" w:cs="Times New Roman"/>
          <w:sz w:val="24"/>
          <w:szCs w:val="24"/>
        </w:rPr>
        <w:br/>
      </w:r>
      <w:r w:rsidRPr="0063328D">
        <w:rPr>
          <w:rFonts w:ascii="Times New Roman" w:hAnsi="Times New Roman" w:cs="Times New Roman"/>
          <w:sz w:val="24"/>
          <w:szCs w:val="24"/>
        </w:rPr>
        <w:t xml:space="preserve">ul. Górnej nr 21, będącej własnością Gminy </w:t>
      </w:r>
      <w:r w:rsidR="006C02CB">
        <w:rPr>
          <w:rFonts w:ascii="Times New Roman" w:hAnsi="Times New Roman" w:cs="Times New Roman"/>
          <w:sz w:val="24"/>
          <w:szCs w:val="24"/>
        </w:rPr>
        <w:t>Świętochłowice, wobec dłużników.</w:t>
      </w:r>
      <w:bookmarkStart w:id="0" w:name="_GoBack"/>
      <w:bookmarkEnd w:id="0"/>
    </w:p>
    <w:sectPr w:rsidR="00EB7A47" w:rsidRPr="0063328D" w:rsidSect="00EB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8D"/>
    <w:rsid w:val="00256681"/>
    <w:rsid w:val="004153BC"/>
    <w:rsid w:val="005B7C2D"/>
    <w:rsid w:val="0063328D"/>
    <w:rsid w:val="006C02CB"/>
    <w:rsid w:val="006F1F8C"/>
    <w:rsid w:val="00990D19"/>
    <w:rsid w:val="00E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h.jancewicz</dc:creator>
  <cp:lastModifiedBy>Adam</cp:lastModifiedBy>
  <cp:revision>2</cp:revision>
  <dcterms:created xsi:type="dcterms:W3CDTF">2015-04-21T11:27:00Z</dcterms:created>
  <dcterms:modified xsi:type="dcterms:W3CDTF">2015-04-21T11:27:00Z</dcterms:modified>
</cp:coreProperties>
</file>