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5C" w:rsidRPr="0054495C" w:rsidRDefault="0054495C" w:rsidP="00967762">
      <w:pPr>
        <w:pStyle w:val="Tekstpodstawowy"/>
        <w:spacing w:line="276" w:lineRule="auto"/>
        <w:ind w:left="5664"/>
        <w:jc w:val="both"/>
        <w:rPr>
          <w:rFonts w:ascii="Times New Roman" w:hAnsi="Times New Roman"/>
          <w:sz w:val="22"/>
          <w:szCs w:val="22"/>
        </w:rPr>
      </w:pPr>
      <w:r w:rsidRPr="0054495C">
        <w:rPr>
          <w:rFonts w:ascii="Times New Roman" w:hAnsi="Times New Roman"/>
          <w:sz w:val="22"/>
          <w:szCs w:val="22"/>
        </w:rPr>
        <w:t xml:space="preserve">Świętochłowice, </w:t>
      </w:r>
      <w:r w:rsidR="00967762">
        <w:rPr>
          <w:rFonts w:ascii="Times New Roman" w:hAnsi="Times New Roman"/>
          <w:sz w:val="22"/>
          <w:szCs w:val="22"/>
        </w:rPr>
        <w:t>05 grudnia 2016 r.</w:t>
      </w:r>
    </w:p>
    <w:p w:rsidR="0054495C" w:rsidRDefault="00967762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</w:rPr>
        <w:t>GN.6840.271</w:t>
      </w:r>
      <w:r w:rsidR="0054495C">
        <w:rPr>
          <w:rFonts w:ascii="Times New Roman" w:hAnsi="Times New Roman"/>
          <w:sz w:val="22"/>
          <w:szCs w:val="22"/>
        </w:rPr>
        <w:t>.2016</w:t>
      </w:r>
      <w:r w:rsidR="009D4E9A">
        <w:rPr>
          <w:rFonts w:ascii="Times New Roman" w:hAnsi="Times New Roman"/>
          <w:sz w:val="22"/>
          <w:szCs w:val="22"/>
          <w:lang w:val="pl-PL"/>
        </w:rPr>
        <w:t>.AG</w:t>
      </w:r>
      <w:r w:rsidR="0054495C" w:rsidRPr="0054495C">
        <w:rPr>
          <w:rFonts w:ascii="Times New Roman" w:hAnsi="Times New Roman"/>
          <w:sz w:val="22"/>
          <w:szCs w:val="22"/>
          <w:lang w:val="pl-PL"/>
        </w:rPr>
        <w:t xml:space="preserve">       </w:t>
      </w:r>
      <w:bookmarkStart w:id="0" w:name="_GoBack"/>
      <w:bookmarkEnd w:id="0"/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 xml:space="preserve">        </w:t>
      </w:r>
      <w:r w:rsidRPr="0054495C">
        <w:rPr>
          <w:rFonts w:ascii="Times New Roman" w:hAnsi="Times New Roman"/>
          <w:sz w:val="22"/>
          <w:szCs w:val="22"/>
          <w:lang w:val="pl-PL"/>
        </w:rPr>
        <w:tab/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Na podstawie art. 35</w:t>
      </w:r>
      <w:r w:rsidR="00967762">
        <w:rPr>
          <w:rFonts w:ascii="Times New Roman" w:hAnsi="Times New Roman"/>
          <w:sz w:val="22"/>
          <w:szCs w:val="22"/>
          <w:lang w:val="pl-PL"/>
        </w:rPr>
        <w:t xml:space="preserve"> ustawy z dnia 21 sierpnia 1997 </w:t>
      </w:r>
      <w:r w:rsidRPr="0054495C">
        <w:rPr>
          <w:rFonts w:ascii="Times New Roman" w:hAnsi="Times New Roman"/>
          <w:sz w:val="22"/>
          <w:szCs w:val="22"/>
          <w:lang w:val="pl-PL"/>
        </w:rPr>
        <w:t>r</w:t>
      </w:r>
      <w:r>
        <w:rPr>
          <w:rFonts w:ascii="Times New Roman" w:hAnsi="Times New Roman"/>
          <w:sz w:val="22"/>
          <w:szCs w:val="22"/>
          <w:lang w:val="pl-PL"/>
        </w:rPr>
        <w:t>. o gospodarce nieruchomościami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 </w:t>
      </w:r>
      <w:r>
        <w:rPr>
          <w:rFonts w:ascii="Times New Roman" w:hAnsi="Times New Roman"/>
          <w:sz w:val="22"/>
          <w:szCs w:val="22"/>
          <w:lang w:val="pl-PL"/>
        </w:rPr>
        <w:t xml:space="preserve">                                               </w:t>
      </w:r>
      <w:r w:rsidRPr="0054495C">
        <w:rPr>
          <w:rFonts w:ascii="Times New Roman" w:hAnsi="Times New Roman"/>
          <w:sz w:val="22"/>
          <w:szCs w:val="22"/>
          <w:lang w:val="pl-PL"/>
        </w:rPr>
        <w:t>(</w:t>
      </w:r>
      <w:r>
        <w:rPr>
          <w:rFonts w:ascii="Times New Roman" w:hAnsi="Times New Roman"/>
          <w:sz w:val="22"/>
          <w:szCs w:val="22"/>
        </w:rPr>
        <w:t xml:space="preserve">Dz. U.  z 2015 r.  </w:t>
      </w:r>
      <w:proofErr w:type="spellStart"/>
      <w:r>
        <w:rPr>
          <w:rFonts w:ascii="Times New Roman" w:hAnsi="Times New Roman"/>
          <w:sz w:val="22"/>
          <w:szCs w:val="22"/>
        </w:rPr>
        <w:t>poz</w:t>
      </w:r>
      <w:proofErr w:type="spellEnd"/>
      <w:r>
        <w:rPr>
          <w:rFonts w:ascii="Times New Roman" w:hAnsi="Times New Roman"/>
          <w:sz w:val="22"/>
          <w:szCs w:val="22"/>
        </w:rPr>
        <w:t>. 1774</w:t>
      </w:r>
      <w:r w:rsidRPr="0054495C">
        <w:rPr>
          <w:rFonts w:ascii="Times New Roman" w:hAnsi="Times New Roman"/>
          <w:sz w:val="22"/>
          <w:szCs w:val="22"/>
        </w:rPr>
        <w:t xml:space="preserve">, z </w:t>
      </w:r>
      <w:proofErr w:type="spellStart"/>
      <w:r w:rsidRPr="0054495C">
        <w:rPr>
          <w:rFonts w:ascii="Times New Roman" w:hAnsi="Times New Roman"/>
          <w:sz w:val="22"/>
          <w:szCs w:val="22"/>
        </w:rPr>
        <w:t>późn</w:t>
      </w:r>
      <w:proofErr w:type="spellEnd"/>
      <w:r w:rsidRPr="0054495C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4495C">
        <w:rPr>
          <w:rFonts w:ascii="Times New Roman" w:hAnsi="Times New Roman"/>
          <w:sz w:val="22"/>
          <w:szCs w:val="22"/>
        </w:rPr>
        <w:t>zm</w:t>
      </w:r>
      <w:proofErr w:type="spellEnd"/>
      <w:r w:rsidRPr="0054495C">
        <w:rPr>
          <w:rFonts w:ascii="Times New Roman" w:hAnsi="Times New Roman"/>
          <w:sz w:val="22"/>
          <w:szCs w:val="22"/>
        </w:rPr>
        <w:t>.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)  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4495C" w:rsidRPr="0054495C" w:rsidRDefault="0054495C" w:rsidP="009D4E9A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>Prezydent Miasta Świętochłowice</w:t>
      </w:r>
    </w:p>
    <w:p w:rsid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podaje do publicznej wiadomości wykaz nieruchomości przeznaczonych do sprzedaży:</w:t>
      </w:r>
    </w:p>
    <w:p w:rsidR="009D4E9A" w:rsidRPr="0054495C" w:rsidRDefault="009D4E9A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KW Nr KA1C/00008023/7 prowadzona przez Sąd Rejonowy w Chorzowie – Wydział VI Ksiąg   Wieczystych, jednostka rejestrowa G.982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>2) powierzchnia nieruchomości: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 xml:space="preserve">udział w wysokości </w:t>
      </w:r>
      <w:r>
        <w:rPr>
          <w:rFonts w:ascii="Times New Roman" w:hAnsi="Times New Roman"/>
          <w:sz w:val="22"/>
          <w:szCs w:val="22"/>
          <w:lang w:val="pl-PL"/>
        </w:rPr>
        <w:t>33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/1000 we współwłasności działek o numerach ewidencyjnych: 2788/135  </w:t>
      </w:r>
      <w:r>
        <w:rPr>
          <w:rFonts w:ascii="Times New Roman" w:hAnsi="Times New Roman"/>
          <w:sz w:val="22"/>
          <w:szCs w:val="22"/>
          <w:lang w:val="pl-PL"/>
        </w:rPr>
        <w:t xml:space="preserve">                                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o powierzchni </w:t>
      </w:r>
      <w:smartTag w:uri="urn:schemas-microsoft-com:office:smarttags" w:element="metricconverter">
        <w:smartTagPr>
          <w:attr w:name="ProductID" w:val="733 m2"/>
        </w:smartTagPr>
        <w:r w:rsidRPr="0054495C">
          <w:rPr>
            <w:rFonts w:ascii="Times New Roman" w:hAnsi="Times New Roman"/>
            <w:sz w:val="22"/>
            <w:szCs w:val="22"/>
            <w:lang w:val="pl-PL"/>
          </w:rPr>
          <w:t>733 m</w:t>
        </w:r>
        <w:r w:rsidRPr="0054495C">
          <w:rPr>
            <w:rFonts w:ascii="Times New Roman" w:hAnsi="Times New Roman"/>
            <w:sz w:val="22"/>
            <w:szCs w:val="22"/>
            <w:vertAlign w:val="superscript"/>
            <w:lang w:val="pl-PL"/>
          </w:rPr>
          <w:t>2</w:t>
        </w:r>
      </w:smartTag>
      <w:r w:rsidRPr="0054495C">
        <w:rPr>
          <w:rFonts w:ascii="Times New Roman" w:hAnsi="Times New Roman"/>
          <w:sz w:val="22"/>
          <w:szCs w:val="22"/>
          <w:lang w:val="pl-PL"/>
        </w:rPr>
        <w:t>,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lokal użytkowy nr 0</w:t>
      </w:r>
      <w:r>
        <w:rPr>
          <w:rFonts w:ascii="Times New Roman" w:hAnsi="Times New Roman"/>
          <w:sz w:val="22"/>
          <w:szCs w:val="22"/>
          <w:lang w:val="pl-PL"/>
        </w:rPr>
        <w:t>3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o powierzchni </w:t>
      </w:r>
      <w:r>
        <w:rPr>
          <w:rFonts w:ascii="Times New Roman" w:hAnsi="Times New Roman"/>
          <w:sz w:val="22"/>
          <w:szCs w:val="22"/>
          <w:lang w:val="pl-PL"/>
        </w:rPr>
        <w:t>42,33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m</w:t>
      </w:r>
      <w:r w:rsidRPr="0054495C">
        <w:rPr>
          <w:rFonts w:ascii="Times New Roman" w:hAnsi="Times New Roman"/>
          <w:sz w:val="22"/>
          <w:szCs w:val="22"/>
          <w:vertAlign w:val="superscript"/>
          <w:lang w:val="pl-PL"/>
        </w:rPr>
        <w:t>2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>3) opis nieruchomości: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lokal użytkowy nr 0</w:t>
      </w:r>
      <w:r>
        <w:rPr>
          <w:rFonts w:ascii="Times New Roman" w:hAnsi="Times New Roman"/>
          <w:sz w:val="22"/>
          <w:szCs w:val="22"/>
          <w:lang w:val="pl-PL"/>
        </w:rPr>
        <w:t>3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usytuowany na parterze w</w:t>
      </w:r>
      <w:r>
        <w:rPr>
          <w:rFonts w:ascii="Times New Roman" w:hAnsi="Times New Roman"/>
          <w:sz w:val="22"/>
          <w:szCs w:val="22"/>
          <w:lang w:val="pl-PL"/>
        </w:rPr>
        <w:t xml:space="preserve"> segmencie oznaczonym numerem 4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budynku mieszkalno-użytkowego położonego w Świętochłowicach przy ul. Katowickiej 4-4A; sprzedaż prawa własności następuje wraz ze sprzedażą udziału w wysokości </w:t>
      </w:r>
      <w:r>
        <w:rPr>
          <w:rFonts w:ascii="Times New Roman" w:hAnsi="Times New Roman"/>
          <w:sz w:val="22"/>
          <w:szCs w:val="22"/>
          <w:lang w:val="pl-PL"/>
        </w:rPr>
        <w:t>33</w:t>
      </w:r>
      <w:r w:rsidRPr="0054495C">
        <w:rPr>
          <w:rFonts w:ascii="Times New Roman" w:hAnsi="Times New Roman"/>
          <w:sz w:val="22"/>
          <w:szCs w:val="22"/>
          <w:lang w:val="pl-PL"/>
        </w:rPr>
        <w:t>/1000 we współwłasności: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a) części wspólnych budynku i urządzeń, które nie służą wyłączn</w:t>
      </w:r>
      <w:r>
        <w:rPr>
          <w:rFonts w:ascii="Times New Roman" w:hAnsi="Times New Roman"/>
          <w:sz w:val="22"/>
          <w:szCs w:val="22"/>
          <w:lang w:val="pl-PL"/>
        </w:rPr>
        <w:t>ie do użytku właścicieli lokali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 xml:space="preserve">                                   </w:t>
      </w:r>
      <w:r w:rsidRPr="0054495C">
        <w:rPr>
          <w:rFonts w:ascii="Times New Roman" w:hAnsi="Times New Roman"/>
          <w:sz w:val="22"/>
          <w:szCs w:val="22"/>
          <w:lang w:val="pl-PL"/>
        </w:rPr>
        <w:t>lub dotychczasowego właściciela nieruchomości,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b) gruntu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>4) przeznaczenie nieruchomości i sposób jej zagospodarowania:</w:t>
      </w:r>
    </w:p>
    <w:p w:rsidR="009D4E9A" w:rsidRDefault="009D4E9A" w:rsidP="009D4E9A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16444">
        <w:rPr>
          <w:sz w:val="22"/>
          <w:szCs w:val="22"/>
        </w:rPr>
        <w:t xml:space="preserve">nieruchomość zlokalizowana na terenie objętym miejscowym planem zagospodarowania przestrzennego, oznaczonym symbolem </w:t>
      </w:r>
      <w:r>
        <w:rPr>
          <w:sz w:val="22"/>
          <w:szCs w:val="22"/>
        </w:rPr>
        <w:t>C11.1MW/U jako tereny zabudowy mieszkaniowej wielorodzinnej i usługowej</w:t>
      </w:r>
    </w:p>
    <w:p w:rsidR="0054495C" w:rsidRPr="0054495C" w:rsidRDefault="0054495C" w:rsidP="009D4E9A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5) termin zagospodarowania nieruchomości: </w:t>
      </w:r>
      <w:r w:rsidRPr="0054495C">
        <w:rPr>
          <w:rFonts w:ascii="Times New Roman" w:hAnsi="Times New Roman"/>
          <w:sz w:val="22"/>
          <w:szCs w:val="22"/>
          <w:lang w:val="pl-PL"/>
        </w:rPr>
        <w:t>nie dotyczy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6) cena nieruchomości: </w:t>
      </w:r>
      <w:r>
        <w:rPr>
          <w:rFonts w:ascii="Times New Roman" w:hAnsi="Times New Roman"/>
          <w:b/>
          <w:sz w:val="22"/>
          <w:szCs w:val="22"/>
          <w:lang w:val="pl-PL"/>
        </w:rPr>
        <w:t>93 5</w:t>
      </w:r>
      <w:r w:rsidRPr="0054495C">
        <w:rPr>
          <w:rFonts w:ascii="Times New Roman" w:hAnsi="Times New Roman"/>
          <w:b/>
          <w:sz w:val="22"/>
          <w:szCs w:val="22"/>
          <w:lang w:val="pl-PL"/>
        </w:rPr>
        <w:t>00 zł.</w:t>
      </w:r>
    </w:p>
    <w:p w:rsidR="0054495C" w:rsidRPr="0054495C" w:rsidRDefault="0054495C" w:rsidP="009D4E9A">
      <w:pPr>
        <w:pStyle w:val="Tekstpodstawowy"/>
        <w:spacing w:line="276" w:lineRule="auto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7) wysokość stawek procentowych opłat z tytułu użytkowania wieczystego:                       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                  </w:t>
      </w:r>
      <w:r w:rsidRPr="0054495C">
        <w:rPr>
          <w:rFonts w:ascii="Times New Roman" w:hAnsi="Times New Roman"/>
          <w:sz w:val="22"/>
          <w:szCs w:val="22"/>
          <w:lang w:val="pl-PL"/>
        </w:rPr>
        <w:t>pierwsza opłata roczna : nie dotyczy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kolejne opłaty roczne :    nie dotyczy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8) wysokość opłat rocznych z tytułu użytkowania wieczystego: </w:t>
      </w:r>
      <w:r w:rsidRPr="0054495C">
        <w:rPr>
          <w:rFonts w:ascii="Times New Roman" w:hAnsi="Times New Roman"/>
          <w:sz w:val="22"/>
          <w:szCs w:val="22"/>
          <w:lang w:val="pl-PL"/>
        </w:rPr>
        <w:t xml:space="preserve"> </w:t>
      </w:r>
    </w:p>
    <w:p w:rsidR="0054495C" w:rsidRPr="0054495C" w:rsidRDefault="0054495C" w:rsidP="009D4E9A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pierwsza opłata roczna : nie dotyczy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 xml:space="preserve">kolejne opłaty roczne : nie dotyczy 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9) terminy wnoszenia opłat: </w:t>
      </w:r>
      <w:r w:rsidRPr="0054495C">
        <w:rPr>
          <w:rFonts w:ascii="Times New Roman" w:hAnsi="Times New Roman"/>
          <w:sz w:val="22"/>
          <w:szCs w:val="22"/>
          <w:lang w:val="pl-PL"/>
        </w:rPr>
        <w:t>nie dotyczy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10) zasady aktualizacji opłat: </w:t>
      </w:r>
      <w:r w:rsidRPr="0054495C">
        <w:rPr>
          <w:rFonts w:ascii="Times New Roman" w:hAnsi="Times New Roman"/>
          <w:sz w:val="22"/>
          <w:szCs w:val="22"/>
          <w:lang w:val="pl-PL"/>
        </w:rPr>
        <w:t>nie dotyczy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lastRenderedPageBreak/>
        <w:t>11) informacja o przeznaczeniu do sprzedaży, do oddani</w:t>
      </w:r>
      <w:r w:rsidR="009D4E9A">
        <w:rPr>
          <w:rFonts w:ascii="Times New Roman" w:hAnsi="Times New Roman"/>
          <w:b/>
          <w:sz w:val="22"/>
          <w:szCs w:val="22"/>
          <w:lang w:val="pl-PL"/>
        </w:rPr>
        <w:t xml:space="preserve">a w użytkowanie wieczyste, </w:t>
      </w: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użytkowanie, najem lub dzierżawę: </w:t>
      </w:r>
      <w:r w:rsidRPr="0054495C">
        <w:rPr>
          <w:rFonts w:ascii="Times New Roman" w:hAnsi="Times New Roman"/>
          <w:sz w:val="22"/>
          <w:szCs w:val="22"/>
          <w:lang w:val="pl-PL"/>
        </w:rPr>
        <w:t>sprzedaż lokalu użytkowego nastąpi w drodze przetargu ustnego nieograniczonego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4495C">
        <w:rPr>
          <w:rFonts w:ascii="Times New Roman" w:hAnsi="Times New Roman"/>
          <w:b/>
          <w:sz w:val="22"/>
          <w:szCs w:val="22"/>
          <w:lang w:val="pl-PL"/>
        </w:rPr>
        <w:t xml:space="preserve">12) termin do złożenia wniosku przez osoby, którym przysługuje pierwszeństwo w nabyciu nieruchomości na podstawie art. 34 ust. 1 pkt 1 i pkt 2: 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>6 tygodni, licząc od dnia wywieszenia wykazu</w:t>
      </w:r>
    </w:p>
    <w:p w:rsidR="0054495C" w:rsidRPr="0054495C" w:rsidRDefault="0054495C" w:rsidP="009D4E9A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54495C">
        <w:rPr>
          <w:rFonts w:ascii="Times New Roman" w:hAnsi="Times New Roman"/>
          <w:sz w:val="22"/>
          <w:szCs w:val="22"/>
          <w:lang w:val="pl-PL"/>
        </w:rPr>
        <w:t xml:space="preserve">Bliższych informacji udziela Wydział Gospodarki Nieruchomościami tut. Urzędu Miejskiego, </w:t>
      </w:r>
      <w:r w:rsidR="009D4E9A">
        <w:rPr>
          <w:rFonts w:ascii="Times New Roman" w:hAnsi="Times New Roman"/>
          <w:sz w:val="22"/>
          <w:szCs w:val="22"/>
          <w:lang w:val="pl-PL"/>
        </w:rPr>
        <w:t xml:space="preserve">                               pokój </w:t>
      </w:r>
      <w:r w:rsidRPr="0054495C">
        <w:rPr>
          <w:rFonts w:ascii="Times New Roman" w:hAnsi="Times New Roman"/>
          <w:sz w:val="22"/>
          <w:szCs w:val="22"/>
          <w:lang w:val="pl-PL"/>
        </w:rPr>
        <w:t>nr 113, tel. 32 3491-935.</w:t>
      </w:r>
    </w:p>
    <w:p w:rsidR="0054495C" w:rsidRPr="0054495C" w:rsidRDefault="0054495C" w:rsidP="009D4E9A">
      <w:pPr>
        <w:widowControl w:val="0"/>
        <w:spacing w:line="276" w:lineRule="auto"/>
        <w:jc w:val="both"/>
        <w:rPr>
          <w:bCs/>
          <w:sz w:val="22"/>
          <w:szCs w:val="22"/>
        </w:rPr>
      </w:pPr>
      <w:r w:rsidRPr="0054495C">
        <w:rPr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54495C" w:rsidRPr="0054495C" w:rsidRDefault="0054495C" w:rsidP="009D4E9A">
      <w:pPr>
        <w:spacing w:line="276" w:lineRule="auto"/>
        <w:rPr>
          <w:sz w:val="22"/>
          <w:szCs w:val="22"/>
        </w:rPr>
      </w:pPr>
    </w:p>
    <w:sectPr w:rsidR="0054495C" w:rsidRPr="0054495C" w:rsidSect="009D4E9A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5C"/>
    <w:rsid w:val="00177D23"/>
    <w:rsid w:val="0054495C"/>
    <w:rsid w:val="005946C4"/>
    <w:rsid w:val="00967762"/>
    <w:rsid w:val="009D4E9A"/>
    <w:rsid w:val="00A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94DB5-717C-4019-B2E1-4B112BC4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495C"/>
    <w:pPr>
      <w:suppressAutoHyphens/>
      <w:overflowPunct w:val="0"/>
      <w:autoSpaceDE w:val="0"/>
      <w:spacing w:after="120"/>
      <w:textAlignment w:val="baseline"/>
    </w:pPr>
    <w:rPr>
      <w:rFonts w:ascii="MS Sans Serif" w:hAnsi="MS Sans Serif"/>
      <w:sz w:val="20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4495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E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a.gaska</dc:creator>
  <cp:keywords/>
  <dc:description/>
  <cp:lastModifiedBy>a.gaska</cp:lastModifiedBy>
  <cp:revision>3</cp:revision>
  <cp:lastPrinted>2016-12-05T09:30:00Z</cp:lastPrinted>
  <dcterms:created xsi:type="dcterms:W3CDTF">2016-12-02T09:17:00Z</dcterms:created>
  <dcterms:modified xsi:type="dcterms:W3CDTF">2016-12-06T07:40:00Z</dcterms:modified>
</cp:coreProperties>
</file>