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Świętochłowice, </w:t>
      </w:r>
      <w:r w:rsidR="00141AD0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10.02.2017 r.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GN.7125. </w:t>
      </w:r>
      <w:r w:rsidR="00141AD0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20.3</w:t>
      </w:r>
      <w:r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.</w:t>
      </w:r>
      <w:r w:rsidR="00141AD0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2016/</w:t>
      </w:r>
      <w:r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2017</w:t>
      </w:r>
      <w:r w:rsidRPr="00641681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>.AG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 </w:t>
      </w:r>
    </w:p>
    <w:p w:rsidR="00641681" w:rsidRPr="00FD6E4E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  <w:t xml:space="preserve">Na podstawie art. 35 ustawy z dnia 21 sierpnia 1997 r. o gospodarce nieruchomościami                                    </w:t>
      </w:r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ar-SA"/>
        </w:rPr>
        <w:t>(</w:t>
      </w:r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 xml:space="preserve">Dz. U. z 2016 r. </w:t>
      </w:r>
      <w:proofErr w:type="spellStart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>poz</w:t>
      </w:r>
      <w:proofErr w:type="spellEnd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 xml:space="preserve">. 2147, z </w:t>
      </w:r>
      <w:proofErr w:type="spellStart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>późn</w:t>
      </w:r>
      <w:proofErr w:type="spellEnd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 xml:space="preserve">. </w:t>
      </w:r>
      <w:proofErr w:type="spellStart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>zm</w:t>
      </w:r>
      <w:proofErr w:type="spellEnd"/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ar-SA"/>
        </w:rPr>
        <w:t>.</w:t>
      </w:r>
      <w:r w:rsidRPr="00FD6E4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ar-SA"/>
        </w:rPr>
        <w:t xml:space="preserve">)  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Prezydent Miasta Świętochłowice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podaje do publicznej wiadomości wykaz nieruchomości przeznaczonych do sprzedaży: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1) oznaczenie nieruchomości według księgi wieczystej oraz ewidencji gruntów miasta: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KW Nr KA1C/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00021897/1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prowadzona przez Sąd Rejonowy w Chorzowie – Wydział VI Ksiąg Wieczystych, jednostka rejestrowa G.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2016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2) powierzchnia nieruchomości:</w:t>
      </w:r>
    </w:p>
    <w:p w:rsid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udział w wysokości </w:t>
      </w:r>
      <w:r w:rsidR="0062594D">
        <w:rPr>
          <w:rFonts w:ascii="Times New Roman" w:eastAsia="Times New Roman" w:hAnsi="Times New Roman" w:cs="Times New Roman"/>
          <w:sz w:val="21"/>
          <w:szCs w:val="21"/>
          <w:lang w:eastAsia="ar-SA"/>
        </w:rPr>
        <w:t>38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/1000 we współwłasności gruntu obejmującego działki oznaczone numerami ewidencyjnymi: </w:t>
      </w:r>
      <w:r>
        <w:rPr>
          <w:rFonts w:ascii="Times New Roman" w:hAnsi="Times New Roman" w:cs="Times New Roman"/>
          <w:color w:val="000000"/>
          <w:lang w:eastAsia="pl-PL"/>
        </w:rPr>
        <w:t>2583/156, 2584/156, 2585/156, 2590/156</w:t>
      </w:r>
      <w:r w:rsidRPr="006E3C92">
        <w:rPr>
          <w:rFonts w:ascii="Times New Roman" w:hAnsi="Times New Roman" w:cs="Times New Roman"/>
          <w:color w:val="000000"/>
          <w:lang w:eastAsia="pl-PL"/>
        </w:rPr>
        <w:t xml:space="preserve">, o łącznej powierzchni </w:t>
      </w:r>
      <w:r>
        <w:rPr>
          <w:rFonts w:ascii="Times New Roman" w:hAnsi="Times New Roman" w:cs="Times New Roman"/>
          <w:color w:val="000000"/>
          <w:lang w:eastAsia="pl-PL"/>
        </w:rPr>
        <w:t>6045</w:t>
      </w:r>
      <w:r w:rsidRPr="006E3C92">
        <w:rPr>
          <w:rFonts w:ascii="Times New Roman" w:hAnsi="Times New Roman" w:cs="Times New Roman"/>
          <w:color w:val="000000"/>
          <w:lang w:eastAsia="pl-PL"/>
        </w:rPr>
        <w:t> m</w:t>
      </w:r>
      <w:r w:rsidRPr="006E3C92">
        <w:rPr>
          <w:rFonts w:ascii="Times New Roman" w:hAnsi="Times New Roman" w:cs="Times New Roman"/>
          <w:color w:val="000000"/>
          <w:vertAlign w:val="superscript"/>
          <w:lang w:eastAsia="pl-PL"/>
        </w:rPr>
        <w:t>2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lokal użytkowy nr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03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o powierzchni 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210,12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m</w:t>
      </w:r>
      <w:r w:rsidRPr="00641681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ar-SA"/>
        </w:rPr>
        <w:t>2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:rsid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pomieszczenie przynależne (piwnica) o powierzchni 12,19 m</w:t>
      </w:r>
      <w:r w:rsidRPr="00641681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ar-SA"/>
        </w:rPr>
        <w:t>2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3) opis nieruchomości:</w:t>
      </w:r>
    </w:p>
    <w:p w:rsidR="00641681" w:rsidRPr="00104A0D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t>lokal użytkowy nr 03</w:t>
      </w:r>
      <w:r w:rsidRPr="00641681">
        <w:rPr>
          <w:rFonts w:ascii="Times New Roman" w:eastAsia="Times New Roman" w:hAnsi="Times New Roman" w:cs="Times New Roman"/>
          <w:lang w:eastAsia="pl-PL"/>
        </w:rPr>
        <w:t xml:space="preserve"> składający się z</w:t>
      </w:r>
      <w:r w:rsidRPr="006416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siedmiu</w:t>
      </w:r>
      <w:r w:rsidRPr="00641681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641681">
        <w:rPr>
          <w:rFonts w:ascii="Times New Roman" w:eastAsia="Times New Roman" w:hAnsi="Times New Roman" w:cs="Times New Roman"/>
          <w:color w:val="000000"/>
          <w:lang w:eastAsia="pl-PL"/>
        </w:rPr>
        <w:t xml:space="preserve">pomieszczeń, o łącznej powierzchni użytkowej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210,12</w:t>
      </w:r>
      <w:r w:rsidRPr="00641681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641681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2 </w:t>
      </w:r>
      <w:r w:rsidR="00104A0D" w:rsidRPr="00104A0D">
        <w:rPr>
          <w:rFonts w:ascii="Times New Roman" w:eastAsia="Times New Roman" w:hAnsi="Times New Roman" w:cs="Times New Roman"/>
          <w:color w:val="000000"/>
          <w:lang w:eastAsia="pl-PL"/>
        </w:rPr>
        <w:t>wraz z</w:t>
      </w:r>
      <w:r w:rsidR="00104A0D" w:rsidRPr="00104A0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04A0D">
        <w:rPr>
          <w:rFonts w:ascii="Times New Roman" w:eastAsia="Times New Roman" w:hAnsi="Times New Roman" w:cs="Times New Roman"/>
          <w:sz w:val="21"/>
          <w:szCs w:val="21"/>
          <w:lang w:eastAsia="ar-SA"/>
        </w:rPr>
        <w:t>pomieszczeniem przynależnym (piwnicą) o powierzchni 12,19 m</w:t>
      </w:r>
      <w:r w:rsidR="00104A0D" w:rsidRPr="00641681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ar-SA"/>
        </w:rPr>
        <w:t>2</w:t>
      </w:r>
      <w:r w:rsidR="00104A0D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ar-SA"/>
        </w:rPr>
        <w:t xml:space="preserve"> </w:t>
      </w:r>
      <w:r w:rsidRPr="00641681">
        <w:rPr>
          <w:rFonts w:ascii="Times New Roman" w:eastAsia="Times New Roman" w:hAnsi="Times New Roman" w:cs="Times New Roman"/>
          <w:color w:val="000000"/>
          <w:lang w:eastAsia="pl-PL"/>
        </w:rPr>
        <w:t xml:space="preserve">usytuowany </w:t>
      </w:r>
      <w:r w:rsidR="00104A0D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  <w:r w:rsidRPr="00641681">
        <w:rPr>
          <w:rFonts w:ascii="Times New Roman" w:eastAsia="Times New Roman" w:hAnsi="Times New Roman" w:cs="Times New Roman"/>
          <w:color w:val="000000"/>
          <w:lang w:eastAsia="pl-PL"/>
        </w:rPr>
        <w:t xml:space="preserve">na parterze w segmencie oznaczonym numerem 2 </w:t>
      </w:r>
      <w:r w:rsidRPr="00641681">
        <w:rPr>
          <w:rFonts w:ascii="Times New Roman" w:eastAsia="Times New Roman" w:hAnsi="Times New Roman" w:cs="Times New Roman"/>
          <w:bCs/>
          <w:lang w:eastAsia="pl-PL"/>
        </w:rPr>
        <w:t>budynku  położonego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41681">
        <w:rPr>
          <w:rFonts w:ascii="Times New Roman" w:eastAsia="Times New Roman" w:hAnsi="Times New Roman" w:cs="Times New Roman"/>
          <w:bCs/>
          <w:lang w:eastAsia="pl-PL"/>
        </w:rPr>
        <w:t xml:space="preserve">w Świętochłowicach </w:t>
      </w:r>
      <w:r w:rsidR="00104A0D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</w:t>
      </w:r>
      <w:r w:rsidRPr="00641681">
        <w:rPr>
          <w:rFonts w:ascii="Times New Roman" w:hAnsi="Times New Roman" w:cs="Times New Roman"/>
          <w:lang w:eastAsia="ko-KR"/>
        </w:rPr>
        <w:t>przy ul. Katowickiej 45f-45g-45h-45i-45j-45k-45l / ul. Cmentarnej 2-4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41681">
        <w:rPr>
          <w:rFonts w:ascii="Times New Roman" w:eastAsia="Times New Roman" w:hAnsi="Times New Roman" w:cs="Times New Roman"/>
          <w:lang w:eastAsia="pl-PL"/>
        </w:rPr>
        <w:t xml:space="preserve">wraz z </w:t>
      </w:r>
      <w:r>
        <w:rPr>
          <w:rFonts w:ascii="Times New Roman" w:eastAsia="Times New Roman" w:hAnsi="Times New Roman" w:cs="Times New Roman"/>
          <w:lang w:eastAsia="pl-PL"/>
        </w:rPr>
        <w:t xml:space="preserve"> udziałem  w  wysokości 38</w:t>
      </w:r>
      <w:r w:rsidRPr="00641681">
        <w:rPr>
          <w:rFonts w:ascii="Times New Roman" w:eastAsia="Times New Roman" w:hAnsi="Times New Roman" w:cs="Times New Roman"/>
          <w:lang w:eastAsia="pl-PL"/>
        </w:rPr>
        <w:t>/1000 we współwłasności:</w:t>
      </w:r>
    </w:p>
    <w:p w:rsidR="00641681" w:rsidRPr="00641681" w:rsidRDefault="00641681" w:rsidP="006259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41681">
        <w:rPr>
          <w:rFonts w:ascii="Times New Roman" w:eastAsia="Times New Roman" w:hAnsi="Times New Roman" w:cs="Times New Roman"/>
          <w:lang w:eastAsia="pl-PL"/>
        </w:rPr>
        <w:t>części  budynku  i  urządzeń,  które  nie służą wyłącznie do użytku właścicieli lokali,</w:t>
      </w:r>
    </w:p>
    <w:p w:rsidR="00641681" w:rsidRPr="00641681" w:rsidRDefault="00641681" w:rsidP="006259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41681">
        <w:rPr>
          <w:rFonts w:ascii="Times New Roman" w:eastAsia="Times New Roman" w:hAnsi="Times New Roman" w:cs="Times New Roman"/>
          <w:lang w:eastAsia="pl-PL"/>
        </w:rPr>
        <w:t>gruntu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4) przeznaczenie nieruchomości i sposób jej zagospodarowania:</w:t>
      </w:r>
    </w:p>
    <w:p w:rsidR="00641681" w:rsidRPr="00FD6E4E" w:rsidRDefault="00641681" w:rsidP="0062594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D6E4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nieruchomość zlokalizowana na terenie objętym miejscowym planem zagospodarowania przestrzennego na obszarze </w:t>
      </w:r>
      <w:r w:rsidR="000D5CEC" w:rsidRPr="00FD6E4E">
        <w:rPr>
          <w:rFonts w:ascii="Times New Roman" w:eastAsia="Times New Roman" w:hAnsi="Times New Roman" w:cs="Times New Roman"/>
          <w:color w:val="000000" w:themeColor="text1"/>
          <w:lang w:eastAsia="pl-PL"/>
        </w:rPr>
        <w:t>oznaczonym symbolem C.13.13.MW/U jako tereny zabudowy mieszkaniowej wielorodzinnej i usługowej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5) termin zagospodarowania nieruchomości: </w:t>
      </w: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nie dotyczy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6) cena nieruchomości: 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ar-SA"/>
        </w:rPr>
        <w:t>287 000</w:t>
      </w:r>
      <w:r w:rsidRPr="0064168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ar-SA"/>
        </w:rPr>
        <w:t xml:space="preserve"> </w:t>
      </w:r>
      <w:r w:rsidRPr="0064168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 xml:space="preserve">zł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7) wysokość stawek procentowych opłat z tytułu użytkowania wieczystego gruntu: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pierwsza opłata roczna: nie dotyczy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kolejne opłaty roczne: nie dotyczy   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8) wysokość opłat rocznych z tytułu użytkowania wieczystego: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pierwsza opłata roczna: nie dotyczy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kolejne opłaty roczne: nie dotyczy 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9) termin wnoszenia opłat: nie dotyczy</w:t>
      </w:r>
    </w:p>
    <w:p w:rsidR="00641681" w:rsidRP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10) zasady aktualizacji opłat: nie dotyczy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11) informacja o przeznaczeniu do sprzedaży, do oddania w użytkowanie wieczyste, użytkowanie, najem lub dzierżawę: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41681">
        <w:rPr>
          <w:rFonts w:ascii="Times New Roman" w:eastAsia="Times New Roman" w:hAnsi="Times New Roman" w:cs="Times New Roman"/>
          <w:sz w:val="21"/>
          <w:szCs w:val="21"/>
          <w:lang w:eastAsia="ar-SA"/>
        </w:rPr>
        <w:t>sprzedaż lokalu użytkowego nastąpi w drodze przetargu ustnego nieograniczonego.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41681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12) termin do złożenia wniosku przez osoby, którym przysługuje pierwszeństwo w nabyciu nieruchomości na podstawie art. 34 ust. 1 pkt 1 i pkt 2: 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en-US" w:eastAsia="ar-SA"/>
        </w:rPr>
      </w:pPr>
      <w:r w:rsidRPr="00641681">
        <w:rPr>
          <w:rFonts w:ascii="Times New Roman" w:eastAsia="Times New Roman" w:hAnsi="Times New Roman" w:cs="Times New Roman"/>
          <w:color w:val="000000"/>
          <w:lang w:eastAsia="ar-SA"/>
        </w:rPr>
        <w:t>6 tygodni, licząc od dnia wywieszenia wykazu.</w:t>
      </w:r>
    </w:p>
    <w:p w:rsidR="00641681" w:rsidRPr="00641681" w:rsidRDefault="00641681" w:rsidP="0062594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41681" w:rsidRDefault="00641681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641681">
        <w:rPr>
          <w:rFonts w:ascii="Times New Roman" w:eastAsia="Times New Roman" w:hAnsi="Times New Roman" w:cs="Times New Roman"/>
          <w:lang w:val="en-US" w:eastAsia="ar-SA"/>
        </w:rPr>
        <w:t>Bliższych informacji dotyczących przedmiotowej nieruchomości udziela Wydział Gospodarki Nieruchomościami tut. Urzędu Miejskiego, pokój nr 113, tel. 32 3491-935.</w:t>
      </w:r>
      <w:r w:rsidRPr="00641681">
        <w:rPr>
          <w:rFonts w:ascii="Times New Roman" w:eastAsia="Times New Roman" w:hAnsi="Times New Roman" w:cs="Times New Roman"/>
          <w:bCs/>
          <w:lang w:val="en-US" w:eastAsia="ar-SA"/>
        </w:rPr>
        <w:t xml:space="preserve">        </w:t>
      </w:r>
    </w:p>
    <w:p w:rsidR="00CF3082" w:rsidRDefault="00CF3082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</w:p>
    <w:p w:rsidR="00CF3082" w:rsidRPr="00641681" w:rsidRDefault="00CF3082" w:rsidP="0062594D">
      <w:pPr>
        <w:suppressAutoHyphens/>
        <w:overflowPunct w:val="0"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bookmarkStart w:id="0" w:name="_GoBack"/>
      <w:bookmarkEnd w:id="0"/>
    </w:p>
    <w:p w:rsidR="00CF3082" w:rsidRPr="007854FF" w:rsidRDefault="00CF3082" w:rsidP="00CF3082">
      <w:pPr>
        <w:pStyle w:val="Akapitzlist"/>
      </w:pPr>
      <w:r w:rsidRPr="0076620B">
        <w:rPr>
          <w:bCs/>
        </w:rPr>
        <w:t xml:space="preserve">                                                                                                                         </w:t>
      </w:r>
      <w:r w:rsidRPr="007854FF">
        <w:t>Z up. Prezydenta Miasta</w:t>
      </w:r>
    </w:p>
    <w:p w:rsidR="00CF3082" w:rsidRPr="007854FF" w:rsidRDefault="00CF3082" w:rsidP="00CF3082">
      <w:pPr>
        <w:pStyle w:val="Akapitzlist"/>
        <w:ind w:left="5664"/>
        <w:jc w:val="center"/>
      </w:pPr>
      <w:r w:rsidRPr="007854FF">
        <w:t>Pierwszy Zastępca Prezydenta Miasta</w:t>
      </w:r>
    </w:p>
    <w:p w:rsidR="00CF3082" w:rsidRPr="007854FF" w:rsidRDefault="00CF3082" w:rsidP="00CF3082">
      <w:pPr>
        <w:pStyle w:val="Akapitzlist"/>
        <w:ind w:left="5664" w:firstLine="708"/>
      </w:pPr>
      <w:r w:rsidRPr="007854FF">
        <w:t xml:space="preserve">       </w:t>
      </w:r>
      <w:r>
        <w:t xml:space="preserve">  </w:t>
      </w:r>
      <w:r w:rsidRPr="007854FF">
        <w:t xml:space="preserve"> /-/ Bartosz Karcz</w:t>
      </w:r>
    </w:p>
    <w:p w:rsidR="007B689B" w:rsidRDefault="00CF3082" w:rsidP="0062594D">
      <w:pPr>
        <w:spacing w:line="276" w:lineRule="auto"/>
      </w:pPr>
    </w:p>
    <w:sectPr w:rsidR="007B689B" w:rsidSect="0098666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93E71"/>
    <w:multiLevelType w:val="hybridMultilevel"/>
    <w:tmpl w:val="8616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C2D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81"/>
    <w:rsid w:val="000C484E"/>
    <w:rsid w:val="000D5CEC"/>
    <w:rsid w:val="00104A0D"/>
    <w:rsid w:val="00141AD0"/>
    <w:rsid w:val="005946C4"/>
    <w:rsid w:val="0062594D"/>
    <w:rsid w:val="00641681"/>
    <w:rsid w:val="00A7158E"/>
    <w:rsid w:val="00CF3082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44E08-F560-4155-9444-CB27D09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A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CF30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a.gaska</dc:creator>
  <cp:keywords/>
  <dc:description/>
  <cp:lastModifiedBy>a.gaska</cp:lastModifiedBy>
  <cp:revision>8</cp:revision>
  <cp:lastPrinted>2017-02-13T07:10:00Z</cp:lastPrinted>
  <dcterms:created xsi:type="dcterms:W3CDTF">2017-02-09T13:47:00Z</dcterms:created>
  <dcterms:modified xsi:type="dcterms:W3CDTF">2017-02-13T07:16:00Z</dcterms:modified>
</cp:coreProperties>
</file>