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7B" w:rsidRPr="00B8058E" w:rsidRDefault="007A427B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7A427B" w:rsidRPr="00B8058E" w:rsidRDefault="007A427B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7A427B" w:rsidRPr="00B8058E" w:rsidRDefault="007A427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7A427B" w:rsidRPr="00B8058E" w:rsidRDefault="007A427B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427B" w:rsidRDefault="007A427B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ZPU.271.26.2017</w:t>
      </w:r>
    </w:p>
    <w:p w:rsidR="007A427B" w:rsidRPr="008C6F22" w:rsidRDefault="007A427B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427B" w:rsidRPr="00B8058E" w:rsidRDefault="007A427B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7A427B" w:rsidRDefault="007A427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7A427B" w:rsidRPr="00B8058E" w:rsidRDefault="007A427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7A427B" w:rsidRPr="00B8058E" w:rsidRDefault="007A427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7A427B" w:rsidRPr="00B8058E" w:rsidRDefault="007A427B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7A427B" w:rsidRPr="006E0174" w:rsidRDefault="007A427B" w:rsidP="006E01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E0174">
        <w:rPr>
          <w:rFonts w:ascii="Times New Roman" w:hAnsi="Times New Roman"/>
          <w:b/>
          <w:sz w:val="24"/>
          <w:szCs w:val="24"/>
          <w:lang w:eastAsia="pl-PL"/>
        </w:rPr>
        <w:t>Zagospodarowanie terenów miejskich Gminy Świętochłowice, w tym budowa fontanny, placu zabaw, ciągów komunikacyjnych i oświetlania terenu</w:t>
      </w:r>
    </w:p>
    <w:p w:rsidR="007A427B" w:rsidRDefault="007A427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7A427B" w:rsidRPr="001E5672" w:rsidRDefault="007A427B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7A427B" w:rsidRDefault="007A427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7A427B" w:rsidRPr="001D3947" w:rsidRDefault="007A427B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7A427B" w:rsidRDefault="007A427B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A427B" w:rsidRDefault="007A427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A427B" w:rsidRPr="00B8058E" w:rsidRDefault="007A427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427B" w:rsidRPr="001D3947" w:rsidRDefault="007A427B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7A427B" w:rsidRDefault="007A427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A427B" w:rsidRPr="001D3947" w:rsidRDefault="007A427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7A427B" w:rsidRPr="001D3947" w:rsidRDefault="007A427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27B" w:rsidRDefault="007A427B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A427B" w:rsidRPr="00B8058E" w:rsidRDefault="007A427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427B" w:rsidRPr="001D3947" w:rsidRDefault="007A427B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7A427B" w:rsidRPr="009375EB" w:rsidRDefault="007A427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7A427B" w:rsidRPr="008C6F22" w:rsidRDefault="007A427B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A427B" w:rsidRPr="00E82D42" w:rsidRDefault="007A427B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7A427B" w:rsidRPr="008C6F22" w:rsidRDefault="007A427B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427B" w:rsidRPr="00B8058E" w:rsidRDefault="007A427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427B" w:rsidRPr="001D3947" w:rsidRDefault="007A427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7A427B" w:rsidRPr="008C6F22" w:rsidRDefault="007A427B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A427B" w:rsidRPr="008C6F22" w:rsidRDefault="007A427B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A427B" w:rsidRPr="00E049DA" w:rsidRDefault="007A427B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7A427B" w:rsidRDefault="007A427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A427B" w:rsidRDefault="007A427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A427B" w:rsidRPr="00B8058E" w:rsidRDefault="007A427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427B" w:rsidRPr="001D3947" w:rsidRDefault="007A427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7A427B" w:rsidRPr="008C6F22" w:rsidRDefault="007A427B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A427B" w:rsidRPr="008C6F22" w:rsidRDefault="007A427B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A427B" w:rsidRPr="008C6F22" w:rsidRDefault="007A427B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427B" w:rsidRPr="008C6F22" w:rsidRDefault="007A427B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427B" w:rsidRDefault="007A427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A427B" w:rsidRPr="00B8058E" w:rsidRDefault="007A427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427B" w:rsidRPr="001D3947" w:rsidRDefault="007A427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7A427B" w:rsidRPr="008C6F22" w:rsidRDefault="007A427B" w:rsidP="008C6F22">
      <w:pPr>
        <w:spacing w:after="0" w:line="360" w:lineRule="auto"/>
        <w:jc w:val="both"/>
      </w:pPr>
    </w:p>
    <w:sectPr w:rsidR="007A427B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7B" w:rsidRDefault="007A427B" w:rsidP="0038231F">
      <w:pPr>
        <w:spacing w:after="0" w:line="240" w:lineRule="auto"/>
      </w:pPr>
      <w:r>
        <w:separator/>
      </w:r>
    </w:p>
  </w:endnote>
  <w:endnote w:type="continuationSeparator" w:id="0">
    <w:p w:rsidR="007A427B" w:rsidRDefault="007A42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7B" w:rsidRPr="0027560C" w:rsidRDefault="007A427B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7A427B" w:rsidRDefault="007A42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7B" w:rsidRDefault="007A427B" w:rsidP="0038231F">
      <w:pPr>
        <w:spacing w:after="0" w:line="240" w:lineRule="auto"/>
      </w:pPr>
      <w:r>
        <w:separator/>
      </w:r>
    </w:p>
  </w:footnote>
  <w:footnote w:type="continuationSeparator" w:id="0">
    <w:p w:rsidR="007A427B" w:rsidRDefault="007A42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503</Words>
  <Characters>3018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2016-09-20T10:52:00Z</cp:lastPrinted>
  <dcterms:created xsi:type="dcterms:W3CDTF">2016-08-31T13:50:00Z</dcterms:created>
  <dcterms:modified xsi:type="dcterms:W3CDTF">2017-06-29T07:30:00Z</dcterms:modified>
</cp:coreProperties>
</file>