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7B" w:rsidRDefault="0026107B" w:rsidP="004F4B6A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1</w:t>
      </w:r>
    </w:p>
    <w:p w:rsidR="0026107B" w:rsidRDefault="0026107B" w:rsidP="004A3DE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6107B" w:rsidRPr="001D564C" w:rsidRDefault="0026107B" w:rsidP="004A3DE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D564C">
        <w:rPr>
          <w:rFonts w:ascii="Arial" w:hAnsi="Arial" w:cs="Arial"/>
          <w:b/>
          <w:bCs/>
          <w:sz w:val="20"/>
          <w:szCs w:val="20"/>
        </w:rPr>
        <w:t>Szczegółowy opis przedmiotu zamówienia</w:t>
      </w:r>
    </w:p>
    <w:p w:rsidR="0026107B" w:rsidRPr="001D564C" w:rsidRDefault="0026107B" w:rsidP="004A3DE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6107B" w:rsidRPr="001D564C" w:rsidRDefault="0026107B" w:rsidP="004A3D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Dostawa</w:t>
      </w:r>
      <w:r w:rsidRPr="001D564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urządzeń drukujących </w:t>
      </w:r>
      <w:r w:rsidRPr="001D564C">
        <w:rPr>
          <w:rFonts w:ascii="Arial" w:hAnsi="Arial" w:cs="Arial"/>
          <w:b/>
          <w:sz w:val="20"/>
          <w:szCs w:val="20"/>
        </w:rPr>
        <w:t>dla potrzeb Urzędu Miejskiego w Świętochłowicach</w:t>
      </w:r>
    </w:p>
    <w:p w:rsidR="0026107B" w:rsidRPr="001D564C" w:rsidRDefault="0026107B" w:rsidP="004A3DE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07B" w:rsidRPr="001D564C" w:rsidRDefault="0026107B" w:rsidP="00FB63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64C">
        <w:rPr>
          <w:rFonts w:ascii="Arial" w:hAnsi="Arial" w:cs="Arial"/>
          <w:sz w:val="20"/>
          <w:szCs w:val="20"/>
        </w:rPr>
        <w:t>1. Urządzenie wielofunkcyjne – 1 szt.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296"/>
        <w:gridCol w:w="6787"/>
      </w:tblGrid>
      <w:tr w:rsidR="0026107B" w:rsidRPr="002A5808" w:rsidTr="00680A5F">
        <w:tc>
          <w:tcPr>
            <w:tcW w:w="557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5808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5808">
              <w:rPr>
                <w:rFonts w:ascii="Arial" w:hAnsi="Arial" w:cs="Arial"/>
                <w:b/>
                <w:sz w:val="16"/>
                <w:szCs w:val="16"/>
              </w:rPr>
              <w:t>Parametr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5808">
              <w:rPr>
                <w:rFonts w:ascii="Arial" w:hAnsi="Arial" w:cs="Arial"/>
                <w:b/>
                <w:sz w:val="16"/>
                <w:szCs w:val="16"/>
              </w:rPr>
              <w:t>Minimalne wymagania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Technologia druku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kolorowy druk laserowy, automatyczny druk dwustronny w standardzie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Technologia tonera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tonery CMYK wyprodukowane z wykorzystaniem składników naturalnych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Szybkość druku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22 stron na minutę dla formatu A4 w kolorze i w mono zarówno w trybie jednostronnym i dwustronnym i do min. 14 stron na minutę dla formatu A3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Czas oczekiwania na wydruk pierwszej strony kolorowej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maks. 8,4 sek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Czas oczekiwania na wydruk pierwszej strony mono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maks. 6,8 sek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Czas nagrzewania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maks. do 20 sek.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Pamięć RAM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 xml:space="preserve">min. 2GB 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Dysk twardy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250 GB, dysk z funkcją szyfrowania danych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Język wydruku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PCL6, PCL5e/c, PostScript3 (3016), XPS wer.1.0, wymagany oryginalny sterownik producenta urządzenia, interfejs sterownika druku z możliwością edytowania zakładki z ulubionymi opcjami, interfejs sterownika druku w języku polskim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Rozdzielczość wydruku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1800 x 600 dpi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Maksymalne obciążenie miesięczne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19 000 stron miesięcznie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Kopiowanie wielokrotne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w zakresie min. 1-9999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Powiększenie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w zakresie 25–400 % w odstępach 0,1%, Automatyczne powiększanie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Funkcje kopiowania/drukowania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52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wstawianie rozdziałów, okładek i stron, kopia próbna (drukowana i ekranowa), druk próbny do regulacji, tryb plakatowy, powtarzanie obrazu, znak wodny, pieczętowanie, ochrona przed kopiowaniem, kopiowanie dokumentów tożsamości, bezpieczny wydruk, pomijanie pustych stron, wydruk banerowy, tworzenie ulotek, wstawianie obrazów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Pierwszy podajniki papieru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500 arkuszy (format A5 do A4), obsługiwana gramatura w zakresie min. 60 - 256 g/m2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Drugi podajnik papieru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500 arkuszy (format A5 do A3), obsługiwana gramatura w zakresie min. 60 - 256 g/m2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Podajnik papieru ręczny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100 arkuszy, A6–A3, niestandardowe wymiary, obsługiwana gramatura w zakresie min. 60 - 256 g/m2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Dodatkowe podajniki papieru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wymagana możliwość doposażenia o dodatkowe podajniki kaset, np. w podstawie urządzenia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Podajnik oryginałów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100 arkuszy, format oryginałów A6 - A3, podajnik z funkcją skanowania dwustronnego,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Pojemność odbiorcza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250 arkuszy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Opcjonalne podajniki papieru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możliwość rozbudowania podajników papieru do pojemności min. 3600 arkuszy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Prędkość skanowania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45 oryginałów na minutę w trybie kolor i monochromatycznym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Rodzaj modułu skanera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wbudowany kolorowy skaner, z wbudowanym energooszczędnym oświetleniem w technologii LED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Rozdzielczość skanowania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600 x 600 dpi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Tryby skanowania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52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Skanowanie do e-mail, skanowanie do SMB, skanowanie do FTP, skanowanie do skrzynki użytkownika, skanowanie do USB, skanowanie do WebDAV, skanowanie do DPWS, skanowanie Twain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Obsługiwane formaty papieru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52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A6-A3, A6S, papier banerowy; Zakres formatów grubego papieru X/Y: Szerokość min. w zakresie 90-270mm; Długość min. w zakresie 139,7-</w:t>
            </w:r>
            <w:smartTag w:uri="urn:schemas-microsoft-com:office:smarttags" w:element="metricconverter">
              <w:smartTagPr>
                <w:attr w:name="ProductID" w:val="431,8 mm"/>
              </w:smartTagPr>
              <w:r w:rsidRPr="002A5808">
                <w:rPr>
                  <w:rFonts w:ascii="Arial" w:hAnsi="Arial" w:cs="Arial"/>
                  <w:sz w:val="16"/>
                  <w:szCs w:val="16"/>
                </w:rPr>
                <w:t>431,8 mm</w:t>
              </w:r>
            </w:smartTag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Obsługiwane formaty papieru w druku/kopiowaniu dwustronnym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A5-A3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Obsługiwana gramatura papieru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w zakresie 60 - 256 g/m2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Obsługiwana gramatura papieru w druku/kopiowaniu dwustronnym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w zakresie 60-256 g/m2</w:t>
            </w:r>
          </w:p>
        </w:tc>
      </w:tr>
      <w:tr w:rsidR="0026107B" w:rsidRPr="004F4B6A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Wymagane interfejsy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5808">
              <w:rPr>
                <w:rFonts w:ascii="Arial" w:hAnsi="Arial" w:cs="Arial"/>
                <w:sz w:val="16"/>
                <w:szCs w:val="16"/>
                <w:lang w:val="en-US"/>
              </w:rPr>
              <w:t>USB 2.0, złącze Ethernet 10Base-T / 100Base-TX / 1000Base-T,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Obsługiwane protokoły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TCP/IP (FTP; SMB; SMTP; WebDAV) (IPv4/IPv6)</w:t>
            </w:r>
          </w:p>
        </w:tc>
      </w:tr>
      <w:tr w:rsidR="0026107B" w:rsidRPr="004F4B6A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Wsparcie systemów operacyjnych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5808">
              <w:rPr>
                <w:rFonts w:ascii="Arial" w:hAnsi="Arial" w:cs="Arial"/>
                <w:sz w:val="16"/>
                <w:szCs w:val="16"/>
                <w:lang w:val="en-US"/>
              </w:rPr>
              <w:t>Windows 7 (32bit/64bit), Windows 8 (32bit/64bit), Windows 8.1 (32bit/64bit), Windows 10 (32bit/64bit)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Zasilanie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52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220-240 V (±10%), 50/60Hz (±2Hz)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Wyświetlacz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 xml:space="preserve">kolorowy pojemnościowy dotykowy wyświetlacz LCD, wraz w wbudowaną animowaną pomocą dla użytkownika, z możliwością zdalnej obsługi panelu użytkownika przez przeglądarkę WWW. 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Język menu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Polski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Materiały eksploatacyjne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toner czarny o wydajności min. 24 tyś wydruków (przy pokryciu 5%), tonery kolorowe CMY o wydajności min. 21 tys. wydruków (przy pokryciu 5%). Bęben/Wywoływacz K o wydajności min. 80 000 stron, CMY – min. 70 000 stron. Wszystkie materiały eksploatacyjne oferowane wraz z urządzeniami winny być oryginalne (sprzedawane pod marką producenta urządzeń), pełnowartościowe, o najwyższej wydajności. Należy je dostarczyć wraz z urządzeniem.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Inne funkcje urządzenia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obsługa NFC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Dodatkowe wyposażenie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szafka/podstawa producenta urządzenia, wyposażona w kółka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2A5808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296" w:type="dxa"/>
            <w:vAlign w:val="center"/>
          </w:tcPr>
          <w:p w:rsidR="0026107B" w:rsidRPr="002A5808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Gwarancja</w:t>
            </w:r>
          </w:p>
        </w:tc>
        <w:tc>
          <w:tcPr>
            <w:tcW w:w="6787" w:type="dxa"/>
            <w:vAlign w:val="center"/>
          </w:tcPr>
          <w:p w:rsidR="0026107B" w:rsidRPr="002A5808" w:rsidRDefault="0026107B" w:rsidP="009E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24 miesiące, okres gwarancji stanowi jedno z kryteriów oceny oferty.</w:t>
            </w:r>
          </w:p>
        </w:tc>
      </w:tr>
    </w:tbl>
    <w:p w:rsidR="0026107B" w:rsidRDefault="0026107B" w:rsidP="00FB63E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07B" w:rsidRPr="001D564C" w:rsidRDefault="0026107B" w:rsidP="00FB63E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107B" w:rsidRPr="001D564C" w:rsidRDefault="0026107B" w:rsidP="00FB63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64C">
        <w:rPr>
          <w:rFonts w:ascii="Arial" w:hAnsi="Arial" w:cs="Arial"/>
          <w:sz w:val="20"/>
          <w:szCs w:val="20"/>
        </w:rPr>
        <w:t xml:space="preserve">2. Urządzenie </w:t>
      </w:r>
      <w:r>
        <w:rPr>
          <w:rFonts w:ascii="Arial" w:hAnsi="Arial" w:cs="Arial"/>
          <w:sz w:val="20"/>
          <w:szCs w:val="20"/>
        </w:rPr>
        <w:t>drukujące</w:t>
      </w:r>
      <w:r w:rsidRPr="001D564C">
        <w:rPr>
          <w:rFonts w:ascii="Arial" w:hAnsi="Arial" w:cs="Arial"/>
          <w:sz w:val="20"/>
          <w:szCs w:val="20"/>
        </w:rPr>
        <w:t xml:space="preserve"> – 1 szt.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296"/>
        <w:gridCol w:w="6787"/>
      </w:tblGrid>
      <w:tr w:rsidR="0026107B" w:rsidRPr="002A5808" w:rsidTr="00680A5F">
        <w:tc>
          <w:tcPr>
            <w:tcW w:w="557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5808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5808">
              <w:rPr>
                <w:rFonts w:ascii="Arial" w:hAnsi="Arial" w:cs="Arial"/>
                <w:b/>
                <w:sz w:val="16"/>
                <w:szCs w:val="16"/>
              </w:rPr>
              <w:t>Parametr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5808">
              <w:rPr>
                <w:rFonts w:ascii="Arial" w:hAnsi="Arial" w:cs="Arial"/>
                <w:b/>
                <w:sz w:val="16"/>
                <w:szCs w:val="16"/>
              </w:rPr>
              <w:t>Minimalne wymagania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Technologia druku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monochromatyczny druk laserowy, automatyczny druk dwustronny w standardzie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Szybkość druku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52231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47 stron na minutę dla formatu A4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Pamięć RAM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52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 xml:space="preserve">min. 256MB </w:t>
            </w:r>
          </w:p>
        </w:tc>
      </w:tr>
      <w:tr w:rsidR="0026107B" w:rsidRPr="002A5808" w:rsidTr="00646954">
        <w:tc>
          <w:tcPr>
            <w:tcW w:w="557" w:type="dxa"/>
          </w:tcPr>
          <w:p w:rsidR="0026107B" w:rsidRPr="001D564C" w:rsidRDefault="0026107B" w:rsidP="006469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469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Czas oczekiwania na wydruk pierwszej strony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C6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maks. 6,5 sek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Język wydruku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04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PCL5, PCL6, PostScript 3, XPS, wymagany oryginalny sterownik producenta urządzenia, interfejs sterownika druku w języku polskim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Rozdzielczość wydruku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04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1200 x 1200 dpi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Podstawowy podajnik papieru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04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650 arkuszy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047C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Ręczny podajnik papieru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100 arkuszy (A6-A4, 60-163 g/m2) – obsługa papieru zwykłego, przetworzonego, grubego, etykiet, naklejek, kopert i folii OHP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Dodatkowe podajniki papieru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04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 xml:space="preserve">możliwość instalacji </w:t>
            </w:r>
            <w:bookmarkStart w:id="0" w:name="_GoBack"/>
            <w:bookmarkEnd w:id="0"/>
            <w:r w:rsidRPr="002A5808">
              <w:rPr>
                <w:rFonts w:ascii="Arial" w:hAnsi="Arial" w:cs="Arial"/>
                <w:sz w:val="16"/>
                <w:szCs w:val="16"/>
              </w:rPr>
              <w:t>dodatkowych kaset uniwersalnych (A6-A4) o pojemności 250-500 arkuszy każda (60-163 g/m2)</w:t>
            </w:r>
          </w:p>
        </w:tc>
      </w:tr>
      <w:tr w:rsidR="0026107B" w:rsidRPr="002A5808" w:rsidTr="00646954">
        <w:tc>
          <w:tcPr>
            <w:tcW w:w="557" w:type="dxa"/>
          </w:tcPr>
          <w:p w:rsidR="0026107B" w:rsidRPr="001D564C" w:rsidRDefault="0026107B" w:rsidP="006469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469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Obsługiwane formaty papieru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4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A6 - A4, własne formaty papieru</w:t>
            </w:r>
          </w:p>
        </w:tc>
      </w:tr>
      <w:tr w:rsidR="0026107B" w:rsidRPr="002A5808" w:rsidTr="00646954">
        <w:tc>
          <w:tcPr>
            <w:tcW w:w="557" w:type="dxa"/>
          </w:tcPr>
          <w:p w:rsidR="0026107B" w:rsidRPr="001D564C" w:rsidRDefault="0026107B" w:rsidP="006469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469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Obsługiwana gramatura papieru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4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w zakresie 60 -163 g/m²</w:t>
            </w:r>
          </w:p>
        </w:tc>
      </w:tr>
      <w:tr w:rsidR="0026107B" w:rsidRPr="004F4B6A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Wymagane interfejsy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5808">
              <w:rPr>
                <w:rFonts w:ascii="Arial" w:hAnsi="Arial" w:cs="Arial"/>
                <w:sz w:val="16"/>
                <w:szCs w:val="16"/>
                <w:lang w:val="en-US"/>
              </w:rPr>
              <w:t>USB 2.0, Ethernet 10-Base-T/100-Base-TX/1000-Base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Protokoły sieciowe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04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 xml:space="preserve">TCP/IP (IPv4, IPv6); IPP, SNMP, HTTP, HTTPS </w:t>
            </w:r>
          </w:p>
        </w:tc>
      </w:tr>
      <w:tr w:rsidR="0026107B" w:rsidRPr="004F4B6A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Wsparcie systemów operacyjnych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C6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5808">
              <w:rPr>
                <w:rFonts w:ascii="Arial" w:hAnsi="Arial" w:cs="Arial"/>
                <w:sz w:val="16"/>
                <w:szCs w:val="16"/>
                <w:lang w:val="en-US"/>
              </w:rPr>
              <w:t>Windows 7 (32bit/64bit), Windows 8 (32bit/64bit), Windows 8.1 (32bit/64bit), Windows 10 (32bit/64bit)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Zasilanie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C6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220-240V, 50/60Hz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Zarządzanie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9E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wyświetlacz LCD, możliwość zdalnej obsługi przez przeglądarkę WWW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Język menu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68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Polski</w:t>
            </w:r>
          </w:p>
        </w:tc>
      </w:tr>
      <w:tr w:rsidR="0026107B" w:rsidRPr="002A5808" w:rsidTr="00680A5F">
        <w:tc>
          <w:tcPr>
            <w:tcW w:w="557" w:type="dxa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96" w:type="dxa"/>
            <w:vAlign w:val="center"/>
          </w:tcPr>
          <w:p w:rsidR="0026107B" w:rsidRPr="001D564C" w:rsidRDefault="0026107B" w:rsidP="00680A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Materiały eksploatacyjne</w:t>
            </w:r>
          </w:p>
        </w:tc>
        <w:tc>
          <w:tcPr>
            <w:tcW w:w="6787" w:type="dxa"/>
            <w:vAlign w:val="center"/>
          </w:tcPr>
          <w:p w:rsidR="0026107B" w:rsidRPr="001D564C" w:rsidRDefault="0026107B" w:rsidP="009E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toner czarny o wydajności min. 20 tyś wydruków (przy pokryciu 5%), wszystkie materiały eksploatacyjne oferowane wraz z urządzeniami winny być oryginalne (sprzedawane pod marką producenta urządzeń), pełnowartościowe, o najwyższej wydajności, należy je dostarczyć wraz z urządzeniem</w:t>
            </w:r>
          </w:p>
        </w:tc>
      </w:tr>
      <w:tr w:rsidR="0026107B" w:rsidRPr="002A5808" w:rsidTr="003C6FB8">
        <w:tc>
          <w:tcPr>
            <w:tcW w:w="557" w:type="dxa"/>
          </w:tcPr>
          <w:p w:rsidR="0026107B" w:rsidRPr="002A5808" w:rsidRDefault="0026107B" w:rsidP="003C6FB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96" w:type="dxa"/>
            <w:vAlign w:val="center"/>
          </w:tcPr>
          <w:p w:rsidR="0026107B" w:rsidRPr="002A5808" w:rsidRDefault="0026107B" w:rsidP="003C6FB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Gwarancja</w:t>
            </w:r>
          </w:p>
        </w:tc>
        <w:tc>
          <w:tcPr>
            <w:tcW w:w="6787" w:type="dxa"/>
            <w:vAlign w:val="center"/>
          </w:tcPr>
          <w:p w:rsidR="0026107B" w:rsidRPr="002A5808" w:rsidRDefault="0026107B" w:rsidP="009E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5808">
              <w:rPr>
                <w:rFonts w:ascii="Arial" w:hAnsi="Arial" w:cs="Arial"/>
                <w:sz w:val="16"/>
                <w:szCs w:val="16"/>
              </w:rPr>
              <w:t>min. 24 miesiące, okres gwarancji stanowi jedno z kryteriów oceny oferty.</w:t>
            </w:r>
          </w:p>
        </w:tc>
      </w:tr>
    </w:tbl>
    <w:p w:rsidR="0026107B" w:rsidRPr="001D564C" w:rsidRDefault="0026107B" w:rsidP="001D564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6107B" w:rsidRPr="001D564C" w:rsidSect="008E64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2AE8"/>
    <w:multiLevelType w:val="hybridMultilevel"/>
    <w:tmpl w:val="A7F84F7A"/>
    <w:lvl w:ilvl="0" w:tplc="F15E69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EF1594"/>
    <w:multiLevelType w:val="hybridMultilevel"/>
    <w:tmpl w:val="1C72A20C"/>
    <w:lvl w:ilvl="0" w:tplc="F15E69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A10B18"/>
    <w:multiLevelType w:val="hybridMultilevel"/>
    <w:tmpl w:val="6C78C802"/>
    <w:lvl w:ilvl="0" w:tplc="F15E69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465A05"/>
    <w:multiLevelType w:val="hybridMultilevel"/>
    <w:tmpl w:val="854C3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36CDB"/>
    <w:multiLevelType w:val="hybridMultilevel"/>
    <w:tmpl w:val="CEAA0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D5E07"/>
    <w:multiLevelType w:val="hybridMultilevel"/>
    <w:tmpl w:val="1E84072C"/>
    <w:lvl w:ilvl="0" w:tplc="F15E69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5027C"/>
    <w:multiLevelType w:val="multilevel"/>
    <w:tmpl w:val="77CAEB5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0"/>
        <w:szCs w:val="20"/>
      </w:rPr>
    </w:lvl>
    <w:lvl w:ilvl="1">
      <w:start w:val="1"/>
      <w:numFmt w:val="lowerLetter"/>
      <w:pStyle w:val="Listaabcwtabeli"/>
      <w:lvlText w:val="%2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3738196C"/>
    <w:multiLevelType w:val="hybridMultilevel"/>
    <w:tmpl w:val="BD96BBEE"/>
    <w:lvl w:ilvl="0" w:tplc="225456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3FA96826"/>
    <w:multiLevelType w:val="multilevel"/>
    <w:tmpl w:val="6AD0501A"/>
    <w:styleLink w:val="WW8Num4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Calibri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eastAsia="Times New Roman" w:cs="Calibri"/>
        <w:b/>
        <w:bCs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9">
    <w:nsid w:val="44B17E59"/>
    <w:multiLevelType w:val="hybridMultilevel"/>
    <w:tmpl w:val="B8842884"/>
    <w:lvl w:ilvl="0" w:tplc="B82C1A68">
      <w:start w:val="1"/>
      <w:numFmt w:val="decimal"/>
      <w:pStyle w:val="Lista123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E500AB"/>
    <w:multiLevelType w:val="hybridMultilevel"/>
    <w:tmpl w:val="BAC80008"/>
    <w:lvl w:ilvl="0" w:tplc="30D0E0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611D2"/>
    <w:multiLevelType w:val="hybridMultilevel"/>
    <w:tmpl w:val="09A41E66"/>
    <w:lvl w:ilvl="0" w:tplc="BAD0657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74425"/>
    <w:multiLevelType w:val="hybridMultilevel"/>
    <w:tmpl w:val="F162BFD2"/>
    <w:lvl w:ilvl="0" w:tplc="F15E69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0F7585"/>
    <w:multiLevelType w:val="hybridMultilevel"/>
    <w:tmpl w:val="18802F00"/>
    <w:lvl w:ilvl="0" w:tplc="30D0E0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FF0683"/>
    <w:multiLevelType w:val="multilevel"/>
    <w:tmpl w:val="C54C711E"/>
    <w:lvl w:ilvl="0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A1C62CA"/>
    <w:multiLevelType w:val="hybridMultilevel"/>
    <w:tmpl w:val="31144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3"/>
  </w:num>
  <w:num w:numId="4">
    <w:abstractNumId w:val="16"/>
  </w:num>
  <w:num w:numId="5">
    <w:abstractNumId w:val="4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0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7"/>
  </w:num>
  <w:num w:numId="17">
    <w:abstractNumId w:val="0"/>
  </w:num>
  <w:num w:numId="18">
    <w:abstractNumId w:val="9"/>
  </w:num>
  <w:num w:numId="19">
    <w:abstractNumId w:val="14"/>
  </w:num>
  <w:num w:numId="20">
    <w:abstractNumId w:val="14"/>
  </w:num>
  <w:num w:numId="21">
    <w:abstractNumId w:val="1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42A"/>
    <w:rsid w:val="00047CBF"/>
    <w:rsid w:val="00060182"/>
    <w:rsid w:val="00091513"/>
    <w:rsid w:val="0015048C"/>
    <w:rsid w:val="001D564C"/>
    <w:rsid w:val="001E66BF"/>
    <w:rsid w:val="002221E5"/>
    <w:rsid w:val="0026107B"/>
    <w:rsid w:val="00296EC0"/>
    <w:rsid w:val="002A5808"/>
    <w:rsid w:val="002B6F05"/>
    <w:rsid w:val="00302B95"/>
    <w:rsid w:val="003C6FB8"/>
    <w:rsid w:val="00404046"/>
    <w:rsid w:val="00441E7E"/>
    <w:rsid w:val="004428F2"/>
    <w:rsid w:val="0046541C"/>
    <w:rsid w:val="004A3DE3"/>
    <w:rsid w:val="004A7D93"/>
    <w:rsid w:val="004F4B6A"/>
    <w:rsid w:val="00522315"/>
    <w:rsid w:val="00532E18"/>
    <w:rsid w:val="005535D7"/>
    <w:rsid w:val="00580F74"/>
    <w:rsid w:val="005D2AC9"/>
    <w:rsid w:val="00646954"/>
    <w:rsid w:val="0065770D"/>
    <w:rsid w:val="00665033"/>
    <w:rsid w:val="00680A5F"/>
    <w:rsid w:val="006A0DA1"/>
    <w:rsid w:val="006C422F"/>
    <w:rsid w:val="00897359"/>
    <w:rsid w:val="008E642A"/>
    <w:rsid w:val="009E7A40"/>
    <w:rsid w:val="009F7AF7"/>
    <w:rsid w:val="00A22155"/>
    <w:rsid w:val="00A31E14"/>
    <w:rsid w:val="00A92228"/>
    <w:rsid w:val="00AB3DBD"/>
    <w:rsid w:val="00AD1EBD"/>
    <w:rsid w:val="00AD70EC"/>
    <w:rsid w:val="00B40AC5"/>
    <w:rsid w:val="00B456AD"/>
    <w:rsid w:val="00B5657A"/>
    <w:rsid w:val="00C003CE"/>
    <w:rsid w:val="00C63203"/>
    <w:rsid w:val="00D413B8"/>
    <w:rsid w:val="00DA1A28"/>
    <w:rsid w:val="00DC044B"/>
    <w:rsid w:val="00DD5AF7"/>
    <w:rsid w:val="00E27D3A"/>
    <w:rsid w:val="00E81507"/>
    <w:rsid w:val="00F32EF1"/>
    <w:rsid w:val="00F34465"/>
    <w:rsid w:val="00FB63E9"/>
    <w:rsid w:val="00FF3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EF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E642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99"/>
    <w:qFormat/>
    <w:rsid w:val="008E642A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A92228"/>
    <w:pPr>
      <w:widowControl w:val="0"/>
    </w:pPr>
    <w:rPr>
      <w:rFonts w:ascii="Times New Roman" w:eastAsia="Times New Roman" w:hAnsi="Times New Roman" w:cs="Times New Roman"/>
      <w:color w:val="auto"/>
      <w:lang w:eastAsia="pl-PL"/>
    </w:rPr>
  </w:style>
  <w:style w:type="character" w:styleId="Hyperlink">
    <w:name w:val="Hyperlink"/>
    <w:basedOn w:val="DefaultParagraphFont"/>
    <w:uiPriority w:val="99"/>
    <w:rsid w:val="00302B95"/>
    <w:rPr>
      <w:rFonts w:cs="Times New Roman"/>
      <w:color w:val="0000FF"/>
      <w:u w:val="single"/>
    </w:rPr>
  </w:style>
  <w:style w:type="paragraph" w:customStyle="1" w:styleId="Lista123">
    <w:name w:val="* Lista 123"/>
    <w:basedOn w:val="ListParagraph"/>
    <w:uiPriority w:val="99"/>
    <w:rsid w:val="00DC044B"/>
    <w:pPr>
      <w:numPr>
        <w:numId w:val="8"/>
      </w:numPr>
      <w:tabs>
        <w:tab w:val="num" w:pos="360"/>
      </w:tabs>
      <w:suppressAutoHyphens/>
      <w:spacing w:before="120" w:after="120" w:line="288" w:lineRule="auto"/>
      <w:ind w:firstLine="0"/>
      <w:contextualSpacing w:val="0"/>
      <w:jc w:val="both"/>
    </w:pPr>
    <w:rPr>
      <w:rFonts w:eastAsia="Times New Roman"/>
      <w:lang w:eastAsia="pl-PL"/>
    </w:rPr>
  </w:style>
  <w:style w:type="paragraph" w:customStyle="1" w:styleId="Listaabcwtabeli">
    <w:name w:val="* Lista abc w tabeli"/>
    <w:basedOn w:val="ListParagraph"/>
    <w:uiPriority w:val="99"/>
    <w:rsid w:val="00DC044B"/>
    <w:pPr>
      <w:numPr>
        <w:ilvl w:val="1"/>
        <w:numId w:val="9"/>
      </w:numPr>
      <w:spacing w:before="120" w:after="120"/>
      <w:ind w:left="714" w:hanging="357"/>
      <w:contextualSpacing w:val="0"/>
      <w:jc w:val="both"/>
    </w:pPr>
    <w:rPr>
      <w:rFonts w:eastAsia="Times New Roman"/>
      <w:color w:val="000000"/>
      <w:lang w:eastAsia="pl-PL"/>
    </w:rPr>
  </w:style>
  <w:style w:type="paragraph" w:customStyle="1" w:styleId="Listaabc">
    <w:name w:val="* Lista abc"/>
    <w:basedOn w:val="Listaabcwtabeli"/>
    <w:uiPriority w:val="99"/>
    <w:rsid w:val="00DC044B"/>
    <w:pPr>
      <w:ind w:left="1418" w:hanging="360"/>
    </w:pPr>
  </w:style>
  <w:style w:type="paragraph" w:customStyle="1" w:styleId="FSCintroduction">
    <w:name w:val="FSC: introduction"/>
    <w:basedOn w:val="Normal"/>
    <w:uiPriority w:val="99"/>
    <w:rsid w:val="00FF395F"/>
    <w:pPr>
      <w:spacing w:before="60" w:after="60" w:line="240" w:lineRule="auto"/>
    </w:pPr>
    <w:rPr>
      <w:rFonts w:ascii="Arial" w:eastAsia="Times New Roman" w:hAnsi="Arial" w:cs="Arial"/>
      <w:b/>
      <w:bCs/>
      <w:sz w:val="18"/>
      <w:szCs w:val="18"/>
      <w:lang w:val="en-US" w:eastAsia="de-DE"/>
    </w:rPr>
  </w:style>
  <w:style w:type="numbering" w:customStyle="1" w:styleId="WW8Num4">
    <w:name w:val="WW8Num4"/>
    <w:rsid w:val="00130350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0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256</TotalTime>
  <Pages>2</Pages>
  <Words>894</Words>
  <Characters>5367</Characters>
  <Application>Microsoft Office Outlook</Application>
  <DocSecurity>0</DocSecurity>
  <Lines>0</Lines>
  <Paragraphs>0</Paragraphs>
  <ScaleCrop>false</ScaleCrop>
  <Company>UM Świętochłowice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Ochman</dc:creator>
  <cp:keywords/>
  <dc:description/>
  <cp:lastModifiedBy>m.palusinski</cp:lastModifiedBy>
  <cp:revision>8</cp:revision>
  <dcterms:created xsi:type="dcterms:W3CDTF">2017-06-28T07:08:00Z</dcterms:created>
  <dcterms:modified xsi:type="dcterms:W3CDTF">2017-11-23T12:06:00Z</dcterms:modified>
</cp:coreProperties>
</file>