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153152">
        <w:rPr>
          <w:rFonts w:ascii="Calibri" w:hAnsi="Calibri" w:cs="Calibri"/>
          <w:sz w:val="22"/>
          <w:szCs w:val="22"/>
        </w:rPr>
        <w:t>…………………………..…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EC7801" w:rsidRDefault="00EC7801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153152">
        <w:rPr>
          <w:rFonts w:ascii="Calibri" w:hAnsi="Calibri" w:cs="Calibri"/>
          <w:sz w:val="22"/>
          <w:szCs w:val="22"/>
        </w:rPr>
        <w:t>13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8C029B">
        <w:rPr>
          <w:rFonts w:ascii="Calibri" w:hAnsi="Calibri" w:cs="Calibri"/>
          <w:sz w:val="22"/>
          <w:szCs w:val="22"/>
        </w:rPr>
        <w:t>5</w:t>
      </w:r>
      <w:r w:rsidR="003117A0">
        <w:rPr>
          <w:rFonts w:ascii="Calibri" w:hAnsi="Calibri" w:cs="Calibri"/>
          <w:sz w:val="22"/>
          <w:szCs w:val="22"/>
        </w:rPr>
        <w:t>.</w:t>
      </w:r>
      <w:r w:rsidR="008C029B">
        <w:rPr>
          <w:rFonts w:ascii="Calibri" w:hAnsi="Calibri" w:cs="Calibri"/>
          <w:sz w:val="22"/>
          <w:szCs w:val="22"/>
        </w:rPr>
        <w:t>I</w:t>
      </w:r>
      <w:r w:rsidR="00902930">
        <w:rPr>
          <w:rFonts w:ascii="Calibri" w:hAnsi="Calibri" w:cs="Calibri"/>
          <w:sz w:val="22"/>
          <w:szCs w:val="22"/>
        </w:rPr>
        <w:t>I</w:t>
      </w:r>
      <w:r w:rsidR="00153152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08014C" w:rsidRDefault="00C73A81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C029B">
        <w:rPr>
          <w:rFonts w:ascii="Calibri" w:hAnsi="Calibri" w:cs="Calibri"/>
          <w:sz w:val="22"/>
          <w:szCs w:val="22"/>
        </w:rPr>
        <w:t>456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C029B">
        <w:rPr>
          <w:rFonts w:ascii="Calibri" w:hAnsi="Calibri" w:cs="Calibri"/>
          <w:sz w:val="22"/>
          <w:szCs w:val="22"/>
        </w:rPr>
        <w:t>22 czerwca</w:t>
      </w:r>
      <w:r w:rsidR="006F693E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AB1B33">
        <w:rPr>
          <w:rFonts w:ascii="Calibri" w:hAnsi="Calibri" w:cs="Calibri"/>
          <w:sz w:val="22"/>
          <w:szCs w:val="22"/>
        </w:rPr>
        <w:t>II (</w:t>
      </w:r>
      <w:r w:rsidR="008C029B">
        <w:rPr>
          <w:rFonts w:ascii="Calibri" w:hAnsi="Calibri" w:cs="Calibri"/>
          <w:sz w:val="22"/>
          <w:szCs w:val="22"/>
        </w:rPr>
        <w:t>drugiego</w:t>
      </w:r>
      <w:r w:rsidR="00AB1B33">
        <w:rPr>
          <w:rFonts w:ascii="Calibri" w:hAnsi="Calibri" w:cs="Calibri"/>
          <w:sz w:val="22"/>
          <w:szCs w:val="22"/>
        </w:rPr>
        <w:t>)</w:t>
      </w:r>
      <w:r w:rsidR="001F143F" w:rsidRPr="0008014C">
        <w:rPr>
          <w:rFonts w:ascii="Calibri" w:hAnsi="Calibri" w:cs="Calibri"/>
          <w:sz w:val="22"/>
          <w:szCs w:val="22"/>
        </w:rPr>
        <w:t xml:space="preserve"> przetargu </w:t>
      </w:r>
      <w:r w:rsidR="00807540" w:rsidRPr="0008014C">
        <w:rPr>
          <w:rFonts w:ascii="Calibri" w:hAnsi="Calibri" w:cs="Calibri"/>
          <w:sz w:val="22"/>
          <w:szCs w:val="22"/>
        </w:rPr>
        <w:t xml:space="preserve">ustnego </w:t>
      </w:r>
      <w:r w:rsidR="00D87760" w:rsidRPr="0008014C">
        <w:rPr>
          <w:rFonts w:ascii="Calibri" w:hAnsi="Calibri" w:cs="Calibri"/>
          <w:sz w:val="22"/>
          <w:szCs w:val="22"/>
        </w:rPr>
        <w:t>nieograniczonego na </w:t>
      </w:r>
      <w:r w:rsidR="00807540" w:rsidRPr="0008014C">
        <w:rPr>
          <w:rFonts w:ascii="Calibri" w:hAnsi="Calibri" w:cs="Calibri"/>
          <w:sz w:val="22"/>
          <w:szCs w:val="22"/>
        </w:rPr>
        <w:t xml:space="preserve">sprzedaż </w:t>
      </w:r>
      <w:r w:rsidR="001F143F" w:rsidRPr="0008014C">
        <w:rPr>
          <w:rFonts w:ascii="Calibri" w:hAnsi="Calibri" w:cs="Calibri"/>
          <w:sz w:val="22"/>
          <w:szCs w:val="22"/>
        </w:rPr>
        <w:t>nieruchomości położon</w:t>
      </w:r>
      <w:r w:rsidR="00837FA4" w:rsidRPr="0008014C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 xml:space="preserve">w Świętochłowicach </w:t>
      </w:r>
      <w:r w:rsidR="00BC0A91" w:rsidRPr="0008014C">
        <w:rPr>
          <w:rFonts w:ascii="Calibri" w:hAnsi="Calibri" w:cs="Calibri"/>
          <w:sz w:val="22"/>
          <w:szCs w:val="22"/>
        </w:rPr>
        <w:t>p</w:t>
      </w:r>
      <w:r w:rsidR="006F693E">
        <w:rPr>
          <w:rFonts w:ascii="Calibri" w:hAnsi="Calibri" w:cs="Calibri"/>
          <w:sz w:val="22"/>
          <w:szCs w:val="22"/>
        </w:rPr>
        <w:t>omiędzy Drogową Trasą Średnicową a</w:t>
      </w:r>
      <w:r w:rsidR="008C029B">
        <w:rPr>
          <w:rFonts w:ascii="Calibri" w:hAnsi="Calibri" w:cs="Calibri"/>
          <w:sz w:val="22"/>
          <w:szCs w:val="22"/>
        </w:rPr>
        <w:t> </w:t>
      </w:r>
      <w:r w:rsidR="006F693E">
        <w:rPr>
          <w:rFonts w:ascii="Calibri" w:hAnsi="Calibri" w:cs="Calibri"/>
          <w:sz w:val="22"/>
          <w:szCs w:val="22"/>
        </w:rPr>
        <w:t>południowym akwenem stawu „Marcin” i Hutą Pokój SA</w:t>
      </w:r>
    </w:p>
    <w:p w:rsidR="00FC2BEF" w:rsidRPr="0008014C" w:rsidRDefault="00FC2BEF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:rsidR="00C73A81" w:rsidRDefault="00C73A81" w:rsidP="002F2133">
      <w:pPr>
        <w:pStyle w:val="Tekstpodstawowy"/>
        <w:spacing w:line="27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558800</wp:posOffset>
            </wp:positionV>
            <wp:extent cx="5741177" cy="2990850"/>
            <wp:effectExtent l="19050" t="19050" r="12065" b="190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7056" r="6570" b="8859"/>
                    <a:stretch/>
                  </pic:blipFill>
                  <pic:spPr bwMode="auto">
                    <a:xfrm>
                      <a:off x="0" y="0"/>
                      <a:ext cx="5741177" cy="2990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AB1B33">
        <w:rPr>
          <w:rFonts w:ascii="Calibri" w:hAnsi="Calibri" w:cs="Calibri"/>
          <w:b/>
          <w:sz w:val="22"/>
          <w:szCs w:val="22"/>
        </w:rPr>
        <w:t>drugi</w:t>
      </w:r>
      <w:r w:rsidR="0000143B" w:rsidRPr="0008014C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Pr="00C73A81">
        <w:rPr>
          <w:noProof/>
        </w:rPr>
        <w:t xml:space="preserve"> </w:t>
      </w:r>
    </w:p>
    <w:p w:rsidR="00F226AA" w:rsidRPr="0008014C" w:rsidRDefault="00F226A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C73A81" w:rsidRDefault="00C73A81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9D2255" w:rsidRPr="007222F6" w:rsidRDefault="007222F6" w:rsidP="009D2255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856E2">
        <w:rPr>
          <w:rFonts w:asciiTheme="minorHAnsi" w:hAnsiTheme="minorHAnsi" w:cstheme="minorHAnsi"/>
          <w:sz w:val="22"/>
          <w:szCs w:val="22"/>
        </w:rPr>
        <w:t>Będącej własnością Gminy Świętochłowice</w:t>
      </w:r>
      <w:r>
        <w:rPr>
          <w:rFonts w:asciiTheme="minorHAnsi" w:hAnsiTheme="minorHAnsi" w:cstheme="minorHAnsi"/>
          <w:sz w:val="22"/>
          <w:szCs w:val="22"/>
        </w:rPr>
        <w:t>, p</w:t>
      </w:r>
      <w:r w:rsidR="00F226AA" w:rsidRPr="009D2255">
        <w:rPr>
          <w:rFonts w:asciiTheme="minorHAnsi" w:hAnsiTheme="minorHAnsi" w:cstheme="minorHAnsi"/>
          <w:sz w:val="22"/>
          <w:szCs w:val="22"/>
        </w:rPr>
        <w:t>ołożon</w:t>
      </w:r>
      <w:r w:rsidR="00837FA4" w:rsidRPr="009D2255">
        <w:rPr>
          <w:rFonts w:asciiTheme="minorHAnsi" w:hAnsiTheme="minorHAnsi" w:cstheme="minorHAnsi"/>
          <w:sz w:val="22"/>
          <w:szCs w:val="22"/>
        </w:rPr>
        <w:t>ej</w:t>
      </w:r>
      <w:r w:rsidR="00F226AA" w:rsidRPr="009D2255">
        <w:rPr>
          <w:rFonts w:asciiTheme="minorHAnsi" w:hAnsiTheme="minorHAnsi" w:cstheme="minorHAnsi"/>
          <w:sz w:val="22"/>
          <w:szCs w:val="22"/>
        </w:rPr>
        <w:t xml:space="preserve"> w Świętochłowicach </w:t>
      </w:r>
      <w:r w:rsidR="006F693E" w:rsidRPr="009D2255">
        <w:rPr>
          <w:rFonts w:ascii="Calibri" w:hAnsi="Calibri" w:cs="Calibri"/>
          <w:sz w:val="22"/>
          <w:szCs w:val="22"/>
        </w:rPr>
        <w:t xml:space="preserve">pomiędzy Drogową Trasą Średnicową a południowym akwenem stawu „Marcin” i Hutą Pokój SA, </w:t>
      </w:r>
      <w:r w:rsidR="00F226AA" w:rsidRPr="009D2255">
        <w:rPr>
          <w:rFonts w:asciiTheme="minorHAnsi" w:hAnsiTheme="minorHAnsi" w:cstheme="minorHAnsi"/>
          <w:sz w:val="22"/>
          <w:szCs w:val="22"/>
        </w:rPr>
        <w:t>stanowiąc</w:t>
      </w:r>
      <w:r w:rsidR="00837FA4" w:rsidRPr="009D2255">
        <w:rPr>
          <w:rFonts w:asciiTheme="minorHAnsi" w:hAnsiTheme="minorHAnsi" w:cstheme="minorHAnsi"/>
          <w:sz w:val="22"/>
          <w:szCs w:val="22"/>
        </w:rPr>
        <w:t>ej</w:t>
      </w:r>
      <w:r w:rsidR="00F226AA" w:rsidRPr="009D2255">
        <w:rPr>
          <w:rFonts w:asciiTheme="minorHAnsi" w:hAnsiTheme="minorHAnsi" w:cstheme="minorHAnsi"/>
          <w:sz w:val="22"/>
          <w:szCs w:val="22"/>
        </w:rPr>
        <w:t xml:space="preserve"> działk</w:t>
      </w:r>
      <w:r w:rsidR="00837FA4" w:rsidRPr="009D2255">
        <w:rPr>
          <w:rFonts w:asciiTheme="minorHAnsi" w:hAnsiTheme="minorHAnsi" w:cstheme="minorHAnsi"/>
          <w:sz w:val="22"/>
          <w:szCs w:val="22"/>
        </w:rPr>
        <w:t xml:space="preserve">ę </w:t>
      </w:r>
      <w:r w:rsidR="00F226AA" w:rsidRPr="009D2255">
        <w:rPr>
          <w:rFonts w:asciiTheme="minorHAnsi" w:hAnsiTheme="minorHAnsi" w:cstheme="minorHAnsi"/>
          <w:sz w:val="22"/>
          <w:szCs w:val="22"/>
        </w:rPr>
        <w:t>oznaczon</w:t>
      </w:r>
      <w:r w:rsidR="00837FA4" w:rsidRPr="009D2255">
        <w:rPr>
          <w:rFonts w:asciiTheme="minorHAnsi" w:hAnsiTheme="minorHAnsi" w:cstheme="minorHAnsi"/>
          <w:sz w:val="22"/>
          <w:szCs w:val="22"/>
        </w:rPr>
        <w:t>ą</w:t>
      </w:r>
      <w:r w:rsidR="00F226AA" w:rsidRPr="009D2255">
        <w:rPr>
          <w:rFonts w:asciiTheme="minorHAnsi" w:hAnsiTheme="minorHAnsi" w:cstheme="minorHAnsi"/>
          <w:sz w:val="22"/>
          <w:szCs w:val="22"/>
        </w:rPr>
        <w:t xml:space="preserve"> numer</w:t>
      </w:r>
      <w:r w:rsidR="00837FA4" w:rsidRPr="009D2255">
        <w:rPr>
          <w:rFonts w:asciiTheme="minorHAnsi" w:hAnsiTheme="minorHAnsi" w:cstheme="minorHAnsi"/>
          <w:sz w:val="22"/>
          <w:szCs w:val="22"/>
        </w:rPr>
        <w:t>e</w:t>
      </w:r>
      <w:r w:rsidR="00F226AA" w:rsidRPr="009D2255">
        <w:rPr>
          <w:rFonts w:asciiTheme="minorHAnsi" w:hAnsiTheme="minorHAnsi" w:cstheme="minorHAnsi"/>
          <w:sz w:val="22"/>
          <w:szCs w:val="22"/>
        </w:rPr>
        <w:t xml:space="preserve">m </w:t>
      </w:r>
      <w:r w:rsidR="00837FA4" w:rsidRPr="009D2255">
        <w:rPr>
          <w:rFonts w:asciiTheme="minorHAnsi" w:hAnsiTheme="minorHAnsi" w:cstheme="minorHAnsi"/>
          <w:sz w:val="22"/>
          <w:szCs w:val="22"/>
        </w:rPr>
        <w:t xml:space="preserve">ewidencyjnym </w:t>
      </w:r>
      <w:r w:rsidR="00651763" w:rsidRPr="009D2255">
        <w:rPr>
          <w:rFonts w:asciiTheme="minorHAnsi" w:hAnsiTheme="minorHAnsi" w:cstheme="minorHAnsi"/>
          <w:sz w:val="22"/>
          <w:szCs w:val="22"/>
        </w:rPr>
        <w:t>4426,</w:t>
      </w:r>
      <w:r>
        <w:rPr>
          <w:rFonts w:asciiTheme="minorHAnsi" w:hAnsiTheme="minorHAnsi" w:cstheme="minorHAnsi"/>
          <w:sz w:val="22"/>
          <w:szCs w:val="22"/>
        </w:rPr>
        <w:t xml:space="preserve"> w obrębie Świętochłowice (0003),</w:t>
      </w:r>
      <w:r w:rsidR="00BC0A91" w:rsidRPr="009D2255">
        <w:rPr>
          <w:rFonts w:asciiTheme="minorHAnsi" w:hAnsiTheme="minorHAnsi" w:cstheme="minorHAnsi"/>
          <w:sz w:val="22"/>
          <w:szCs w:val="22"/>
        </w:rPr>
        <w:t xml:space="preserve"> o powierzchni </w:t>
      </w:r>
      <w:r w:rsidR="00EC7801" w:rsidRPr="009D2255">
        <w:rPr>
          <w:rFonts w:asciiTheme="minorHAnsi" w:hAnsiTheme="minorHAnsi" w:cstheme="minorHAnsi"/>
          <w:sz w:val="22"/>
        </w:rPr>
        <w:t>86 667,00 m</w:t>
      </w:r>
      <w:r w:rsidR="00EC7801" w:rsidRPr="009D2255">
        <w:rPr>
          <w:rFonts w:asciiTheme="minorHAnsi" w:hAnsiTheme="minorHAnsi" w:cstheme="minorHAnsi"/>
          <w:sz w:val="22"/>
          <w:vertAlign w:val="superscript"/>
        </w:rPr>
        <w:t>2</w:t>
      </w:r>
      <w:r w:rsidR="00BC0A91" w:rsidRPr="009D2255">
        <w:rPr>
          <w:rFonts w:asciiTheme="minorHAnsi" w:hAnsiTheme="minorHAnsi" w:cstheme="minorHAnsi"/>
          <w:sz w:val="22"/>
          <w:szCs w:val="22"/>
          <w:vertAlign w:val="subscript"/>
        </w:rPr>
        <w:t>,</w:t>
      </w:r>
      <w:r w:rsidR="00BC0A91" w:rsidRPr="009D2255">
        <w:rPr>
          <w:rFonts w:asciiTheme="minorHAnsi" w:hAnsiTheme="minorHAnsi" w:cstheme="minorHAnsi"/>
          <w:sz w:val="22"/>
          <w:szCs w:val="22"/>
        </w:rPr>
        <w:t xml:space="preserve"> </w:t>
      </w:r>
      <w:r w:rsidR="006A1DEC" w:rsidRPr="009D2255">
        <w:rPr>
          <w:rFonts w:asciiTheme="minorHAnsi" w:hAnsiTheme="minorHAnsi" w:cstheme="minorHAnsi"/>
          <w:sz w:val="22"/>
          <w:szCs w:val="22"/>
        </w:rPr>
        <w:t xml:space="preserve">dla której Sąd </w:t>
      </w:r>
      <w:r w:rsidR="00BC0A91" w:rsidRPr="009D2255">
        <w:rPr>
          <w:rFonts w:asciiTheme="minorHAnsi" w:hAnsiTheme="minorHAnsi" w:cstheme="minorHAnsi"/>
          <w:sz w:val="22"/>
          <w:szCs w:val="22"/>
        </w:rPr>
        <w:t xml:space="preserve">Rejonowy w Chorzowie </w:t>
      </w:r>
      <w:r w:rsidR="006A1DEC" w:rsidRPr="009D2255">
        <w:rPr>
          <w:rFonts w:asciiTheme="minorHAnsi" w:hAnsiTheme="minorHAnsi" w:cstheme="minorHAnsi"/>
          <w:sz w:val="22"/>
          <w:szCs w:val="22"/>
        </w:rPr>
        <w:t>–</w:t>
      </w:r>
      <w:r w:rsidR="00BC0A91" w:rsidRPr="009D2255">
        <w:rPr>
          <w:rFonts w:asciiTheme="minorHAnsi" w:hAnsiTheme="minorHAnsi" w:cstheme="minorHAnsi"/>
          <w:sz w:val="22"/>
          <w:szCs w:val="22"/>
        </w:rPr>
        <w:t xml:space="preserve"> Wydział VI Ksiąg Wieczystych prowadzi </w:t>
      </w:r>
      <w:r w:rsidR="006A1DEC" w:rsidRPr="009D2255">
        <w:rPr>
          <w:rFonts w:asciiTheme="minorHAnsi" w:hAnsiTheme="minorHAnsi" w:cstheme="minorHAnsi"/>
          <w:sz w:val="22"/>
          <w:szCs w:val="22"/>
        </w:rPr>
        <w:t>księgę wieczystą Nr</w:t>
      </w:r>
      <w:r w:rsidR="00837FA4" w:rsidRPr="009D2255">
        <w:rPr>
          <w:rFonts w:asciiTheme="minorHAnsi" w:hAnsiTheme="minorHAnsi" w:cstheme="minorHAnsi"/>
          <w:sz w:val="22"/>
          <w:szCs w:val="22"/>
        </w:rPr>
        <w:t> </w:t>
      </w:r>
      <w:r w:rsidR="00EC7801" w:rsidRPr="009D2255">
        <w:rPr>
          <w:rFonts w:asciiTheme="minorHAnsi" w:hAnsiTheme="minorHAnsi" w:cstheme="minorHAnsi"/>
          <w:sz w:val="22"/>
        </w:rPr>
        <w:t>KA1C/00008038/5</w:t>
      </w:r>
      <w:r w:rsidR="00BC0A91" w:rsidRPr="009D2255">
        <w:rPr>
          <w:rFonts w:asciiTheme="minorHAnsi" w:hAnsiTheme="minorHAnsi" w:cstheme="minorHAnsi"/>
          <w:sz w:val="22"/>
          <w:szCs w:val="22"/>
        </w:rPr>
        <w:t>.</w:t>
      </w:r>
    </w:p>
    <w:p w:rsidR="007222F6" w:rsidRDefault="007222F6" w:rsidP="007222F6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D2255" w:rsidRPr="007222F6" w:rsidRDefault="00CE34C4" w:rsidP="009D2255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D2255">
        <w:rPr>
          <w:rFonts w:ascii="Calibri" w:hAnsi="Calibri" w:cs="Calibri"/>
          <w:sz w:val="22"/>
          <w:szCs w:val="22"/>
        </w:rPr>
        <w:t xml:space="preserve">W dziale III ujawniono </w:t>
      </w:r>
      <w:r w:rsidR="009D2255" w:rsidRPr="009D2255">
        <w:rPr>
          <w:rFonts w:ascii="Calibri" w:hAnsi="Calibri" w:cs="Calibri"/>
          <w:sz w:val="22"/>
          <w:szCs w:val="22"/>
        </w:rPr>
        <w:t>ograniczone prawa rzeczowe – nieodpłatne służebności przejazdu i</w:t>
      </w:r>
      <w:r w:rsidR="00C73A81">
        <w:rPr>
          <w:rFonts w:ascii="Calibri" w:hAnsi="Calibri" w:cs="Calibri"/>
          <w:sz w:val="22"/>
          <w:szCs w:val="22"/>
        </w:rPr>
        <w:t> </w:t>
      </w:r>
      <w:r w:rsidR="009D2255" w:rsidRPr="009D2255">
        <w:rPr>
          <w:rFonts w:ascii="Calibri" w:hAnsi="Calibri" w:cs="Calibri"/>
          <w:sz w:val="22"/>
          <w:szCs w:val="22"/>
        </w:rPr>
        <w:t>przechodu.</w:t>
      </w:r>
      <w:r w:rsidR="00E25678" w:rsidRPr="009D2255">
        <w:rPr>
          <w:rFonts w:asciiTheme="minorHAnsi" w:hAnsiTheme="minorHAnsi" w:cstheme="minorHAnsi"/>
          <w:sz w:val="24"/>
          <w:szCs w:val="22"/>
        </w:rPr>
        <w:t xml:space="preserve"> </w:t>
      </w:r>
    </w:p>
    <w:p w:rsidR="007222F6" w:rsidRDefault="007222F6" w:rsidP="007222F6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D2255" w:rsidRDefault="00F1055B" w:rsidP="009D2255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D2255">
        <w:rPr>
          <w:rFonts w:ascii="Calibri" w:hAnsi="Calibri" w:cs="Calibri"/>
          <w:sz w:val="22"/>
          <w:szCs w:val="22"/>
        </w:rPr>
        <w:t xml:space="preserve">Dział IV w/w księgi wolny od wpisów. </w:t>
      </w:r>
    </w:p>
    <w:p w:rsidR="007222F6" w:rsidRDefault="007222F6" w:rsidP="007222F6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Pr="00CD602C" w:rsidRDefault="00552788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D2255">
        <w:rPr>
          <w:rFonts w:asciiTheme="minorHAnsi" w:hAnsiTheme="minorHAnsi" w:cstheme="minorHAnsi"/>
          <w:sz w:val="22"/>
          <w:szCs w:val="24"/>
        </w:rPr>
        <w:t xml:space="preserve">Nieruchomość gruntowa niezabudowana obejmuje działkę gruntu o numerze ewidencyjnym 4426. </w:t>
      </w:r>
      <w:r w:rsidRPr="009D2255">
        <w:rPr>
          <w:rFonts w:asciiTheme="minorHAnsi" w:hAnsiTheme="minorHAnsi" w:cstheme="minorHAnsi"/>
          <w:sz w:val="22"/>
          <w:szCs w:val="22"/>
        </w:rPr>
        <w:t xml:space="preserve">Nieruchomość w kształcie wieloboku o zróżnicowanym kształcie, w głównej swojej części formą zbliżony do prostokąta. Długość skrajnych punktów granic nieruchomości (wschód-zachód) to ok. 608 </w:t>
      </w:r>
      <w:r w:rsidRPr="009D2255">
        <w:rPr>
          <w:rFonts w:asciiTheme="minorHAnsi" w:hAnsiTheme="minorHAnsi" w:cstheme="minorHAnsi"/>
          <w:sz w:val="22"/>
          <w:szCs w:val="22"/>
        </w:rPr>
        <w:lastRenderedPageBreak/>
        <w:t>m, natomiast szerokość w środkowej części nieruchomości to 170 m.  Nieruchomość znajduje się w</w:t>
      </w:r>
      <w:r w:rsidR="007222F6">
        <w:rPr>
          <w:rFonts w:asciiTheme="minorHAnsi" w:hAnsiTheme="minorHAnsi" w:cstheme="minorHAnsi"/>
          <w:sz w:val="22"/>
          <w:szCs w:val="22"/>
        </w:rPr>
        <w:t> </w:t>
      </w:r>
      <w:r w:rsidRPr="009D2255">
        <w:rPr>
          <w:rFonts w:asciiTheme="minorHAnsi" w:hAnsiTheme="minorHAnsi" w:cstheme="minorHAnsi"/>
          <w:sz w:val="22"/>
          <w:szCs w:val="22"/>
        </w:rPr>
        <w:t>województwie śląskim, miejscowość Świętochłowice, przy ul. Stalowej, w strefie pośredniej miasta, w dzielnicy Zgoda, przy granicy miasta z Rudą Śląską. Sąsiedztwo nieruchomości stanowi zabudowa usługowa, produkcyjna. W pobliżu znajdują się również rekultywowane tereny poprzemysłowe oraz składowisko odpadów komunalnych. Nieruchomość znajduje się w bezpośrednim sąsiedztwie Drogowej Trasy. Teren nieruchomości o nawierzchni gruntowej, nieutwardzonej. Nieruchomość porośnięta jest roślinnością niską w postaci traw, krzewów oraz rozproszonego zadrzewienia o</w:t>
      </w:r>
      <w:r w:rsidR="007222F6">
        <w:rPr>
          <w:rFonts w:asciiTheme="minorHAnsi" w:hAnsiTheme="minorHAnsi" w:cstheme="minorHAnsi"/>
          <w:sz w:val="22"/>
          <w:szCs w:val="22"/>
        </w:rPr>
        <w:t> </w:t>
      </w:r>
      <w:r w:rsidRPr="009D2255">
        <w:rPr>
          <w:rFonts w:asciiTheme="minorHAnsi" w:hAnsiTheme="minorHAnsi" w:cstheme="minorHAnsi"/>
          <w:sz w:val="22"/>
          <w:szCs w:val="22"/>
        </w:rPr>
        <w:t>bagatelnym znaczeniu gospodarczym. Teren nieruchomości nie jest ogrodzony. Ukształtowanie terenu charakteryzuje się brakiem znacznego zróżnicowania wysokości oraz brakiem spadków i</w:t>
      </w:r>
      <w:r w:rsidR="007222F6">
        <w:rPr>
          <w:rFonts w:asciiTheme="minorHAnsi" w:hAnsiTheme="minorHAnsi" w:cstheme="minorHAnsi"/>
          <w:sz w:val="22"/>
          <w:szCs w:val="22"/>
        </w:rPr>
        <w:t> </w:t>
      </w:r>
      <w:r w:rsidRPr="009D2255">
        <w:rPr>
          <w:rFonts w:asciiTheme="minorHAnsi" w:hAnsiTheme="minorHAnsi" w:cstheme="minorHAnsi"/>
          <w:sz w:val="22"/>
          <w:szCs w:val="22"/>
        </w:rPr>
        <w:t>nachyleń gruntu, spływ wód opadowych zgodnie z morfologią terenu. Nieruchomość znajduje się na wzniesieniu gruntu, względem terenów sąsiednich. Lokalizacja na terenach rekultywowanych. Dojazd do nieruchomości drogą o nawierzchni gruntowo-asfaltowej złej jakości. Nieruchomość posiada dostęp do drogi publicznej ul. Stalowa. Nieruchomość znajduje się w pierwszej linii zabudowy od strony ul.</w:t>
      </w:r>
      <w:r w:rsidR="007222F6">
        <w:rPr>
          <w:rFonts w:asciiTheme="minorHAnsi" w:hAnsiTheme="minorHAnsi" w:cstheme="minorHAnsi"/>
          <w:sz w:val="22"/>
          <w:szCs w:val="22"/>
        </w:rPr>
        <w:t> </w:t>
      </w:r>
      <w:r w:rsidRPr="009D2255">
        <w:rPr>
          <w:rFonts w:asciiTheme="minorHAnsi" w:hAnsiTheme="minorHAnsi" w:cstheme="minorHAnsi"/>
          <w:sz w:val="22"/>
          <w:szCs w:val="22"/>
        </w:rPr>
        <w:t>Stalowej.</w:t>
      </w:r>
      <w:r>
        <w:t xml:space="preserve"> 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Pr="00CD602C" w:rsidRDefault="00552788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Theme="minorHAnsi" w:hAnsiTheme="minorHAnsi" w:cstheme="minorHAnsi"/>
          <w:sz w:val="22"/>
          <w:szCs w:val="22"/>
        </w:rPr>
        <w:t xml:space="preserve">Teren nieruchomości znajduje się na obszarze, na którym obowiązuje </w:t>
      </w:r>
      <w:r w:rsidRPr="00D05890">
        <w:rPr>
          <w:rFonts w:asciiTheme="minorHAnsi" w:hAnsiTheme="minorHAnsi" w:cstheme="minorHAnsi"/>
          <w:bCs/>
          <w:sz w:val="22"/>
          <w:szCs w:val="22"/>
        </w:rPr>
        <w:t>Studium uwarunkowań i</w:t>
      </w:r>
      <w:r w:rsidR="007222F6">
        <w:rPr>
          <w:rFonts w:asciiTheme="minorHAnsi" w:hAnsiTheme="minorHAnsi" w:cstheme="minorHAnsi"/>
          <w:bCs/>
          <w:sz w:val="22"/>
          <w:szCs w:val="22"/>
        </w:rPr>
        <w:t> </w:t>
      </w:r>
      <w:r w:rsidRPr="00D05890">
        <w:rPr>
          <w:rFonts w:asciiTheme="minorHAnsi" w:hAnsiTheme="minorHAnsi" w:cstheme="minorHAnsi"/>
          <w:bCs/>
          <w:sz w:val="22"/>
          <w:szCs w:val="22"/>
        </w:rPr>
        <w:t>kierunków zagospodarowania przestrzennego miasta Świętochłowice. Uchwała Rady Miejskiej w</w:t>
      </w:r>
      <w:r w:rsidR="007222F6">
        <w:rPr>
          <w:rFonts w:asciiTheme="minorHAnsi" w:hAnsiTheme="minorHAnsi" w:cstheme="minorHAnsi"/>
          <w:bCs/>
          <w:sz w:val="22"/>
          <w:szCs w:val="22"/>
        </w:rPr>
        <w:t> </w:t>
      </w:r>
      <w:r w:rsidRPr="00D05890">
        <w:rPr>
          <w:rFonts w:asciiTheme="minorHAnsi" w:hAnsiTheme="minorHAnsi" w:cstheme="minorHAnsi"/>
          <w:bCs/>
          <w:sz w:val="22"/>
          <w:szCs w:val="22"/>
        </w:rPr>
        <w:t>Świętochłowicach nr XLV/488/14 z dnia 14 lutego 2014 roku.</w:t>
      </w:r>
      <w:r w:rsidR="00651763" w:rsidRPr="00D0589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05890">
        <w:rPr>
          <w:rFonts w:asciiTheme="minorHAnsi" w:hAnsiTheme="minorHAnsi" w:cstheme="minorHAnsi"/>
          <w:sz w:val="22"/>
          <w:szCs w:val="22"/>
        </w:rPr>
        <w:t xml:space="preserve">Zgodnie z zapisami powyższego opracowania, nieruchomość znajduje się </w:t>
      </w:r>
      <w:bookmarkStart w:id="0" w:name="_Hlk2087572"/>
      <w:r w:rsidR="00651763" w:rsidRPr="00D05890">
        <w:rPr>
          <w:rFonts w:asciiTheme="minorHAnsi" w:hAnsiTheme="minorHAnsi" w:cstheme="minorHAnsi"/>
          <w:sz w:val="22"/>
          <w:szCs w:val="22"/>
        </w:rPr>
        <w:t>na obszarze oznaczonym symbolem</w:t>
      </w:r>
      <w:r w:rsidRPr="00D05890">
        <w:rPr>
          <w:rFonts w:asciiTheme="minorHAnsi" w:hAnsiTheme="minorHAnsi" w:cstheme="minorHAnsi"/>
          <w:sz w:val="22"/>
          <w:szCs w:val="22"/>
        </w:rPr>
        <w:t xml:space="preserve"> 2.U5: tereny zabudowy usługowo-technicznej</w:t>
      </w:r>
      <w:bookmarkEnd w:id="0"/>
      <w:r w:rsidRPr="00D05890">
        <w:rPr>
          <w:rFonts w:asciiTheme="minorHAnsi" w:hAnsiTheme="minorHAnsi" w:cstheme="minorHAnsi"/>
          <w:sz w:val="22"/>
          <w:szCs w:val="22"/>
        </w:rPr>
        <w:t>. Przewiduje się uchwalenie MPZP w terminie do pół roku z zabudową przemysłowo-us</w:t>
      </w:r>
      <w:r w:rsidR="008C029B">
        <w:rPr>
          <w:rFonts w:asciiTheme="minorHAnsi" w:hAnsiTheme="minorHAnsi" w:cstheme="minorHAnsi"/>
          <w:sz w:val="22"/>
          <w:szCs w:val="22"/>
        </w:rPr>
        <w:t>ł</w:t>
      </w:r>
      <w:r w:rsidRPr="00D05890">
        <w:rPr>
          <w:rFonts w:asciiTheme="minorHAnsi" w:hAnsiTheme="minorHAnsi" w:cstheme="minorHAnsi"/>
          <w:sz w:val="22"/>
          <w:szCs w:val="22"/>
        </w:rPr>
        <w:t xml:space="preserve">ugową. 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F226A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Cenę wywoławczą do </w:t>
      </w:r>
      <w:r w:rsidR="000D3773">
        <w:rPr>
          <w:rFonts w:ascii="Calibri" w:hAnsi="Calibri" w:cs="Calibri"/>
          <w:sz w:val="22"/>
          <w:szCs w:val="22"/>
        </w:rPr>
        <w:t>drugiego</w:t>
      </w:r>
      <w:r w:rsidR="00BA53F3" w:rsidRPr="00D05890">
        <w:rPr>
          <w:rFonts w:ascii="Calibri" w:hAnsi="Calibri" w:cs="Calibri"/>
          <w:sz w:val="22"/>
          <w:szCs w:val="22"/>
        </w:rPr>
        <w:t xml:space="preserve"> </w:t>
      </w:r>
      <w:r w:rsidR="00F81B18" w:rsidRPr="00D05890">
        <w:rPr>
          <w:rFonts w:ascii="Calibri" w:hAnsi="Calibri" w:cs="Calibri"/>
          <w:sz w:val="22"/>
          <w:szCs w:val="22"/>
        </w:rPr>
        <w:t>przetargu ustala się w </w:t>
      </w:r>
      <w:r w:rsidRPr="00D05890">
        <w:rPr>
          <w:rFonts w:ascii="Calibri" w:hAnsi="Calibri" w:cs="Calibri"/>
          <w:sz w:val="22"/>
          <w:szCs w:val="22"/>
        </w:rPr>
        <w:t>wys</w:t>
      </w:r>
      <w:r w:rsidR="0034065A" w:rsidRPr="00D05890">
        <w:rPr>
          <w:rFonts w:ascii="Calibri" w:hAnsi="Calibri" w:cs="Calibri"/>
          <w:sz w:val="22"/>
          <w:szCs w:val="22"/>
        </w:rPr>
        <w:t>okości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EC7801" w:rsidRPr="00D05890">
        <w:rPr>
          <w:rFonts w:ascii="Calibri" w:hAnsi="Calibri" w:cs="Calibri"/>
          <w:b/>
          <w:sz w:val="22"/>
          <w:szCs w:val="22"/>
        </w:rPr>
        <w:t>8 000</w:t>
      </w:r>
      <w:r w:rsidR="00902930" w:rsidRPr="00D05890">
        <w:rPr>
          <w:rFonts w:ascii="Calibri" w:hAnsi="Calibri" w:cs="Calibri"/>
          <w:b/>
          <w:sz w:val="22"/>
          <w:szCs w:val="22"/>
        </w:rPr>
        <w:t xml:space="preserve"> </w:t>
      </w:r>
      <w:r w:rsidR="00510448" w:rsidRPr="00D05890">
        <w:rPr>
          <w:rFonts w:ascii="Calibri" w:hAnsi="Calibri" w:cs="Calibri"/>
          <w:b/>
          <w:sz w:val="22"/>
          <w:szCs w:val="22"/>
        </w:rPr>
        <w:t>000</w:t>
      </w:r>
      <w:r w:rsidR="00837FA4" w:rsidRPr="00D05890">
        <w:rPr>
          <w:rFonts w:ascii="Calibri" w:hAnsi="Calibri" w:cs="Calibri"/>
          <w:b/>
          <w:sz w:val="22"/>
          <w:szCs w:val="22"/>
        </w:rPr>
        <w:t>,00 zł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BC0A91" w:rsidRPr="00D05890">
        <w:rPr>
          <w:rFonts w:ascii="Calibri" w:hAnsi="Calibri" w:cs="Calibri"/>
          <w:sz w:val="22"/>
          <w:szCs w:val="22"/>
        </w:rPr>
        <w:t>(słownie</w:t>
      </w:r>
      <w:r w:rsidR="00651763" w:rsidRPr="00D05890">
        <w:rPr>
          <w:rFonts w:ascii="Calibri" w:hAnsi="Calibri" w:cs="Calibri"/>
          <w:sz w:val="22"/>
          <w:szCs w:val="22"/>
        </w:rPr>
        <w:t>: osiem milionów złotych 00/100</w:t>
      </w:r>
      <w:r w:rsidR="00BC0A91" w:rsidRPr="00D05890">
        <w:rPr>
          <w:rFonts w:ascii="Calibri" w:hAnsi="Calibri" w:cs="Calibri"/>
          <w:sz w:val="22"/>
          <w:szCs w:val="22"/>
        </w:rPr>
        <w:t>).</w:t>
      </w:r>
      <w:r w:rsidR="00837FA4" w:rsidRPr="00D05890">
        <w:rPr>
          <w:rFonts w:ascii="Calibri" w:hAnsi="Calibri" w:cs="Calibri"/>
          <w:sz w:val="22"/>
          <w:szCs w:val="22"/>
        </w:rPr>
        <w:t xml:space="preserve"> </w:t>
      </w:r>
      <w:r w:rsidR="00266AC8" w:rsidRPr="00D05890">
        <w:rPr>
          <w:rFonts w:ascii="Calibri" w:hAnsi="Calibri" w:cs="Calibri"/>
          <w:sz w:val="22"/>
          <w:szCs w:val="22"/>
        </w:rPr>
        <w:t xml:space="preserve">Do w/w </w:t>
      </w:r>
      <w:r w:rsidR="00651763" w:rsidRPr="00D05890">
        <w:rPr>
          <w:rFonts w:ascii="Calibri" w:hAnsi="Calibri" w:cs="Calibri"/>
          <w:sz w:val="22"/>
          <w:szCs w:val="22"/>
        </w:rPr>
        <w:t xml:space="preserve">kwoty </w:t>
      </w:r>
      <w:r w:rsidR="00266AC8" w:rsidRPr="00D05890">
        <w:rPr>
          <w:rFonts w:ascii="Calibri" w:hAnsi="Calibri" w:cs="Calibri"/>
          <w:sz w:val="22"/>
          <w:szCs w:val="22"/>
        </w:rPr>
        <w:t>będzie doliczony podatek VAT</w:t>
      </w:r>
      <w:r w:rsidR="00510448" w:rsidRPr="00D05890">
        <w:rPr>
          <w:rFonts w:ascii="Calibri" w:hAnsi="Calibri" w:cs="Calibri"/>
          <w:sz w:val="22"/>
          <w:szCs w:val="22"/>
        </w:rPr>
        <w:t xml:space="preserve"> według stawki na dzień zbycia</w:t>
      </w:r>
      <w:r w:rsidR="00266AC8" w:rsidRPr="00D05890">
        <w:rPr>
          <w:rFonts w:ascii="Calibri" w:hAnsi="Calibri" w:cs="Calibri"/>
          <w:sz w:val="22"/>
          <w:szCs w:val="22"/>
        </w:rPr>
        <w:t>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0D3773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Drugi</w:t>
      </w:r>
      <w:r w:rsidR="00651763" w:rsidRPr="00D05890">
        <w:rPr>
          <w:rFonts w:ascii="Calibri" w:hAnsi="Calibri" w:cs="Calibri"/>
          <w:sz w:val="22"/>
          <w:szCs w:val="22"/>
        </w:rPr>
        <w:t xml:space="preserve"> p</w:t>
      </w:r>
      <w:r w:rsidR="00E7513A" w:rsidRPr="00D05890">
        <w:rPr>
          <w:rFonts w:ascii="Calibri" w:hAnsi="Calibri" w:cs="Calibri"/>
          <w:sz w:val="22"/>
          <w:szCs w:val="22"/>
        </w:rPr>
        <w:t xml:space="preserve">rzetarg odbędzie się w dniu </w:t>
      </w:r>
      <w:bookmarkStart w:id="1" w:name="_GoBack"/>
      <w:r w:rsidR="002C1424" w:rsidRPr="002C1424">
        <w:rPr>
          <w:rFonts w:ascii="Calibri" w:hAnsi="Calibri" w:cs="Calibri"/>
          <w:b/>
          <w:sz w:val="22"/>
          <w:szCs w:val="22"/>
        </w:rPr>
        <w:t>11</w:t>
      </w:r>
      <w:bookmarkEnd w:id="1"/>
      <w:r w:rsidR="002C1424">
        <w:rPr>
          <w:rFonts w:ascii="Calibri" w:hAnsi="Calibri" w:cs="Calibri"/>
          <w:sz w:val="22"/>
          <w:szCs w:val="22"/>
        </w:rPr>
        <w:t xml:space="preserve"> </w:t>
      </w:r>
      <w:r w:rsidR="00672E98" w:rsidRPr="00672E98">
        <w:rPr>
          <w:rFonts w:ascii="Calibri" w:hAnsi="Calibri" w:cs="Calibri"/>
          <w:b/>
          <w:sz w:val="22"/>
          <w:szCs w:val="22"/>
        </w:rPr>
        <w:t>września</w:t>
      </w:r>
      <w:r w:rsidR="00672E98">
        <w:rPr>
          <w:rFonts w:ascii="Calibri" w:hAnsi="Calibri" w:cs="Calibri"/>
          <w:sz w:val="22"/>
          <w:szCs w:val="22"/>
        </w:rPr>
        <w:t xml:space="preserve"> </w:t>
      </w:r>
      <w:r w:rsidR="00096A7C" w:rsidRPr="00D05890">
        <w:rPr>
          <w:rFonts w:ascii="Calibri" w:hAnsi="Calibri" w:cs="Calibri"/>
          <w:b/>
          <w:sz w:val="22"/>
          <w:szCs w:val="22"/>
        </w:rPr>
        <w:t>2020</w:t>
      </w:r>
      <w:r w:rsidR="00E7513A" w:rsidRPr="00D05890">
        <w:rPr>
          <w:rFonts w:ascii="Calibri" w:hAnsi="Calibri" w:cs="Calibri"/>
          <w:b/>
          <w:sz w:val="22"/>
          <w:szCs w:val="22"/>
        </w:rPr>
        <w:t xml:space="preserve"> r. o godz. </w:t>
      </w:r>
      <w:r w:rsidR="00186B3B" w:rsidRPr="00D05890">
        <w:rPr>
          <w:rFonts w:ascii="Calibri" w:hAnsi="Calibri" w:cs="Calibri"/>
          <w:b/>
          <w:sz w:val="22"/>
          <w:szCs w:val="22"/>
        </w:rPr>
        <w:t>1</w:t>
      </w:r>
      <w:r w:rsidR="00480E2C" w:rsidRPr="00D05890">
        <w:rPr>
          <w:rFonts w:ascii="Calibri" w:hAnsi="Calibri" w:cs="Calibri"/>
          <w:b/>
          <w:sz w:val="22"/>
          <w:szCs w:val="22"/>
        </w:rPr>
        <w:t>0</w:t>
      </w:r>
      <w:r w:rsidR="006244D9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D05890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D05890">
        <w:rPr>
          <w:rFonts w:ascii="Calibri" w:hAnsi="Calibri" w:cs="Calibri"/>
          <w:sz w:val="22"/>
          <w:szCs w:val="22"/>
        </w:rPr>
        <w:t>w</w:t>
      </w:r>
      <w:r w:rsidR="002F2133" w:rsidRPr="00D05890">
        <w:rPr>
          <w:rFonts w:ascii="Calibri" w:hAnsi="Calibri" w:cs="Calibri"/>
          <w:sz w:val="22"/>
          <w:szCs w:val="22"/>
        </w:rPr>
        <w:t> </w:t>
      </w:r>
      <w:r w:rsidR="00E7513A" w:rsidRPr="00D05890">
        <w:rPr>
          <w:rFonts w:ascii="Calibri" w:hAnsi="Calibri" w:cs="Calibri"/>
          <w:sz w:val="22"/>
          <w:szCs w:val="22"/>
        </w:rPr>
        <w:t>Świętochłowicach, ul. Katowicka 54.</w:t>
      </w:r>
    </w:p>
    <w:p w:rsidR="00AB1B33" w:rsidRDefault="00AB1B33" w:rsidP="00AB1B33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AB1B33" w:rsidRDefault="00AB1B33" w:rsidP="00AB1B33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Pierwszy przetarg na zbycie przedmiotowej nieruchomości odbył się w dniu </w:t>
      </w:r>
      <w:r>
        <w:rPr>
          <w:rFonts w:ascii="Calibri" w:hAnsi="Calibri" w:cs="Calibri"/>
          <w:sz w:val="22"/>
          <w:szCs w:val="22"/>
        </w:rPr>
        <w:t>15 czerwca 2020</w:t>
      </w:r>
      <w:r w:rsidRPr="00902930">
        <w:rPr>
          <w:rFonts w:ascii="Calibri" w:hAnsi="Calibri" w:cs="Calibri"/>
          <w:sz w:val="22"/>
          <w:szCs w:val="22"/>
        </w:rPr>
        <w:t xml:space="preserve"> r.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</w:t>
      </w:r>
      <w:r w:rsidRPr="00902930">
        <w:rPr>
          <w:rFonts w:ascii="Calibri" w:hAnsi="Calibri" w:cs="Calibri"/>
          <w:sz w:val="22"/>
          <w:szCs w:val="22"/>
        </w:rPr>
        <w:t>rzetarg zakończyły się wynikiem negatywnym</w:t>
      </w:r>
      <w:r>
        <w:rPr>
          <w:rFonts w:ascii="Calibri" w:hAnsi="Calibri" w:cs="Calibri"/>
          <w:sz w:val="22"/>
          <w:szCs w:val="22"/>
        </w:rPr>
        <w:t>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 xml:space="preserve">Wadium </w:t>
      </w:r>
      <w:r w:rsidR="00651763" w:rsidRPr="00D05890">
        <w:rPr>
          <w:rFonts w:ascii="Calibri" w:hAnsi="Calibri" w:cs="Calibri"/>
          <w:sz w:val="22"/>
          <w:szCs w:val="22"/>
        </w:rPr>
        <w:t xml:space="preserve">w wysokości 5%, </w:t>
      </w:r>
      <w:r w:rsidRPr="00D05890">
        <w:rPr>
          <w:rFonts w:ascii="Calibri" w:hAnsi="Calibri" w:cs="Calibri"/>
          <w:sz w:val="22"/>
          <w:szCs w:val="22"/>
        </w:rPr>
        <w:t xml:space="preserve">w </w:t>
      </w:r>
      <w:r w:rsidR="00651763" w:rsidRPr="00D05890">
        <w:rPr>
          <w:rFonts w:ascii="Calibri" w:hAnsi="Calibri" w:cs="Calibri"/>
          <w:sz w:val="22"/>
          <w:szCs w:val="22"/>
        </w:rPr>
        <w:t xml:space="preserve">kwocie </w:t>
      </w:r>
      <w:r w:rsidR="00651763" w:rsidRPr="00D05890">
        <w:rPr>
          <w:rFonts w:ascii="Calibri" w:hAnsi="Calibri" w:cs="Calibri"/>
          <w:b/>
          <w:sz w:val="22"/>
          <w:szCs w:val="22"/>
        </w:rPr>
        <w:t>40</w:t>
      </w:r>
      <w:r w:rsidR="003267B4" w:rsidRPr="00D05890">
        <w:rPr>
          <w:rFonts w:ascii="Calibri" w:hAnsi="Calibri" w:cs="Calibri"/>
          <w:b/>
          <w:bCs/>
          <w:sz w:val="22"/>
          <w:szCs w:val="22"/>
        </w:rPr>
        <w:t>0</w:t>
      </w:r>
      <w:r w:rsidR="00186B3B" w:rsidRPr="00D05890">
        <w:rPr>
          <w:rFonts w:ascii="Calibri" w:hAnsi="Calibri" w:cs="Calibri"/>
          <w:b/>
          <w:sz w:val="22"/>
          <w:szCs w:val="22"/>
        </w:rPr>
        <w:t xml:space="preserve"> 0</w:t>
      </w:r>
      <w:r w:rsidRPr="00D05890">
        <w:rPr>
          <w:rFonts w:ascii="Calibri" w:hAnsi="Calibri" w:cs="Calibri"/>
          <w:b/>
          <w:sz w:val="22"/>
          <w:szCs w:val="22"/>
        </w:rPr>
        <w:t>00,00 zł</w:t>
      </w:r>
      <w:r w:rsidRPr="00D05890">
        <w:rPr>
          <w:rFonts w:ascii="Calibri" w:hAnsi="Calibri" w:cs="Calibri"/>
          <w:sz w:val="22"/>
          <w:szCs w:val="22"/>
        </w:rPr>
        <w:t xml:space="preserve"> (słownie</w:t>
      </w:r>
      <w:r w:rsidR="00651763" w:rsidRPr="00D05890">
        <w:rPr>
          <w:rFonts w:ascii="Calibri" w:hAnsi="Calibri" w:cs="Calibri"/>
          <w:sz w:val="22"/>
          <w:szCs w:val="22"/>
        </w:rPr>
        <w:t>:</w:t>
      </w:r>
      <w:r w:rsidRPr="00D05890">
        <w:rPr>
          <w:rFonts w:ascii="Calibri" w:hAnsi="Calibri" w:cs="Calibri"/>
          <w:sz w:val="22"/>
          <w:szCs w:val="22"/>
        </w:rPr>
        <w:t xml:space="preserve"> </w:t>
      </w:r>
      <w:r w:rsidR="00651763" w:rsidRPr="00D05890">
        <w:rPr>
          <w:rFonts w:ascii="Calibri" w:hAnsi="Calibri" w:cs="Calibri"/>
          <w:sz w:val="22"/>
          <w:szCs w:val="22"/>
        </w:rPr>
        <w:t>czterysta</w:t>
      </w:r>
      <w:r w:rsidR="00096A7C" w:rsidRPr="00D05890">
        <w:rPr>
          <w:rFonts w:ascii="Calibri" w:hAnsi="Calibri" w:cs="Calibri"/>
          <w:sz w:val="22"/>
          <w:szCs w:val="22"/>
        </w:rPr>
        <w:t xml:space="preserve"> </w:t>
      </w:r>
      <w:r w:rsidR="00186B3B" w:rsidRPr="00D05890">
        <w:rPr>
          <w:rFonts w:ascii="Calibri" w:hAnsi="Calibri" w:cs="Calibri"/>
          <w:sz w:val="22"/>
          <w:szCs w:val="22"/>
        </w:rPr>
        <w:t>tysięcy</w:t>
      </w:r>
      <w:r w:rsidR="00096A7C" w:rsidRPr="00D05890">
        <w:rPr>
          <w:rFonts w:ascii="Calibri" w:hAnsi="Calibri" w:cs="Calibri"/>
          <w:sz w:val="22"/>
          <w:szCs w:val="22"/>
        </w:rPr>
        <w:t xml:space="preserve"> zł 00/100</w:t>
      </w:r>
      <w:r w:rsidRPr="00D05890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D05890">
        <w:rPr>
          <w:rFonts w:ascii="Calibri" w:hAnsi="Calibri" w:cs="Calibri"/>
          <w:sz w:val="22"/>
          <w:szCs w:val="22"/>
        </w:rPr>
        <w:t xml:space="preserve">PKO B.P. 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D05890">
        <w:rPr>
          <w:rFonts w:ascii="Calibri" w:hAnsi="Calibri" w:cs="Calibri"/>
          <w:sz w:val="22"/>
          <w:szCs w:val="22"/>
        </w:rPr>
        <w:t>do dnia</w:t>
      </w:r>
      <w:r w:rsidR="00F31122" w:rsidRPr="00D05890">
        <w:rPr>
          <w:rFonts w:ascii="Calibri" w:hAnsi="Calibri" w:cs="Calibri"/>
          <w:sz w:val="22"/>
          <w:szCs w:val="22"/>
        </w:rPr>
        <w:t xml:space="preserve"> </w:t>
      </w:r>
      <w:r w:rsidR="00F31122" w:rsidRPr="00D05890">
        <w:rPr>
          <w:rFonts w:ascii="Calibri" w:hAnsi="Calibri" w:cs="Calibri"/>
          <w:b/>
          <w:sz w:val="22"/>
          <w:szCs w:val="22"/>
        </w:rPr>
        <w:br/>
      </w:r>
      <w:r w:rsidR="00672E98">
        <w:rPr>
          <w:rFonts w:ascii="Calibri" w:hAnsi="Calibri" w:cs="Calibri"/>
          <w:b/>
          <w:sz w:val="22"/>
          <w:szCs w:val="22"/>
        </w:rPr>
        <w:t>24</w:t>
      </w:r>
      <w:r w:rsidR="005E7B93">
        <w:rPr>
          <w:rFonts w:ascii="Calibri" w:hAnsi="Calibri" w:cs="Calibri"/>
          <w:b/>
          <w:sz w:val="22"/>
          <w:szCs w:val="22"/>
        </w:rPr>
        <w:t xml:space="preserve"> sierpnia</w:t>
      </w:r>
      <w:r w:rsidR="00B443A1" w:rsidRPr="00D05890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D05890">
        <w:rPr>
          <w:rFonts w:ascii="Calibri" w:hAnsi="Calibri" w:cs="Calibri"/>
          <w:b/>
          <w:sz w:val="22"/>
          <w:szCs w:val="22"/>
        </w:rPr>
        <w:t>20</w:t>
      </w:r>
      <w:r w:rsidR="00096A7C" w:rsidRPr="00D05890">
        <w:rPr>
          <w:rFonts w:ascii="Calibri" w:hAnsi="Calibri" w:cs="Calibri"/>
          <w:b/>
          <w:sz w:val="22"/>
          <w:szCs w:val="22"/>
        </w:rPr>
        <w:t>20</w:t>
      </w:r>
      <w:r w:rsidR="00A54B47" w:rsidRPr="00D0589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D0589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D05890">
        <w:rPr>
          <w:rFonts w:ascii="Calibri" w:hAnsi="Calibri" w:cs="Calibri"/>
          <w:sz w:val="22"/>
          <w:szCs w:val="22"/>
        </w:rPr>
        <w:t>:</w:t>
      </w:r>
      <w:r w:rsidR="00A54B47" w:rsidRPr="00D05890">
        <w:rPr>
          <w:rFonts w:ascii="Calibri" w:hAnsi="Calibri" w:cs="Calibri"/>
          <w:sz w:val="22"/>
          <w:szCs w:val="22"/>
        </w:rPr>
        <w:t xml:space="preserve">  „</w:t>
      </w:r>
      <w:r w:rsidR="00B443A1" w:rsidRPr="00D05890">
        <w:rPr>
          <w:rFonts w:ascii="Calibri" w:hAnsi="Calibri" w:cs="Calibri"/>
          <w:sz w:val="22"/>
          <w:szCs w:val="22"/>
        </w:rPr>
        <w:t>MK</w:t>
      </w:r>
      <w:r w:rsidR="00A54B47" w:rsidRPr="00D05890">
        <w:rPr>
          <w:rFonts w:ascii="Calibri" w:hAnsi="Calibri" w:cs="Calibri"/>
          <w:sz w:val="22"/>
          <w:szCs w:val="22"/>
        </w:rPr>
        <w:t>/20</w:t>
      </w:r>
      <w:r w:rsidR="00096A7C" w:rsidRPr="00D05890">
        <w:rPr>
          <w:rFonts w:ascii="Calibri" w:hAnsi="Calibri" w:cs="Calibri"/>
          <w:sz w:val="22"/>
          <w:szCs w:val="22"/>
        </w:rPr>
        <w:t>20</w:t>
      </w:r>
      <w:r w:rsidR="00A54B47" w:rsidRPr="00D05890">
        <w:rPr>
          <w:rFonts w:ascii="Calibri" w:hAnsi="Calibri" w:cs="Calibri"/>
          <w:sz w:val="22"/>
          <w:szCs w:val="22"/>
        </w:rPr>
        <w:t xml:space="preserve">/wadium do przetargu </w:t>
      </w:r>
      <w:r w:rsidR="00651763" w:rsidRPr="00D05890">
        <w:rPr>
          <w:rFonts w:ascii="Calibri" w:hAnsi="Calibri" w:cs="Calibri"/>
          <w:sz w:val="22"/>
          <w:szCs w:val="22"/>
        </w:rPr>
        <w:t>teren przy DTŚ</w:t>
      </w:r>
      <w:r w:rsidR="00A54B47" w:rsidRPr="00D05890">
        <w:rPr>
          <w:rFonts w:ascii="Calibri" w:hAnsi="Calibri" w:cs="Calibri"/>
          <w:sz w:val="22"/>
          <w:szCs w:val="22"/>
        </w:rPr>
        <w:t>”.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D05890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E7513A" w:rsidRDefault="00E7513A" w:rsidP="00D05890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05890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Default="007222F6" w:rsidP="007222F6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„Zapoznałem/am  się ze stanem prawnym i technicznym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CD602C" w:rsidRDefault="00CD602C" w:rsidP="00CD602C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>D</w:t>
      </w:r>
      <w:r w:rsidR="00E7513A" w:rsidRPr="00CD602C">
        <w:rPr>
          <w:rFonts w:ascii="Calibri" w:hAnsi="Calibri" w:cs="Calibri"/>
          <w:sz w:val="22"/>
          <w:szCs w:val="22"/>
        </w:rPr>
        <w:t xml:space="preserve">owód tożsamości, a w przypadku podmiotów </w:t>
      </w:r>
      <w:r w:rsidR="00902930" w:rsidRPr="00CD602C">
        <w:rPr>
          <w:rFonts w:ascii="Calibri" w:hAnsi="Calibri" w:cs="Calibri"/>
          <w:sz w:val="22"/>
          <w:szCs w:val="22"/>
        </w:rPr>
        <w:t xml:space="preserve">gospodarczych – </w:t>
      </w:r>
      <w:r w:rsidRPr="00CD602C">
        <w:rPr>
          <w:rFonts w:asciiTheme="minorHAnsi" w:hAnsiTheme="minorHAnsi" w:cstheme="minorHAnsi"/>
          <w:sz w:val="22"/>
          <w:szCs w:val="22"/>
        </w:rPr>
        <w:t xml:space="preserve">aktualny wypis z Krajowego Rejestru Sądowego, wydany w ciągu ostatnich trzech  miesięcy. W przypadku reprezentowania osoby prawnej przez pełnomocnika oprócz aktualnego wypisu z KRS winny przedłożyć pełnomocnictwo </w:t>
      </w:r>
      <w:r w:rsidRPr="00CD602C">
        <w:rPr>
          <w:rFonts w:asciiTheme="minorHAnsi" w:hAnsiTheme="minorHAnsi" w:cstheme="minorHAnsi"/>
          <w:sz w:val="22"/>
          <w:szCs w:val="22"/>
        </w:rPr>
        <w:lastRenderedPageBreak/>
        <w:t>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Cudzoziemcy mogą uczestniczyć w przetargu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z dnia 24 marca 1920 r. o nabywaniu nieruchomości przez cudzoziemców (Dz. U. z 2017 r. </w:t>
      </w:r>
      <w:r w:rsidRPr="00CD602C">
        <w:rPr>
          <w:rFonts w:asciiTheme="minorHAnsi" w:hAnsiTheme="minorHAnsi" w:cstheme="minorHAnsi"/>
          <w:sz w:val="22"/>
          <w:szCs w:val="22"/>
        </w:rPr>
        <w:br/>
        <w:t>poz. 2278).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Wadium wpłacone przez uczestnika przetargu, który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br/>
        <w:t>na poczet ceny nabycia prawa własności nieruchomości, a wadium wpłacone przez pozostałe osoby zwraca się nie później niż przed upływem 3 dni od dnia odwołania lub zamknięcia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CD602C">
        <w:rPr>
          <w:rFonts w:asciiTheme="minorHAnsi" w:hAnsiTheme="minorHAnsi" w:cstheme="minorHAnsi"/>
          <w:sz w:val="22"/>
          <w:szCs w:val="22"/>
        </w:rPr>
        <w:br/>
      </w:r>
      <w:r w:rsidRPr="00CD602C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 prawa własności nieruchomości. Miejsce i termin zawarcia umowy zostaną podane w pisemnym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br/>
        <w:t>w ciągu 21 dni od dnia rozstrzygnięcia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 którym mowa w pkt 12 niniejszego ogłoszenia. W takim przypadku organizator przetargu może odstąpić od zawarcia umowy.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CD602C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z dnia 21 sierpnia 1997 r. o gospodarce nieruchomościami  (Dz. U. z 2018 r., poz. 2204, </w:t>
      </w:r>
      <w:r w:rsidRPr="00CD602C">
        <w:rPr>
          <w:rFonts w:asciiTheme="minorHAnsi" w:hAnsiTheme="minorHAnsi" w:cstheme="minorHAnsi"/>
          <w:sz w:val="22"/>
          <w:szCs w:val="22"/>
        </w:rPr>
        <w:br/>
        <w:t>z późn. zm.).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8" w:history="1">
        <w:r w:rsidRPr="00C642DE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C642DE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C642DE" w:rsidRDefault="00CD602C" w:rsidP="00C642DE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Świętochłowicach, pokój nr 118, tel. 32 3491-931.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314663" w:rsidRPr="0008014C" w:rsidRDefault="0031466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 up. Prezydenta Miasta</w:t>
      </w:r>
    </w:p>
    <w:p w:rsidR="00314663" w:rsidRPr="0008014C" w:rsidRDefault="0031466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Zastępca Prezydenta Miasta</w:t>
      </w:r>
    </w:p>
    <w:sectPr w:rsidR="00314663" w:rsidRPr="0008014C" w:rsidSect="00F1055B">
      <w:pgSz w:w="11906" w:h="16838"/>
      <w:pgMar w:top="1276" w:right="1417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9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0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8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4"/>
  </w:num>
  <w:num w:numId="10">
    <w:abstractNumId w:val="1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3"/>
  </w:num>
  <w:num w:numId="15">
    <w:abstractNumId w:val="0"/>
  </w:num>
  <w:num w:numId="16">
    <w:abstractNumId w:val="9"/>
  </w:num>
  <w:num w:numId="17">
    <w:abstractNumId w:val="22"/>
  </w:num>
  <w:num w:numId="18">
    <w:abstractNumId w:val="10"/>
  </w:num>
  <w:num w:numId="19">
    <w:abstractNumId w:val="11"/>
  </w:num>
  <w:num w:numId="20">
    <w:abstractNumId w:val="1"/>
  </w:num>
  <w:num w:numId="21">
    <w:abstractNumId w:val="20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7"/>
  </w:num>
  <w:num w:numId="26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8014C"/>
    <w:rsid w:val="00083DA2"/>
    <w:rsid w:val="00096A7C"/>
    <w:rsid w:val="000B26D8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51763"/>
    <w:rsid w:val="00653925"/>
    <w:rsid w:val="00672E98"/>
    <w:rsid w:val="006A1DEC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803B3F"/>
    <w:rsid w:val="00807540"/>
    <w:rsid w:val="00822A72"/>
    <w:rsid w:val="00822BC1"/>
    <w:rsid w:val="00824DF2"/>
    <w:rsid w:val="00837FA4"/>
    <w:rsid w:val="008C029B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D2255"/>
    <w:rsid w:val="009E7885"/>
    <w:rsid w:val="00A14168"/>
    <w:rsid w:val="00A36839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C0A91"/>
    <w:rsid w:val="00BE4516"/>
    <w:rsid w:val="00BF492D"/>
    <w:rsid w:val="00C15671"/>
    <w:rsid w:val="00C22D6B"/>
    <w:rsid w:val="00C572EB"/>
    <w:rsid w:val="00C575D3"/>
    <w:rsid w:val="00C642DE"/>
    <w:rsid w:val="00C73A81"/>
    <w:rsid w:val="00C757A5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87760"/>
    <w:rsid w:val="00D878D2"/>
    <w:rsid w:val="00DC57CD"/>
    <w:rsid w:val="00DC6872"/>
    <w:rsid w:val="00DD7FB4"/>
    <w:rsid w:val="00DE044E"/>
    <w:rsid w:val="00E13442"/>
    <w:rsid w:val="00E21D43"/>
    <w:rsid w:val="00E25678"/>
    <w:rsid w:val="00E3790C"/>
    <w:rsid w:val="00E710BD"/>
    <w:rsid w:val="00E72AEC"/>
    <w:rsid w:val="00E7513A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etochlo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1088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2020-06-23T10:35:00Z</cp:lastPrinted>
  <dcterms:created xsi:type="dcterms:W3CDTF">2020-06-23T05:19:00Z</dcterms:created>
  <dcterms:modified xsi:type="dcterms:W3CDTF">2020-06-23T10:35:00Z</dcterms:modified>
</cp:coreProperties>
</file>