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6218A5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Świętochłowice,</w:t>
      </w:r>
      <w:r w:rsidR="00507151">
        <w:rPr>
          <w:rFonts w:ascii="Times New Roman" w:hAnsi="Times New Roman"/>
          <w:sz w:val="22"/>
          <w:szCs w:val="22"/>
          <w:lang w:val="pl-PL"/>
        </w:rPr>
        <w:t>………………......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A02E4A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MK.7125.</w:t>
      </w:r>
      <w:r w:rsidR="005B3DF5">
        <w:rPr>
          <w:rFonts w:ascii="Calibri" w:hAnsi="Calibri" w:cs="Calibri"/>
          <w:color w:val="000000" w:themeColor="text1"/>
          <w:sz w:val="22"/>
          <w:szCs w:val="22"/>
          <w:lang w:val="pl-PL"/>
        </w:rPr>
        <w:t>       </w:t>
      </w:r>
      <w:r w:rsidR="00622C51">
        <w:rPr>
          <w:rFonts w:ascii="Calibri" w:hAnsi="Calibri" w:cs="Calibri"/>
          <w:sz w:val="22"/>
          <w:szCs w:val="22"/>
          <w:lang w:val="pl-PL"/>
        </w:rPr>
        <w:t>.</w:t>
      </w:r>
      <w:r w:rsidR="00507151">
        <w:rPr>
          <w:rFonts w:ascii="Calibri" w:hAnsi="Calibri" w:cs="Calibri"/>
          <w:sz w:val="22"/>
          <w:szCs w:val="22"/>
          <w:lang w:val="pl-PL"/>
        </w:rPr>
        <w:t>2020.</w:t>
      </w:r>
      <w:r w:rsidR="009E670B">
        <w:rPr>
          <w:rFonts w:ascii="Calibri" w:hAnsi="Calibri" w:cs="Calibri"/>
          <w:sz w:val="22"/>
          <w:szCs w:val="22"/>
          <w:lang w:val="pl-PL"/>
        </w:rPr>
        <w:t>MBR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Pr="00584206" w:rsidRDefault="000F2A01" w:rsidP="000F2A01">
      <w:pPr>
        <w:widowControl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Na podstawie art. 35 ustawy z  dnia  21 sierpnia 1997 r. </w:t>
      </w:r>
      <w:r w:rsidR="00584206">
        <w:rPr>
          <w:rFonts w:ascii="Calibri" w:hAnsi="Calibri" w:cs="Calibri"/>
          <w:sz w:val="22"/>
          <w:szCs w:val="22"/>
          <w:lang w:val="pl-PL"/>
        </w:rPr>
        <w:t xml:space="preserve">o gospodarce  nieruchomościami 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(Dz.U.</w:t>
      </w:r>
      <w:r w:rsidR="00584206">
        <w:rPr>
          <w:rFonts w:ascii="Calibri" w:hAnsi="Calibri" w:cs="Calibri"/>
          <w:sz w:val="22"/>
          <w:szCs w:val="22"/>
          <w:lang w:val="pl-PL"/>
        </w:rPr>
        <w:t> 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z 2020r., poz. 65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z póź. zm.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Prezydent   Miasta   Świętochłowice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podaje do publicznej wiadomości wykaz nieruchomości przeznaczonych do sprzedaży: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1) oznaczenie nieruchomości według księgi wieczystej oraz ewidencji gruntów miasta: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KW Nr KA1C/</w:t>
      </w:r>
      <w:r w:rsidR="009E670B">
        <w:rPr>
          <w:rFonts w:ascii="Calibri" w:hAnsi="Calibri" w:cs="Calibri"/>
          <w:sz w:val="22"/>
          <w:szCs w:val="22"/>
          <w:lang w:val="pl-PL"/>
        </w:rPr>
        <w:t>000</w:t>
      </w:r>
      <w:r w:rsidR="005B3DF5">
        <w:rPr>
          <w:rFonts w:ascii="Calibri" w:hAnsi="Calibri" w:cs="Calibri"/>
          <w:sz w:val="22"/>
          <w:szCs w:val="22"/>
          <w:lang w:val="pl-PL"/>
        </w:rPr>
        <w:t>05331/8</w:t>
      </w:r>
      <w:r w:rsidR="002E0B39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prowadzona przez Sąd Rejonowy w Chorzowie – Wydział Ksiąg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 Wieczystych, jednostka rejestrowa nr </w:t>
      </w:r>
      <w:r w:rsidR="009E670B">
        <w:rPr>
          <w:rFonts w:ascii="Calibri" w:hAnsi="Calibri" w:cs="Calibri"/>
          <w:sz w:val="22"/>
          <w:szCs w:val="22"/>
          <w:lang w:val="pl-PL"/>
        </w:rPr>
        <w:t>G.</w:t>
      </w:r>
      <w:r w:rsidR="005B3DF5">
        <w:rPr>
          <w:rFonts w:ascii="Calibri" w:hAnsi="Calibri" w:cs="Calibri"/>
          <w:sz w:val="22"/>
          <w:szCs w:val="22"/>
          <w:lang w:val="pl-PL"/>
        </w:rPr>
        <w:t>782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2) powierzchnia nieruchomości:</w:t>
      </w:r>
    </w:p>
    <w:p w:rsidR="00F10E21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5B3DF5">
        <w:rPr>
          <w:rFonts w:ascii="Calibri" w:hAnsi="Calibri" w:cs="Calibri"/>
          <w:sz w:val="22"/>
          <w:szCs w:val="22"/>
          <w:lang w:val="pl-PL"/>
        </w:rPr>
        <w:t>19</w:t>
      </w:r>
      <w:r w:rsidR="00814A4D">
        <w:rPr>
          <w:rFonts w:ascii="Calibri" w:hAnsi="Calibri" w:cs="Calibri"/>
          <w:sz w:val="22"/>
          <w:szCs w:val="22"/>
          <w:lang w:val="pl-PL"/>
        </w:rPr>
        <w:t>/1000 we współwłasności dział</w:t>
      </w:r>
      <w:r>
        <w:rPr>
          <w:rFonts w:ascii="Calibri" w:hAnsi="Calibri" w:cs="Calibri"/>
          <w:sz w:val="22"/>
          <w:szCs w:val="22"/>
          <w:lang w:val="pl-PL"/>
        </w:rPr>
        <w:t>ek</w:t>
      </w:r>
      <w:r w:rsidR="001434DF">
        <w:rPr>
          <w:rFonts w:ascii="Calibri" w:hAnsi="Calibri" w:cs="Calibri"/>
          <w:sz w:val="22"/>
          <w:szCs w:val="22"/>
          <w:lang w:val="pl-PL"/>
        </w:rPr>
        <w:t xml:space="preserve"> o numer</w:t>
      </w:r>
      <w:r>
        <w:rPr>
          <w:rFonts w:ascii="Calibri" w:hAnsi="Calibri" w:cs="Calibri"/>
          <w:sz w:val="22"/>
          <w:szCs w:val="22"/>
          <w:lang w:val="pl-PL"/>
        </w:rPr>
        <w:t>ach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ewidencyjny</w:t>
      </w:r>
      <w:r>
        <w:rPr>
          <w:rFonts w:ascii="Calibri" w:hAnsi="Calibri" w:cs="Calibri"/>
          <w:sz w:val="22"/>
          <w:szCs w:val="22"/>
          <w:lang w:val="pl-PL"/>
        </w:rPr>
        <w:t>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1484 </w:t>
      </w:r>
      <w:r w:rsidR="000F2A01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851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F10E2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okal mieszkalny o powierzchni użytkowej 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47,46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wraz z piwnicą o powierzchni użytkowej </w:t>
      </w:r>
      <w:r w:rsidR="009E670B">
        <w:rPr>
          <w:rFonts w:ascii="Calibri" w:hAnsi="Calibri" w:cs="Calibri"/>
          <w:sz w:val="22"/>
          <w:szCs w:val="22"/>
          <w:lang w:val="pl-PL"/>
        </w:rPr>
        <w:t>     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3,12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3) opis nieruchomości:</w:t>
      </w:r>
    </w:p>
    <w:p w:rsidR="009E670B" w:rsidRDefault="000F2A01" w:rsidP="000F2A01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lokal mieszkalny nr </w:t>
      </w:r>
      <w:r w:rsidR="005B3DF5">
        <w:rPr>
          <w:rFonts w:ascii="Calibri" w:hAnsi="Calibri" w:cs="Calibri"/>
          <w:sz w:val="22"/>
          <w:szCs w:val="22"/>
          <w:lang w:val="pl-PL"/>
        </w:rPr>
        <w:t>15</w:t>
      </w:r>
      <w:r>
        <w:rPr>
          <w:rFonts w:ascii="Calibri" w:hAnsi="Calibri" w:cs="Calibri"/>
          <w:sz w:val="22"/>
          <w:szCs w:val="22"/>
          <w:lang w:val="pl-PL"/>
        </w:rPr>
        <w:t>, usytuowany w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segmencie nr </w:t>
      </w:r>
      <w:r w:rsidR="005B3DF5">
        <w:rPr>
          <w:rFonts w:ascii="Calibri" w:hAnsi="Calibri" w:cs="Calibri"/>
          <w:sz w:val="22"/>
          <w:szCs w:val="22"/>
          <w:lang w:val="pl-PL"/>
        </w:rPr>
        <w:t>11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4A4D">
        <w:rPr>
          <w:rFonts w:ascii="Calibri" w:hAnsi="Calibri" w:cs="Calibri"/>
          <w:sz w:val="22"/>
          <w:szCs w:val="22"/>
          <w:lang w:val="pl-PL"/>
        </w:rPr>
        <w:t>b</w:t>
      </w:r>
      <w:r w:rsidR="00A9079A">
        <w:rPr>
          <w:rFonts w:ascii="Calibri" w:hAnsi="Calibri" w:cs="Calibri"/>
          <w:sz w:val="22"/>
          <w:szCs w:val="22"/>
          <w:lang w:val="pl-PL"/>
        </w:rPr>
        <w:t>udynku mieszkaln</w:t>
      </w:r>
      <w:r w:rsidR="009E670B">
        <w:rPr>
          <w:rFonts w:ascii="Calibri" w:hAnsi="Calibri" w:cs="Calibri"/>
          <w:sz w:val="22"/>
          <w:szCs w:val="22"/>
          <w:lang w:val="pl-PL"/>
        </w:rPr>
        <w:t>ego</w:t>
      </w:r>
      <w:r w:rsidR="00A9079A">
        <w:rPr>
          <w:rFonts w:ascii="Calibri" w:hAnsi="Calibri" w:cs="Calibri"/>
          <w:sz w:val="22"/>
          <w:szCs w:val="22"/>
          <w:lang w:val="pl-PL"/>
        </w:rPr>
        <w:t xml:space="preserve"> nr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B3DF5">
        <w:rPr>
          <w:rFonts w:ascii="Calibri" w:hAnsi="Calibri" w:cs="Calibri"/>
          <w:sz w:val="22"/>
          <w:szCs w:val="22"/>
          <w:lang w:val="pl-PL"/>
        </w:rPr>
        <w:t>3-5-7-9-11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położon</w:t>
      </w:r>
      <w:r w:rsidR="009E670B">
        <w:rPr>
          <w:rFonts w:ascii="Calibri" w:hAnsi="Calibri" w:cs="Calibri"/>
          <w:sz w:val="22"/>
          <w:szCs w:val="22"/>
          <w:lang w:val="pl-PL"/>
        </w:rPr>
        <w:t>ego </w:t>
      </w:r>
      <w:r>
        <w:rPr>
          <w:rFonts w:ascii="Calibri" w:hAnsi="Calibri" w:cs="Calibri"/>
          <w:sz w:val="22"/>
          <w:szCs w:val="22"/>
          <w:lang w:val="pl-PL"/>
        </w:rPr>
        <w:t>w Świętochłowicach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przy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ul.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5B3DF5">
        <w:rPr>
          <w:rFonts w:ascii="Calibri" w:hAnsi="Calibri" w:cs="Calibri"/>
          <w:sz w:val="22"/>
          <w:szCs w:val="22"/>
          <w:lang w:val="pl-PL"/>
        </w:rPr>
        <w:t>Powstańców Śląskich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sprzedawany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jest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wraz</w:t>
      </w:r>
      <w:r w:rsidR="009E670B">
        <w:rPr>
          <w:rFonts w:ascii="Calibri" w:hAnsi="Calibri" w:cs="Calibri"/>
          <w:sz w:val="22"/>
          <w:szCs w:val="22"/>
          <w:lang w:val="pl-PL"/>
        </w:rPr>
        <w:t> z udziałem </w:t>
      </w:r>
    </w:p>
    <w:p w:rsidR="000F2A01" w:rsidRDefault="000F2A01" w:rsidP="000F2A01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 wysokości </w:t>
      </w:r>
      <w:r w:rsidR="005B3DF5">
        <w:rPr>
          <w:rFonts w:ascii="Calibri" w:hAnsi="Calibri" w:cs="Calibri"/>
          <w:sz w:val="22"/>
          <w:szCs w:val="22"/>
          <w:lang w:val="pl-PL"/>
        </w:rPr>
        <w:t>19</w:t>
      </w:r>
      <w:r>
        <w:rPr>
          <w:rFonts w:ascii="Calibri" w:hAnsi="Calibri" w:cs="Calibri"/>
          <w:sz w:val="22"/>
          <w:szCs w:val="22"/>
          <w:lang w:val="pl-PL"/>
        </w:rPr>
        <w:t>/1000 we współwłasności: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części wspólnych budynku i urządzeń, które nie służą wyłącznie do użytku właścicieli  lokalu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lub dotychczasowego właściciela nieruchomości,</w:t>
      </w:r>
    </w:p>
    <w:p w:rsidR="000F2A01" w:rsidRDefault="00D95E63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dział</w:t>
      </w:r>
      <w:r w:rsidR="009E670B">
        <w:rPr>
          <w:rFonts w:ascii="Calibri" w:hAnsi="Calibri" w:cs="Calibri"/>
          <w:sz w:val="22"/>
          <w:szCs w:val="22"/>
          <w:lang w:val="pl-PL"/>
        </w:rPr>
        <w:t>ek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 oznaczon</w:t>
      </w:r>
      <w:r w:rsidR="009E670B">
        <w:rPr>
          <w:rFonts w:ascii="Calibri" w:hAnsi="Calibri" w:cs="Calibri"/>
          <w:sz w:val="22"/>
          <w:szCs w:val="22"/>
          <w:lang w:val="pl-PL"/>
        </w:rPr>
        <w:t>ych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numerami ewidencyjnymi 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1484 </w:t>
      </w:r>
      <w:r w:rsidR="002C2F6B">
        <w:rPr>
          <w:rFonts w:ascii="Calibri" w:hAnsi="Calibri" w:cs="Calibri"/>
          <w:sz w:val="22"/>
          <w:szCs w:val="22"/>
          <w:lang w:val="pl-PL"/>
        </w:rPr>
        <w:t>o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851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4) przeznaczenie nieruchomości i sposób jej zagospodarowania: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zabudowa mieszkaniowa wielorodzinna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5) termin zagospodarowania nieruchomości: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  <w:bookmarkStart w:id="0" w:name="_GoBack"/>
      <w:bookmarkEnd w:id="0"/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6) cena nieruchomości: </w:t>
      </w:r>
    </w:p>
    <w:p w:rsidR="00C15D5A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     </w:t>
      </w:r>
      <w:r w:rsidR="005B3DF5">
        <w:rPr>
          <w:rFonts w:ascii="Calibri" w:hAnsi="Calibri" w:cs="Calibri"/>
          <w:b/>
          <w:sz w:val="22"/>
          <w:szCs w:val="22"/>
          <w:lang w:val="pl-PL"/>
        </w:rPr>
        <w:t xml:space="preserve">121 475,00 </w:t>
      </w:r>
      <w:r w:rsidR="000F2A01">
        <w:rPr>
          <w:rFonts w:ascii="Calibri" w:hAnsi="Calibri" w:cs="Calibri"/>
          <w:b/>
          <w:sz w:val="22"/>
          <w:szCs w:val="22"/>
          <w:lang w:val="pl-PL"/>
        </w:rPr>
        <w:t xml:space="preserve">zł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(słownie: </w:t>
      </w:r>
      <w:r w:rsidR="006B6341">
        <w:rPr>
          <w:rFonts w:ascii="Calibri" w:hAnsi="Calibri" w:cs="Calibri"/>
          <w:sz w:val="22"/>
          <w:szCs w:val="22"/>
          <w:lang w:val="pl-PL"/>
        </w:rPr>
        <w:t xml:space="preserve">sto </w:t>
      </w:r>
      <w:r w:rsidR="00C30946">
        <w:rPr>
          <w:rFonts w:ascii="Calibri" w:hAnsi="Calibri" w:cs="Calibri"/>
          <w:sz w:val="22"/>
          <w:szCs w:val="22"/>
          <w:lang w:val="pl-PL"/>
        </w:rPr>
        <w:t xml:space="preserve">dwadzieścia </w:t>
      </w:r>
      <w:r w:rsidR="005B3DF5">
        <w:rPr>
          <w:rFonts w:ascii="Calibri" w:hAnsi="Calibri" w:cs="Calibri"/>
          <w:sz w:val="22"/>
          <w:szCs w:val="22"/>
          <w:lang w:val="pl-PL"/>
        </w:rPr>
        <w:t>jeden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tysi</w:t>
      </w:r>
      <w:r w:rsidR="00CE1D4A">
        <w:rPr>
          <w:rFonts w:ascii="Calibri" w:hAnsi="Calibri" w:cs="Calibri"/>
          <w:sz w:val="22"/>
          <w:szCs w:val="22"/>
          <w:lang w:val="pl-PL"/>
        </w:rPr>
        <w:t>ęcy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B3DF5">
        <w:rPr>
          <w:rFonts w:ascii="Calibri" w:hAnsi="Calibri" w:cs="Calibri"/>
          <w:sz w:val="22"/>
          <w:szCs w:val="22"/>
          <w:lang w:val="pl-PL"/>
        </w:rPr>
        <w:t>czterysta</w:t>
      </w:r>
      <w:r w:rsidR="00C3094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B3DF5">
        <w:rPr>
          <w:rFonts w:ascii="Calibri" w:hAnsi="Calibri" w:cs="Calibri"/>
          <w:sz w:val="22"/>
          <w:szCs w:val="22"/>
          <w:lang w:val="pl-PL"/>
        </w:rPr>
        <w:t>siedemdziesiąt</w:t>
      </w:r>
      <w:r w:rsidR="002E0B3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B3DF5">
        <w:rPr>
          <w:rFonts w:ascii="Calibri" w:hAnsi="Calibri" w:cs="Calibri"/>
          <w:sz w:val="22"/>
          <w:szCs w:val="22"/>
          <w:lang w:val="pl-PL"/>
        </w:rPr>
        <w:t>pięć</w:t>
      </w:r>
      <w:r w:rsidR="00BB6691">
        <w:rPr>
          <w:rFonts w:ascii="Calibri" w:hAnsi="Calibri" w:cs="Calibri"/>
          <w:sz w:val="22"/>
          <w:szCs w:val="22"/>
          <w:lang w:val="pl-PL"/>
        </w:rPr>
        <w:t xml:space="preserve"> złot</w:t>
      </w:r>
      <w:r w:rsidR="005B3DF5">
        <w:rPr>
          <w:rFonts w:ascii="Calibri" w:hAnsi="Calibri" w:cs="Calibri"/>
          <w:sz w:val="22"/>
          <w:szCs w:val="22"/>
          <w:lang w:val="pl-PL"/>
        </w:rPr>
        <w:t>ych</w:t>
      </w:r>
      <w:r w:rsidR="00594C08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7) wysokość  stawek  procentowych  opłat  z  tytułu użytkowania wieczystego: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8) wysokość opłat z tytułu użytkowania, najmu lub dzierżawy:</w:t>
      </w:r>
      <w:r>
        <w:rPr>
          <w:rFonts w:ascii="Calibri" w:hAnsi="Calibri" w:cs="Calibri"/>
          <w:sz w:val="22"/>
          <w:szCs w:val="22"/>
          <w:lang w:val="pl-PL"/>
        </w:rPr>
        <w:t xml:space="preserve"> 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9) terminy wnoszenia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10) zasady aktualizacji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11) informacja o przeznaczeniu do sprzedaży, do oddania w użytkowanie wieczyste,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 użytkowanie, najem lub dzierżawę: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 </w:t>
      </w:r>
      <w:r>
        <w:rPr>
          <w:rFonts w:ascii="Calibri" w:hAnsi="Calibri" w:cs="Calibri"/>
          <w:sz w:val="22"/>
          <w:szCs w:val="22"/>
          <w:lang w:val="pl-PL"/>
        </w:rPr>
        <w:t>sprzedaż nieruchomości nastąpi w drodze bezprzetargowej na rzecz najemcy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12) termin do złożenia wniosku przez osoby, którym przysługuje pierwszeństwo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 w nabyciu nieruchomości na podstawie art. 34 ust. 1 pkt 1 i pkt 2: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6 tygodni, licząc od dnia wywieszenia wykazu.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position w:val="6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Bliższych informacji  udziela Wydział Mienia Komunalnego tut. Urzędu Miejskiego pokój nr 118, tel. 32/3491-931.</w:t>
      </w:r>
    </w:p>
    <w:sectPr w:rsidR="000F2A01" w:rsidSect="0008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47" w:rsidRDefault="00390347" w:rsidP="00E93112">
      <w:r>
        <w:separator/>
      </w:r>
    </w:p>
  </w:endnote>
  <w:endnote w:type="continuationSeparator" w:id="0">
    <w:p w:rsidR="00390347" w:rsidRDefault="00390347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47" w:rsidRDefault="00390347" w:rsidP="00E93112">
      <w:r>
        <w:separator/>
      </w:r>
    </w:p>
  </w:footnote>
  <w:footnote w:type="continuationSeparator" w:id="0">
    <w:p w:rsidR="00390347" w:rsidRDefault="00390347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C"/>
    <w:rsid w:val="000517C9"/>
    <w:rsid w:val="0008360F"/>
    <w:rsid w:val="00083DE2"/>
    <w:rsid w:val="000F2A01"/>
    <w:rsid w:val="000F7B19"/>
    <w:rsid w:val="001434DF"/>
    <w:rsid w:val="001745C9"/>
    <w:rsid w:val="00177E3D"/>
    <w:rsid w:val="001A14A3"/>
    <w:rsid w:val="001B03E5"/>
    <w:rsid w:val="001C669D"/>
    <w:rsid w:val="002716D2"/>
    <w:rsid w:val="002C2F6B"/>
    <w:rsid w:val="002E0B39"/>
    <w:rsid w:val="003015C4"/>
    <w:rsid w:val="00366B2A"/>
    <w:rsid w:val="00390347"/>
    <w:rsid w:val="003F5A15"/>
    <w:rsid w:val="00406A9C"/>
    <w:rsid w:val="004C09E8"/>
    <w:rsid w:val="00507151"/>
    <w:rsid w:val="00532BF9"/>
    <w:rsid w:val="00547025"/>
    <w:rsid w:val="00584206"/>
    <w:rsid w:val="00594C08"/>
    <w:rsid w:val="005A7C3B"/>
    <w:rsid w:val="005B3DF5"/>
    <w:rsid w:val="006218A5"/>
    <w:rsid w:val="00622C51"/>
    <w:rsid w:val="006753B0"/>
    <w:rsid w:val="006B6341"/>
    <w:rsid w:val="006D5A18"/>
    <w:rsid w:val="00814A4D"/>
    <w:rsid w:val="008C3864"/>
    <w:rsid w:val="009E670B"/>
    <w:rsid w:val="00A02E4A"/>
    <w:rsid w:val="00A60411"/>
    <w:rsid w:val="00A65EE4"/>
    <w:rsid w:val="00A9079A"/>
    <w:rsid w:val="00AB7F1B"/>
    <w:rsid w:val="00AF6EDC"/>
    <w:rsid w:val="00B06B10"/>
    <w:rsid w:val="00BB319A"/>
    <w:rsid w:val="00BB4FCB"/>
    <w:rsid w:val="00BB6691"/>
    <w:rsid w:val="00C05595"/>
    <w:rsid w:val="00C15D5A"/>
    <w:rsid w:val="00C30946"/>
    <w:rsid w:val="00CE1D4A"/>
    <w:rsid w:val="00CE2A9C"/>
    <w:rsid w:val="00D95E63"/>
    <w:rsid w:val="00E068E2"/>
    <w:rsid w:val="00E43BE7"/>
    <w:rsid w:val="00E93112"/>
    <w:rsid w:val="00EA195E"/>
    <w:rsid w:val="00ED0087"/>
    <w:rsid w:val="00F10E21"/>
    <w:rsid w:val="00F2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48DC8-B2E6-4DAA-A9D6-F58D2F6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Magdalena Brenzak</cp:lastModifiedBy>
  <cp:revision>30</cp:revision>
  <cp:lastPrinted>2020-05-04T06:48:00Z</cp:lastPrinted>
  <dcterms:created xsi:type="dcterms:W3CDTF">2019-09-04T12:23:00Z</dcterms:created>
  <dcterms:modified xsi:type="dcterms:W3CDTF">2020-07-17T05:54:00Z</dcterms:modified>
</cp:coreProperties>
</file>