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7D664" w14:textId="0AB2086B" w:rsidR="00A01A27" w:rsidRPr="009339B1" w:rsidRDefault="00A01A27" w:rsidP="00A01A27">
      <w:pPr>
        <w:spacing w:line="360" w:lineRule="auto"/>
        <w:ind w:left="4956" w:firstLine="708"/>
        <w:contextualSpacing/>
        <w:jc w:val="both"/>
        <w:rPr>
          <w:rFonts w:cstheme="minorHAnsi"/>
          <w:bCs/>
          <w:lang w:val="x-none"/>
        </w:rPr>
      </w:pPr>
      <w:r w:rsidRPr="009339B1">
        <w:rPr>
          <w:rFonts w:cstheme="minorHAnsi"/>
          <w:bCs/>
        </w:rPr>
        <w:t>Świętochłowice, dnia</w:t>
      </w:r>
      <w:r w:rsidRPr="005F4D89">
        <w:rPr>
          <w:rFonts w:cstheme="minorHAnsi"/>
          <w:bCs/>
          <w:color w:val="000000" w:themeColor="text1"/>
        </w:rPr>
        <w:t xml:space="preserve"> </w:t>
      </w:r>
      <w:r w:rsidR="005F4D89" w:rsidRPr="005F4D89">
        <w:rPr>
          <w:rFonts w:cstheme="minorHAnsi"/>
          <w:bCs/>
          <w:color w:val="000000" w:themeColor="text1"/>
        </w:rPr>
        <w:t>06.08.2020 r.</w:t>
      </w:r>
    </w:p>
    <w:p w14:paraId="44B88675" w14:textId="3A833319" w:rsidR="00A01A27" w:rsidRPr="009339B1" w:rsidRDefault="00A01A27" w:rsidP="00A01A27">
      <w:pPr>
        <w:ind w:left="284"/>
        <w:contextualSpacing/>
        <w:jc w:val="both"/>
        <w:rPr>
          <w:rFonts w:cstheme="minorHAnsi"/>
          <w:u w:val="single"/>
        </w:rPr>
      </w:pPr>
    </w:p>
    <w:p w14:paraId="564C0BD7" w14:textId="77777777" w:rsidR="009339B1" w:rsidRPr="009339B1" w:rsidRDefault="009339B1" w:rsidP="00A01A27">
      <w:pPr>
        <w:ind w:left="284"/>
        <w:contextualSpacing/>
        <w:jc w:val="both"/>
        <w:rPr>
          <w:rFonts w:cstheme="minorHAnsi"/>
          <w:u w:val="single"/>
        </w:rPr>
      </w:pPr>
    </w:p>
    <w:p w14:paraId="760AFEF5" w14:textId="77777777" w:rsidR="00A01A27" w:rsidRPr="009339B1" w:rsidRDefault="00A01A27" w:rsidP="00A01A27">
      <w:pPr>
        <w:spacing w:line="360" w:lineRule="auto"/>
        <w:ind w:left="284"/>
        <w:contextualSpacing/>
        <w:jc w:val="center"/>
        <w:rPr>
          <w:rFonts w:cstheme="minorHAnsi"/>
          <w:b/>
          <w:lang w:val="x-none"/>
        </w:rPr>
      </w:pPr>
      <w:r w:rsidRPr="009339B1">
        <w:rPr>
          <w:rFonts w:cstheme="minorHAnsi"/>
          <w:b/>
          <w:u w:val="single"/>
          <w:lang w:val="x-none"/>
        </w:rPr>
        <w:t>Porządek obrad</w:t>
      </w:r>
    </w:p>
    <w:p w14:paraId="1EE3EFA6" w14:textId="77777777" w:rsidR="00A01A27" w:rsidRPr="009339B1" w:rsidRDefault="00A01A27" w:rsidP="00A01A27">
      <w:pPr>
        <w:spacing w:line="360" w:lineRule="auto"/>
        <w:ind w:left="284"/>
        <w:contextualSpacing/>
        <w:jc w:val="center"/>
        <w:rPr>
          <w:rFonts w:cstheme="minorHAnsi"/>
          <w:b/>
          <w:u w:val="single"/>
          <w:lang w:val="x-none"/>
        </w:rPr>
      </w:pPr>
      <w:r w:rsidRPr="009339B1">
        <w:rPr>
          <w:rFonts w:cstheme="minorHAnsi"/>
          <w:b/>
          <w:u w:val="single"/>
          <w:lang w:val="x-none"/>
        </w:rPr>
        <w:t>sesji Rady Miejskiej w Świętochłowicach</w:t>
      </w:r>
    </w:p>
    <w:p w14:paraId="296D637C" w14:textId="77777777" w:rsidR="00A01A27" w:rsidRPr="009339B1" w:rsidRDefault="00A01A27" w:rsidP="00A01A27">
      <w:pPr>
        <w:spacing w:line="360" w:lineRule="auto"/>
        <w:ind w:left="284"/>
        <w:contextualSpacing/>
        <w:jc w:val="center"/>
        <w:rPr>
          <w:rFonts w:cstheme="minorHAnsi"/>
          <w:b/>
          <w:u w:val="single"/>
          <w:lang w:val="x-none"/>
        </w:rPr>
      </w:pPr>
    </w:p>
    <w:p w14:paraId="44B9B4B7" w14:textId="77777777" w:rsidR="00A01A27" w:rsidRPr="009339B1" w:rsidRDefault="00A01A27" w:rsidP="00A01A27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 w:cstheme="minorHAnsi"/>
          <w:color w:val="000000" w:themeColor="text1"/>
        </w:rPr>
      </w:pPr>
      <w:r w:rsidRPr="009339B1">
        <w:rPr>
          <w:rFonts w:eastAsia="Calibri" w:cstheme="minorHAnsi"/>
          <w:color w:val="000000" w:themeColor="text1"/>
        </w:rPr>
        <w:t>Otwarcie sesji i stwierdzenie jej prawomocności</w:t>
      </w:r>
      <w:bookmarkStart w:id="0" w:name="_Hlk30056218"/>
      <w:bookmarkStart w:id="1" w:name="_Hlk32217923"/>
      <w:r w:rsidRPr="009339B1">
        <w:rPr>
          <w:rFonts w:eastAsia="Calibri" w:cstheme="minorHAnsi"/>
          <w:color w:val="000000" w:themeColor="text1"/>
        </w:rPr>
        <w:t>.</w:t>
      </w:r>
    </w:p>
    <w:bookmarkEnd w:id="0"/>
    <w:bookmarkEnd w:id="1"/>
    <w:p w14:paraId="3260AC67" w14:textId="77777777" w:rsidR="00A01A27" w:rsidRPr="009339B1" w:rsidRDefault="00A01A27" w:rsidP="00A01A27">
      <w:pPr>
        <w:keepLines/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 w:cstheme="minorHAnsi"/>
          <w:color w:val="000000" w:themeColor="text1"/>
          <w:lang w:val="x-none" w:eastAsia="x-none"/>
        </w:rPr>
      </w:pPr>
      <w:r w:rsidRPr="009339B1">
        <w:rPr>
          <w:rFonts w:eastAsia="Calibri" w:cstheme="minorHAnsi"/>
          <w:color w:val="000000" w:themeColor="text1"/>
          <w:lang w:val="x-none" w:eastAsia="x-none"/>
        </w:rPr>
        <w:t>Przedstawienie porządku obrad.</w:t>
      </w:r>
    </w:p>
    <w:p w14:paraId="3F5DFCE0" w14:textId="659FEACD" w:rsidR="00A01A27" w:rsidRPr="009339B1" w:rsidRDefault="00A01A27" w:rsidP="00A01A27">
      <w:pPr>
        <w:keepLines/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 w:cstheme="minorHAnsi"/>
          <w:color w:val="000000" w:themeColor="text1"/>
          <w:lang w:val="x-none" w:eastAsia="x-none"/>
        </w:rPr>
      </w:pPr>
      <w:r w:rsidRPr="009339B1">
        <w:rPr>
          <w:rFonts w:cstheme="minorHAnsi"/>
          <w:color w:val="000000" w:themeColor="text1"/>
        </w:rPr>
        <w:t xml:space="preserve">Podjęcie uchwały </w:t>
      </w:r>
      <w:r w:rsidRPr="009339B1">
        <w:rPr>
          <w:rFonts w:eastAsia="Calibri" w:cstheme="minorHAnsi"/>
          <w:color w:val="000000" w:themeColor="text1"/>
        </w:rPr>
        <w:t xml:space="preserve">w sprawie zmiany Uchwały Nr XXV/203/20 Rady Miejskiej w Świętochłowicach </w:t>
      </w:r>
      <w:r w:rsidR="009339B1">
        <w:rPr>
          <w:rFonts w:eastAsia="Calibri" w:cstheme="minorHAnsi"/>
          <w:color w:val="000000" w:themeColor="text1"/>
        </w:rPr>
        <w:br/>
      </w:r>
      <w:r w:rsidRPr="009339B1">
        <w:rPr>
          <w:rFonts w:eastAsia="Calibri" w:cstheme="minorHAnsi"/>
          <w:color w:val="000000" w:themeColor="text1"/>
        </w:rPr>
        <w:t xml:space="preserve">z dnia 26 lutego 2020 r. w sprawie Wieloletniej Prognozy Finansowej Miasta Świętochłowice </w:t>
      </w:r>
      <w:r w:rsidR="009339B1">
        <w:rPr>
          <w:rFonts w:eastAsia="Calibri" w:cstheme="minorHAnsi"/>
          <w:color w:val="000000" w:themeColor="text1"/>
        </w:rPr>
        <w:br/>
      </w:r>
      <w:r w:rsidRPr="009339B1">
        <w:rPr>
          <w:rFonts w:eastAsia="Calibri" w:cstheme="minorHAnsi"/>
          <w:color w:val="000000" w:themeColor="text1"/>
        </w:rPr>
        <w:t>na lata 2020-2031.</w:t>
      </w:r>
    </w:p>
    <w:p w14:paraId="22D4A2D4" w14:textId="42FF97AF" w:rsidR="00A01A27" w:rsidRPr="009339B1" w:rsidRDefault="00A01A27" w:rsidP="00A01A27">
      <w:pPr>
        <w:keepLines/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 w:cstheme="minorHAnsi"/>
          <w:color w:val="000000" w:themeColor="text1"/>
          <w:lang w:val="x-none" w:eastAsia="x-none"/>
        </w:rPr>
      </w:pPr>
      <w:r w:rsidRPr="009339B1">
        <w:rPr>
          <w:rFonts w:cstheme="minorHAnsi"/>
          <w:color w:val="000000" w:themeColor="text1"/>
        </w:rPr>
        <w:t xml:space="preserve">Podjęcie uchwały </w:t>
      </w:r>
      <w:r w:rsidRPr="009339B1">
        <w:rPr>
          <w:rFonts w:eastAsia="Calibri" w:cstheme="minorHAnsi"/>
          <w:color w:val="000000" w:themeColor="text1"/>
        </w:rPr>
        <w:t>w sprawie zmiany Uchwały nr XXIII/191/19 Rady  Miejskiej w Świętochłowicach z dnia 30 grudnia 2019 roku w sprawie uchwalenia budżetu Miasta Świętochłowice na 2020 rok.</w:t>
      </w:r>
    </w:p>
    <w:p w14:paraId="7CF630D3" w14:textId="7CA0C78F" w:rsidR="00A01A27" w:rsidRPr="009339B1" w:rsidRDefault="00A01A27" w:rsidP="00A01A27">
      <w:pPr>
        <w:keepLines/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 w:cstheme="minorHAnsi"/>
          <w:color w:val="000000" w:themeColor="text1"/>
          <w:lang w:val="x-none" w:eastAsia="x-none"/>
        </w:rPr>
      </w:pPr>
      <w:r w:rsidRPr="009339B1">
        <w:rPr>
          <w:rFonts w:cstheme="minorHAnsi"/>
          <w:color w:val="000000" w:themeColor="text1"/>
        </w:rPr>
        <w:t xml:space="preserve">Podjęcie uchwały </w:t>
      </w:r>
      <w:r w:rsidRPr="009339B1">
        <w:rPr>
          <w:rFonts w:cstheme="minorHAnsi"/>
        </w:rPr>
        <w:t xml:space="preserve">w sprawie zaciągnięcia pożyczki z Wojewódzkiego Funduszu Ochrony Środowiska i Gospodarki Wodnej w Katowicach na dofinansowanie realizacji zadania pn. "Poprawa jakości środowiska miejskiego Gminy Świętochłowice - remediacja terenów zdegradowanych </w:t>
      </w:r>
      <w:r w:rsidR="009339B1">
        <w:rPr>
          <w:rFonts w:cstheme="minorHAnsi"/>
        </w:rPr>
        <w:br/>
      </w:r>
      <w:r w:rsidRPr="009339B1">
        <w:rPr>
          <w:rFonts w:cstheme="minorHAnsi"/>
        </w:rPr>
        <w:t>i zanieczyszczonych w rejonie stawu Kalina wraz z przywróceniem jego biologicznej aktywności".</w:t>
      </w:r>
    </w:p>
    <w:p w14:paraId="0B6329C7" w14:textId="1AA845E7" w:rsidR="00891AA9" w:rsidRPr="009339B1" w:rsidRDefault="00891AA9" w:rsidP="00891AA9">
      <w:pPr>
        <w:keepLines/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 w:cstheme="minorHAnsi"/>
          <w:color w:val="000000" w:themeColor="text1"/>
          <w:lang w:val="x-none" w:eastAsia="x-none"/>
        </w:rPr>
      </w:pPr>
      <w:r w:rsidRPr="009339B1">
        <w:rPr>
          <w:rFonts w:cstheme="minorHAnsi"/>
          <w:color w:val="000000" w:themeColor="text1"/>
        </w:rPr>
        <w:t xml:space="preserve">Podjęcie uchwały </w:t>
      </w:r>
      <w:r w:rsidR="009339B1" w:rsidRPr="009339B1">
        <w:rPr>
          <w:rFonts w:cstheme="minorHAnsi"/>
        </w:rPr>
        <w:t xml:space="preserve">w sprawie zmiany uchwały nr XXI/257/12 Rady Miejskiej w Świętochłowicach </w:t>
      </w:r>
      <w:r w:rsidR="009339B1">
        <w:rPr>
          <w:rFonts w:cstheme="minorHAnsi"/>
        </w:rPr>
        <w:br/>
      </w:r>
      <w:r w:rsidR="009339B1" w:rsidRPr="009339B1">
        <w:rPr>
          <w:rFonts w:cstheme="minorHAnsi"/>
        </w:rPr>
        <w:t>z dnia 18 lipca 2012 r. w sprawie zmiany nazwy Muzeum Miejskiego w Świętochłowicach i nadania mu statutu.</w:t>
      </w:r>
    </w:p>
    <w:p w14:paraId="5D5CC188" w14:textId="3DA96648" w:rsidR="00891AA9" w:rsidRPr="009339B1" w:rsidRDefault="00891AA9" w:rsidP="00891AA9">
      <w:pPr>
        <w:keepLines/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 w:cstheme="minorHAnsi"/>
          <w:color w:val="000000" w:themeColor="text1"/>
          <w:lang w:val="x-none" w:eastAsia="x-none"/>
        </w:rPr>
      </w:pPr>
      <w:r w:rsidRPr="009339B1">
        <w:rPr>
          <w:rFonts w:cstheme="minorHAnsi"/>
          <w:color w:val="000000" w:themeColor="text1"/>
        </w:rPr>
        <w:t xml:space="preserve">Podjęcie uchwały w sprawie </w:t>
      </w:r>
      <w:r w:rsidRPr="009339B1">
        <w:rPr>
          <w:rFonts w:cstheme="minorHAnsi"/>
        </w:rPr>
        <w:t xml:space="preserve">zasięgnięcia od Komendanta Wojewódzkiego Policji informacji </w:t>
      </w:r>
      <w:r w:rsidR="00DB51E7">
        <w:rPr>
          <w:rFonts w:cstheme="minorHAnsi"/>
        </w:rPr>
        <w:br/>
      </w:r>
      <w:r w:rsidRPr="009339B1">
        <w:rPr>
          <w:rFonts w:cstheme="minorHAnsi"/>
        </w:rPr>
        <w:t>o kandydatach na ławników do sądów powszechnych na kadencję 2020 – 2023.</w:t>
      </w:r>
    </w:p>
    <w:p w14:paraId="06B62C87" w14:textId="0A4162F6" w:rsidR="00891AA9" w:rsidRPr="009339B1" w:rsidRDefault="00891AA9" w:rsidP="00A01A27">
      <w:pPr>
        <w:keepLines/>
        <w:numPr>
          <w:ilvl w:val="0"/>
          <w:numId w:val="2"/>
        </w:numPr>
        <w:spacing w:after="0" w:line="360" w:lineRule="auto"/>
        <w:contextualSpacing/>
        <w:jc w:val="both"/>
        <w:rPr>
          <w:rFonts w:eastAsia="Calibri" w:cstheme="minorHAnsi"/>
          <w:color w:val="000000" w:themeColor="text1"/>
          <w:lang w:val="x-none" w:eastAsia="x-none"/>
        </w:rPr>
      </w:pPr>
      <w:r w:rsidRPr="009339B1">
        <w:rPr>
          <w:rFonts w:eastAsia="Calibri" w:cstheme="minorHAnsi"/>
          <w:color w:val="000000" w:themeColor="text1"/>
          <w:lang w:eastAsia="x-none"/>
        </w:rPr>
        <w:t>Zakończenie sesji.</w:t>
      </w:r>
    </w:p>
    <w:sectPr w:rsidR="00891AA9" w:rsidRPr="009339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62D5C" w14:textId="77777777" w:rsidR="007443E9" w:rsidRDefault="007443E9" w:rsidP="000E22D5">
      <w:pPr>
        <w:spacing w:after="0" w:line="240" w:lineRule="auto"/>
      </w:pPr>
      <w:r>
        <w:separator/>
      </w:r>
    </w:p>
  </w:endnote>
  <w:endnote w:type="continuationSeparator" w:id="0">
    <w:p w14:paraId="2085523B" w14:textId="77777777" w:rsidR="007443E9" w:rsidRDefault="007443E9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BE549" w14:textId="77777777" w:rsidR="007443E9" w:rsidRDefault="007443E9" w:rsidP="000E22D5">
      <w:pPr>
        <w:spacing w:after="0" w:line="240" w:lineRule="auto"/>
      </w:pPr>
      <w:r>
        <w:separator/>
      </w:r>
    </w:p>
  </w:footnote>
  <w:footnote w:type="continuationSeparator" w:id="0">
    <w:p w14:paraId="03ED29B7" w14:textId="77777777" w:rsidR="007443E9" w:rsidRDefault="007443E9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1F47E" w14:textId="77777777" w:rsidR="000E22D5" w:rsidRDefault="000E22D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6C2BD" wp14:editId="67F2F5AB">
          <wp:simplePos x="0" y="0"/>
          <wp:positionH relativeFrom="column">
            <wp:posOffset>-890270</wp:posOffset>
          </wp:positionH>
          <wp:positionV relativeFrom="paragraph">
            <wp:posOffset>-487679</wp:posOffset>
          </wp:positionV>
          <wp:extent cx="7575985" cy="10716352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5" cy="1071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4DB1"/>
    <w:multiLevelType w:val="hybridMultilevel"/>
    <w:tmpl w:val="F5043EF8"/>
    <w:lvl w:ilvl="0" w:tplc="FFD41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5173C"/>
    <w:multiLevelType w:val="multilevel"/>
    <w:tmpl w:val="092E81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21AB9"/>
    <w:rsid w:val="000E22D5"/>
    <w:rsid w:val="00257C44"/>
    <w:rsid w:val="002E4915"/>
    <w:rsid w:val="00312451"/>
    <w:rsid w:val="00324333"/>
    <w:rsid w:val="00371EBA"/>
    <w:rsid w:val="003F4EAE"/>
    <w:rsid w:val="004A6398"/>
    <w:rsid w:val="005335FC"/>
    <w:rsid w:val="00545864"/>
    <w:rsid w:val="005459FE"/>
    <w:rsid w:val="005F4D89"/>
    <w:rsid w:val="005F5772"/>
    <w:rsid w:val="00646F37"/>
    <w:rsid w:val="007443E9"/>
    <w:rsid w:val="007B4D47"/>
    <w:rsid w:val="00891AA9"/>
    <w:rsid w:val="009339B1"/>
    <w:rsid w:val="00A01A27"/>
    <w:rsid w:val="00A0231E"/>
    <w:rsid w:val="00A359FE"/>
    <w:rsid w:val="00BF59DF"/>
    <w:rsid w:val="00DB51E7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5335FC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35FC"/>
    <w:pPr>
      <w:widowControl w:val="0"/>
      <w:shd w:val="clear" w:color="auto" w:fill="FFFFFF"/>
      <w:spacing w:after="20" w:line="240" w:lineRule="auto"/>
      <w:ind w:firstLine="270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rsid w:val="0089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1A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9</cp:revision>
  <cp:lastPrinted>2020-08-04T07:54:00Z</cp:lastPrinted>
  <dcterms:created xsi:type="dcterms:W3CDTF">2020-02-13T09:26:00Z</dcterms:created>
  <dcterms:modified xsi:type="dcterms:W3CDTF">2020-08-10T06:00:00Z</dcterms:modified>
</cp:coreProperties>
</file>