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AA7B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24F303DB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19E7B3DD" w14:textId="77777777" w:rsidR="000F2A01" w:rsidRPr="00BD0B5F" w:rsidRDefault="000F2A01" w:rsidP="000F2A01">
      <w:pPr>
        <w:ind w:left="5040"/>
        <w:jc w:val="both"/>
        <w:rPr>
          <w:rFonts w:asciiTheme="minorHAnsi" w:hAnsiTheme="minorHAnsi"/>
          <w:sz w:val="22"/>
          <w:szCs w:val="22"/>
          <w:lang w:val="pl-PL"/>
        </w:rPr>
      </w:pPr>
      <w:r w:rsidRPr="00BD0B5F">
        <w:rPr>
          <w:rFonts w:asciiTheme="minorHAnsi" w:hAnsiTheme="minorHAnsi"/>
          <w:sz w:val="22"/>
          <w:szCs w:val="22"/>
          <w:lang w:val="pl-PL"/>
        </w:rPr>
        <w:t xml:space="preserve">          </w:t>
      </w:r>
      <w:r w:rsidR="006218A5" w:rsidRPr="00BD0B5F">
        <w:rPr>
          <w:rFonts w:asciiTheme="minorHAnsi" w:hAnsiTheme="minorHAnsi"/>
          <w:sz w:val="22"/>
          <w:szCs w:val="22"/>
          <w:lang w:val="pl-PL"/>
        </w:rPr>
        <w:t xml:space="preserve">              Świętochłowice,  </w:t>
      </w:r>
      <w:r w:rsidRPr="00BD0B5F">
        <w:rPr>
          <w:rFonts w:asciiTheme="minorHAnsi" w:hAnsiTheme="minorHAnsi"/>
          <w:sz w:val="22"/>
          <w:szCs w:val="22"/>
          <w:lang w:val="pl-PL"/>
        </w:rPr>
        <w:t xml:space="preserve"> </w:t>
      </w:r>
    </w:p>
    <w:p w14:paraId="68EBEDD0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14:paraId="3E0F3E2C" w14:textId="77777777" w:rsidR="000F2A01" w:rsidRPr="00BD0B5F" w:rsidRDefault="002C2F6B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>MK.7125</w:t>
      </w:r>
      <w:r w:rsidR="007165D5" w:rsidRPr="00BD0B5F">
        <w:rPr>
          <w:rFonts w:asciiTheme="minorHAnsi" w:hAnsiTheme="minorHAnsi" w:cs="Calibri"/>
          <w:sz w:val="22"/>
          <w:szCs w:val="22"/>
          <w:lang w:val="pl-PL"/>
        </w:rPr>
        <w:t>.</w:t>
      </w:r>
      <w:r w:rsidR="001307EE">
        <w:rPr>
          <w:rFonts w:asciiTheme="minorHAnsi" w:hAnsiTheme="minorHAnsi" w:cs="Calibri"/>
          <w:sz w:val="22"/>
          <w:szCs w:val="22"/>
          <w:lang w:val="pl-PL"/>
        </w:rPr>
        <w:t>275.2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.</w:t>
      </w:r>
      <w:r w:rsidR="001307EE">
        <w:rPr>
          <w:rFonts w:asciiTheme="minorHAnsi" w:hAnsiTheme="minorHAnsi" w:cs="Calibri"/>
          <w:sz w:val="22"/>
          <w:szCs w:val="22"/>
          <w:lang w:val="pl-PL"/>
        </w:rPr>
        <w:t>2020</w:t>
      </w:r>
      <w:r w:rsidR="00BD0B5F" w:rsidRPr="00BD0B5F">
        <w:rPr>
          <w:rFonts w:asciiTheme="minorHAnsi" w:hAnsiTheme="minorHAnsi" w:cs="Calibri"/>
          <w:sz w:val="22"/>
          <w:szCs w:val="22"/>
          <w:lang w:val="pl-PL"/>
        </w:rPr>
        <w:t>.DZ</w:t>
      </w:r>
    </w:p>
    <w:p w14:paraId="69D0F041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                  </w:t>
      </w:r>
    </w:p>
    <w:p w14:paraId="0F9DD864" w14:textId="77777777" w:rsidR="00BD0B5F" w:rsidRPr="00BD0B5F" w:rsidRDefault="000F2A01" w:rsidP="00BD0B5F">
      <w:pPr>
        <w:widowControl w:val="0"/>
        <w:jc w:val="both"/>
        <w:rPr>
          <w:rFonts w:asciiTheme="minorHAnsi" w:hAnsiTheme="minorHAnsi"/>
          <w:sz w:val="22"/>
          <w:lang w:val="pl-PL" w:eastAsia="ar-SA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ab/>
      </w:r>
      <w:r w:rsidR="00BD0B5F" w:rsidRPr="00BD0B5F">
        <w:rPr>
          <w:rFonts w:asciiTheme="minorHAnsi" w:hAnsiTheme="minorHAnsi" w:cs="Calibri"/>
          <w:sz w:val="22"/>
          <w:szCs w:val="22"/>
          <w:lang w:val="pl-PL" w:eastAsia="ar-SA"/>
        </w:rPr>
        <w:t xml:space="preserve">Na podstawie art. 35 ustawy z  dnia  21 sierpnia 1997 r. o gospodarce  nieruchomościami </w:t>
      </w:r>
    </w:p>
    <w:p w14:paraId="35832196" w14:textId="77777777" w:rsidR="00BD0B5F" w:rsidRPr="00BD0B5F" w:rsidRDefault="00BD0B5F" w:rsidP="00BD0B5F">
      <w:pPr>
        <w:suppressAutoHyphens/>
        <w:overflowPunct/>
        <w:autoSpaceDE/>
        <w:autoSpaceDN/>
        <w:adjustRightInd/>
        <w:spacing w:after="120" w:line="100" w:lineRule="atLeast"/>
        <w:jc w:val="both"/>
        <w:rPr>
          <w:rFonts w:asciiTheme="minorHAnsi" w:hAnsiTheme="minorHAnsi"/>
          <w:lang w:val="pl-PL" w:eastAsia="ar-SA"/>
        </w:rPr>
      </w:pPr>
      <w:r w:rsidRPr="00BD0B5F">
        <w:rPr>
          <w:rFonts w:asciiTheme="minorHAnsi" w:hAnsiTheme="minorHAnsi"/>
          <w:sz w:val="22"/>
          <w:lang w:val="pl-PL" w:eastAsia="ar-SA"/>
        </w:rPr>
        <w:t>(Dz.U. z 2020 r., poz. 65)</w:t>
      </w:r>
    </w:p>
    <w:p w14:paraId="02AC463F" w14:textId="77777777" w:rsidR="000F2A01" w:rsidRPr="00BD0B5F" w:rsidRDefault="000F2A01" w:rsidP="000F2A01">
      <w:pPr>
        <w:widowControl w:val="0"/>
        <w:jc w:val="both"/>
        <w:rPr>
          <w:rFonts w:asciiTheme="minorHAnsi" w:hAnsiTheme="minorHAnsi" w:cs="Calibri"/>
          <w:sz w:val="22"/>
          <w:szCs w:val="22"/>
          <w:lang w:val="pl-PL"/>
        </w:rPr>
      </w:pPr>
    </w:p>
    <w:p w14:paraId="260F8EB1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14:paraId="3DE1F1CC" w14:textId="77777777" w:rsidR="000F2A01" w:rsidRPr="00BD0B5F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Prezydent   Miasta   Świętochłowice</w:t>
      </w:r>
    </w:p>
    <w:p w14:paraId="2005F342" w14:textId="77777777" w:rsidR="000F2A01" w:rsidRPr="00BD0B5F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14:paraId="1F51DDC8" w14:textId="77777777" w:rsidR="000F2A01" w:rsidRPr="00BD0B5F" w:rsidRDefault="000F2A01" w:rsidP="000F2A01">
      <w:pPr>
        <w:jc w:val="center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>podaje do publicznej wiadomości wykaz nieruchomości przeznaczonych do sprzedaży:</w:t>
      </w:r>
    </w:p>
    <w:p w14:paraId="22B5FAFA" w14:textId="77777777" w:rsidR="000F2A01" w:rsidRPr="00BD0B5F" w:rsidRDefault="000F2A01" w:rsidP="000F2A01">
      <w:pPr>
        <w:jc w:val="center"/>
        <w:rPr>
          <w:rFonts w:asciiTheme="minorHAnsi" w:hAnsiTheme="minorHAnsi" w:cs="Calibri"/>
          <w:b/>
          <w:sz w:val="22"/>
          <w:szCs w:val="22"/>
          <w:lang w:val="pl-PL"/>
        </w:rPr>
      </w:pPr>
    </w:p>
    <w:p w14:paraId="3A6A20F0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14:paraId="147E620B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KW Nr KA1C/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00005926/6</w:t>
      </w:r>
      <w:r w:rsidR="005D788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prowadzona przez Sąd Rejonowy w Chorzowie – Wydział Ksiąg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br/>
        <w:t xml:space="preserve">    Wieczystych, jednostka rejestrowa nr G.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1883</w:t>
      </w:r>
    </w:p>
    <w:p w14:paraId="4F840514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2) powierzchnia nieruchomości:</w:t>
      </w:r>
    </w:p>
    <w:p w14:paraId="16C3BC3D" w14:textId="7EA52232" w:rsidR="000F2A01" w:rsidRPr="00BD0B5F" w:rsidRDefault="00BD0B5F" w:rsidP="00DA5231">
      <w:pPr>
        <w:ind w:left="195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0C145C">
        <w:rPr>
          <w:rFonts w:asciiTheme="minorHAnsi" w:hAnsiTheme="minorHAnsi" w:cs="Calibri"/>
          <w:sz w:val="22"/>
          <w:szCs w:val="22"/>
          <w:lang w:val="pl-PL"/>
        </w:rPr>
        <w:t>26</w:t>
      </w:r>
      <w:r w:rsidR="000F2A01" w:rsidRPr="000C145C">
        <w:rPr>
          <w:rFonts w:asciiTheme="minorHAnsi" w:hAnsiTheme="minorHAnsi" w:cs="Calibri"/>
          <w:sz w:val="22"/>
          <w:szCs w:val="22"/>
          <w:lang w:val="pl-PL"/>
        </w:rPr>
        <w:t>/10</w:t>
      </w:r>
      <w:r w:rsidR="00DC254A" w:rsidRPr="000C145C">
        <w:rPr>
          <w:rFonts w:asciiTheme="minorHAnsi" w:hAnsiTheme="minorHAnsi" w:cs="Calibri"/>
          <w:sz w:val="22"/>
          <w:szCs w:val="22"/>
          <w:lang w:val="pl-PL"/>
        </w:rPr>
        <w:t>0</w:t>
      </w:r>
      <w:r w:rsidR="000F2A01" w:rsidRPr="000C145C">
        <w:rPr>
          <w:rFonts w:asciiTheme="minorHAnsi" w:hAnsiTheme="minorHAnsi" w:cs="Calibri"/>
          <w:sz w:val="22"/>
          <w:szCs w:val="22"/>
          <w:lang w:val="pl-PL"/>
        </w:rPr>
        <w:t xml:space="preserve">0 </w:t>
      </w:r>
      <w:r w:rsidR="000C145C" w:rsidRPr="000C145C">
        <w:rPr>
          <w:rFonts w:asciiTheme="minorHAnsi" w:hAnsiTheme="minorHAnsi" w:cs="Calibri"/>
          <w:sz w:val="22"/>
          <w:szCs w:val="22"/>
          <w:lang w:val="pl-PL"/>
        </w:rPr>
        <w:t xml:space="preserve">(10374/399000) 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we współwłasności działki o numerze ewidencyjnym: 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1028/20</w:t>
      </w:r>
      <w:r w:rsidR="005D788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864B9A" w:rsidRPr="00BD0B5F">
        <w:rPr>
          <w:rFonts w:asciiTheme="minorHAnsi" w:hAnsiTheme="minorHAnsi" w:cs="Calibri"/>
          <w:sz w:val="22"/>
          <w:szCs w:val="22"/>
          <w:lang w:val="pl-PL"/>
        </w:rPr>
        <w:t>o</w:t>
      </w:r>
      <w:r w:rsidR="00DA523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powierzchni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355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="000F2A01" w:rsidRPr="00BD0B5F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41220A" w:rsidRPr="00BD0B5F">
        <w:rPr>
          <w:rFonts w:asciiTheme="minorHAnsi" w:hAnsiTheme="minorHAnsi" w:cs="Calibri"/>
          <w:sz w:val="22"/>
          <w:szCs w:val="22"/>
          <w:vertAlign w:val="superscript"/>
          <w:lang w:val="pl-PL"/>
        </w:rPr>
        <w:t xml:space="preserve"> 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lokal mieszkalny o powierzchni użytkowej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32,52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="000F2A01" w:rsidRPr="00BD0B5F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</w:p>
    <w:p w14:paraId="6E19402E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3) opis nieruchomości:</w:t>
      </w:r>
    </w:p>
    <w:p w14:paraId="59C0249D" w14:textId="6981F4AA" w:rsidR="000F2A01" w:rsidRPr="00BD0B5F" w:rsidRDefault="000F2A01" w:rsidP="000F2A01">
      <w:pPr>
        <w:ind w:left="240"/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lokal mieszkalny nr </w:t>
      </w:r>
      <w:r w:rsidR="00BD0B5F" w:rsidRPr="00BD0B5F">
        <w:rPr>
          <w:rFonts w:asciiTheme="minorHAnsi" w:hAnsiTheme="minorHAnsi" w:cs="Calibri"/>
          <w:sz w:val="22"/>
          <w:szCs w:val="22"/>
          <w:lang w:val="pl-PL"/>
        </w:rPr>
        <w:t>14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, usytuowany w</w:t>
      </w:r>
      <w:r w:rsidR="00DA523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 xml:space="preserve">segmencie nr 8a budynku mieszkalnego </w:t>
      </w:r>
      <w:r w:rsidR="00616A8F" w:rsidRPr="00BD0B5F">
        <w:rPr>
          <w:rFonts w:asciiTheme="minorHAnsi" w:hAnsiTheme="minorHAnsi" w:cs="Calibri"/>
          <w:sz w:val="22"/>
          <w:szCs w:val="22"/>
          <w:lang w:val="pl-PL"/>
        </w:rPr>
        <w:t>nr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 xml:space="preserve"> 8a-8</w:t>
      </w:r>
      <w:r w:rsidR="001A6020" w:rsidRPr="00BD0B5F">
        <w:rPr>
          <w:rFonts w:asciiTheme="minorHAnsi" w:hAnsiTheme="minorHAnsi" w:cs="Calibri"/>
          <w:sz w:val="22"/>
          <w:szCs w:val="22"/>
          <w:lang w:val="pl-PL"/>
        </w:rPr>
        <w:t>b</w:t>
      </w:r>
      <w:r w:rsidR="00A9079A" w:rsidRPr="00BD0B5F">
        <w:rPr>
          <w:rFonts w:asciiTheme="minorHAnsi" w:hAnsiTheme="minorHAnsi" w:cs="Calibri"/>
          <w:sz w:val="22"/>
          <w:szCs w:val="22"/>
          <w:lang w:val="pl-PL"/>
        </w:rPr>
        <w:t xml:space="preserve">,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położonego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w Świętochłowicach przy ul. </w:t>
      </w:r>
      <w:r w:rsidR="00616A8F" w:rsidRPr="00BD0B5F">
        <w:rPr>
          <w:rFonts w:asciiTheme="minorHAnsi" w:hAnsiTheme="minorHAnsi" w:cs="Calibri"/>
          <w:sz w:val="22"/>
          <w:szCs w:val="22"/>
          <w:lang w:val="pl-PL"/>
        </w:rPr>
        <w:t>Wiśniowej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, sprzedawany jest wraz z udziałem w wysokości </w:t>
      </w:r>
      <w:r w:rsidR="00BD0B5F" w:rsidRPr="000C145C">
        <w:rPr>
          <w:rFonts w:asciiTheme="minorHAnsi" w:hAnsiTheme="minorHAnsi" w:cs="Calibri"/>
          <w:sz w:val="22"/>
          <w:szCs w:val="22"/>
          <w:lang w:val="pl-PL"/>
        </w:rPr>
        <w:t>26</w:t>
      </w:r>
      <w:r w:rsidRPr="000C145C">
        <w:rPr>
          <w:rFonts w:asciiTheme="minorHAnsi" w:hAnsiTheme="minorHAnsi" w:cs="Calibri"/>
          <w:sz w:val="22"/>
          <w:szCs w:val="22"/>
          <w:lang w:val="pl-PL"/>
        </w:rPr>
        <w:t>/10</w:t>
      </w:r>
      <w:r w:rsidR="009A0932" w:rsidRPr="000C145C">
        <w:rPr>
          <w:rFonts w:asciiTheme="minorHAnsi" w:hAnsiTheme="minorHAnsi" w:cs="Calibri"/>
          <w:sz w:val="22"/>
          <w:szCs w:val="22"/>
          <w:lang w:val="pl-PL"/>
        </w:rPr>
        <w:t>0</w:t>
      </w:r>
      <w:r w:rsidRPr="000C145C">
        <w:rPr>
          <w:rFonts w:asciiTheme="minorHAnsi" w:hAnsiTheme="minorHAnsi" w:cs="Calibri"/>
          <w:sz w:val="22"/>
          <w:szCs w:val="22"/>
          <w:lang w:val="pl-PL"/>
        </w:rPr>
        <w:t xml:space="preserve">0 </w:t>
      </w:r>
      <w:r w:rsidR="000C145C" w:rsidRPr="000C145C">
        <w:rPr>
          <w:rFonts w:asciiTheme="minorHAnsi" w:hAnsiTheme="minorHAnsi" w:cs="Calibri"/>
          <w:sz w:val="22"/>
          <w:szCs w:val="22"/>
          <w:lang w:val="pl-PL"/>
        </w:rPr>
        <w:t xml:space="preserve">(10374/399000)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we współwłasności:</w:t>
      </w:r>
    </w:p>
    <w:p w14:paraId="3B497746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14:paraId="0C7182E9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  lub dotychczasowego właściciela nieruchomości,</w:t>
      </w:r>
    </w:p>
    <w:p w14:paraId="79B7ED3F" w14:textId="77777777" w:rsidR="00A074D1" w:rsidRPr="00BD0B5F" w:rsidRDefault="00616A8F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- działki oznaczonej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numerem</w:t>
      </w:r>
      <w:r w:rsidR="000F2A01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2C2F6B" w:rsidRPr="00BD0B5F">
        <w:rPr>
          <w:rFonts w:asciiTheme="minorHAnsi" w:hAnsiTheme="minorHAnsi" w:cs="Calibri"/>
          <w:sz w:val="22"/>
          <w:szCs w:val="22"/>
          <w:lang w:val="pl-PL"/>
        </w:rPr>
        <w:t xml:space="preserve">ewidencyjnym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1028/20</w:t>
      </w:r>
      <w:r w:rsidR="0041220A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3C6DB7" w:rsidRPr="00BD0B5F">
        <w:rPr>
          <w:rFonts w:asciiTheme="minorHAnsi" w:hAnsiTheme="minorHAnsi" w:cs="Calibri"/>
          <w:sz w:val="22"/>
          <w:szCs w:val="22"/>
          <w:lang w:val="pl-PL"/>
        </w:rPr>
        <w:t>o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3C6DB7" w:rsidRPr="00BD0B5F">
        <w:rPr>
          <w:rFonts w:asciiTheme="minorHAnsi" w:hAnsiTheme="minorHAnsi" w:cs="Calibri"/>
          <w:sz w:val="22"/>
          <w:szCs w:val="22"/>
          <w:lang w:val="pl-PL"/>
        </w:rPr>
        <w:t xml:space="preserve">powierzchni użytkowej </w:t>
      </w:r>
      <w:r w:rsidR="002D6248" w:rsidRPr="00BD0B5F">
        <w:rPr>
          <w:rFonts w:asciiTheme="minorHAnsi" w:hAnsiTheme="minorHAnsi" w:cs="Calibri"/>
          <w:sz w:val="22"/>
          <w:szCs w:val="22"/>
          <w:lang w:val="pl-PL"/>
        </w:rPr>
        <w:t>355</w:t>
      </w:r>
      <w:r w:rsidR="003C6DB7" w:rsidRPr="00BD0B5F">
        <w:rPr>
          <w:rFonts w:asciiTheme="minorHAnsi" w:hAnsiTheme="minorHAnsi" w:cs="Calibri"/>
          <w:sz w:val="22"/>
          <w:szCs w:val="22"/>
          <w:lang w:val="pl-PL"/>
        </w:rPr>
        <w:t xml:space="preserve"> m</w:t>
      </w:r>
      <w:r w:rsidR="003C6DB7" w:rsidRPr="00BD0B5F">
        <w:rPr>
          <w:rFonts w:asciiTheme="minorHAnsi" w:hAnsiTheme="minorHAnsi" w:cs="Calibri"/>
          <w:sz w:val="22"/>
          <w:szCs w:val="22"/>
          <w:vertAlign w:val="superscript"/>
          <w:lang w:val="pl-PL"/>
        </w:rPr>
        <w:t>2</w:t>
      </w:r>
      <w:r w:rsidR="003C6DB7" w:rsidRPr="00BD0B5F">
        <w:rPr>
          <w:rFonts w:asciiTheme="minorHAnsi" w:hAnsiTheme="minorHAnsi" w:cs="Calibri"/>
          <w:sz w:val="22"/>
          <w:szCs w:val="22"/>
          <w:lang w:val="pl-PL"/>
        </w:rPr>
        <w:t>.</w:t>
      </w:r>
      <w:r w:rsidR="00A074D1" w:rsidRPr="00BD0B5F">
        <w:rPr>
          <w:rFonts w:asciiTheme="minorHAnsi" w:hAnsiTheme="minorHAnsi" w:cs="Calibri"/>
          <w:sz w:val="22"/>
          <w:szCs w:val="22"/>
          <w:lang w:val="pl-PL"/>
        </w:rPr>
        <w:t xml:space="preserve">   </w:t>
      </w:r>
    </w:p>
    <w:p w14:paraId="20158A77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4) przeznaczenie nieruchomości i sposób jej zagospodarowania:</w:t>
      </w:r>
    </w:p>
    <w:p w14:paraId="756DC561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 zabudowa mieszkaniowa wielorodzinna</w:t>
      </w:r>
    </w:p>
    <w:p w14:paraId="0F3A0564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5) termin zagospodarowania nieruchomości: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14:paraId="3FED7737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6) cena nieruchomości: </w:t>
      </w:r>
    </w:p>
    <w:p w14:paraId="14034111" w14:textId="77777777" w:rsidR="005B7FEB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     </w:t>
      </w:r>
      <w:r w:rsidR="00BD0B5F" w:rsidRPr="00BD0B5F">
        <w:rPr>
          <w:rFonts w:asciiTheme="minorHAnsi" w:hAnsiTheme="minorHAnsi" w:cs="Calibri"/>
          <w:b/>
          <w:sz w:val="22"/>
          <w:szCs w:val="22"/>
          <w:lang w:val="pl-PL"/>
        </w:rPr>
        <w:t>86 062</w:t>
      </w:r>
      <w:r w:rsidR="00616A8F" w:rsidRPr="00BD0B5F">
        <w:rPr>
          <w:rFonts w:asciiTheme="minorHAnsi" w:hAnsiTheme="minorHAnsi" w:cs="Calibri"/>
          <w:b/>
          <w:sz w:val="22"/>
          <w:szCs w:val="22"/>
          <w:lang w:val="pl-PL"/>
        </w:rPr>
        <w:t>,00</w:t>
      </w:r>
      <w:r w:rsidR="005B7FEB"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 zł</w:t>
      </w: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(słownie:</w:t>
      </w:r>
      <w:r w:rsidR="00616A8F" w:rsidRPr="00BD0B5F">
        <w:rPr>
          <w:rFonts w:asciiTheme="minorHAnsi" w:hAnsiTheme="minorHAnsi" w:cs="Calibri"/>
          <w:sz w:val="22"/>
          <w:szCs w:val="22"/>
          <w:lang w:val="pl-PL"/>
        </w:rPr>
        <w:t xml:space="preserve"> </w:t>
      </w:r>
      <w:r w:rsidR="00BD0B5F" w:rsidRPr="00BD0B5F">
        <w:rPr>
          <w:rFonts w:asciiTheme="minorHAnsi" w:hAnsiTheme="minorHAnsi" w:cs="Calibri"/>
          <w:sz w:val="22"/>
          <w:szCs w:val="22"/>
          <w:lang w:val="pl-PL"/>
        </w:rPr>
        <w:t>osiemdziesiąt sześć tysięcy sześćdziesiąt dwa złote</w:t>
      </w:r>
      <w:r w:rsidR="005B7FEB" w:rsidRPr="00BD0B5F">
        <w:rPr>
          <w:rFonts w:asciiTheme="minorHAnsi" w:hAnsiTheme="minorHAnsi" w:cs="Calibri"/>
          <w:sz w:val="22"/>
          <w:szCs w:val="22"/>
          <w:lang w:val="pl-PL"/>
        </w:rPr>
        <w:t>)</w:t>
      </w:r>
    </w:p>
    <w:p w14:paraId="5BE3D29C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14:paraId="4E1395AB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8) wysokość opłat z tytułu użytkowania, najmu lub dzierżawy: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nie dotyczy</w:t>
      </w:r>
    </w:p>
    <w:p w14:paraId="6061A9A5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9) terminy wnoszenia opłat: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14:paraId="1DB607B2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10) zasady aktualizacji opłat: 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nie dotyczy</w:t>
      </w:r>
    </w:p>
    <w:p w14:paraId="6B51E897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14:paraId="4054DA26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      </w:t>
      </w:r>
      <w:r w:rsidRPr="00BD0B5F">
        <w:rPr>
          <w:rFonts w:asciiTheme="minorHAnsi" w:hAnsiTheme="minorHAnsi" w:cs="Calibri"/>
          <w:sz w:val="22"/>
          <w:szCs w:val="22"/>
          <w:lang w:val="pl-PL"/>
        </w:rPr>
        <w:t>sprzedaż nieruchomości nastąpi w drodze bezprzetargowej na rzecz najemcy</w:t>
      </w:r>
    </w:p>
    <w:p w14:paraId="1241AFDC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14:paraId="7D044C68" w14:textId="77777777" w:rsidR="000F2A01" w:rsidRPr="00BD0B5F" w:rsidRDefault="000F2A01" w:rsidP="000F2A01">
      <w:pPr>
        <w:jc w:val="both"/>
        <w:rPr>
          <w:rFonts w:asciiTheme="minorHAnsi" w:hAnsiTheme="minorHAnsi" w:cs="Calibri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sz w:val="22"/>
          <w:szCs w:val="22"/>
          <w:lang w:val="pl-PL"/>
        </w:rPr>
        <w:t xml:space="preserve">      6 tygodni, licząc od dnia wywieszenia wykazu.</w:t>
      </w:r>
    </w:p>
    <w:p w14:paraId="28F4288B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sz w:val="22"/>
          <w:szCs w:val="22"/>
          <w:lang w:val="pl-PL"/>
        </w:rPr>
      </w:pPr>
    </w:p>
    <w:p w14:paraId="39C43297" w14:textId="77777777" w:rsidR="000F2A01" w:rsidRPr="00BD0B5F" w:rsidRDefault="000F2A01" w:rsidP="000F2A01">
      <w:pPr>
        <w:jc w:val="both"/>
        <w:rPr>
          <w:rFonts w:asciiTheme="minorHAnsi" w:hAnsiTheme="minorHAnsi" w:cs="Calibri"/>
          <w:b/>
          <w:position w:val="6"/>
          <w:sz w:val="22"/>
          <w:szCs w:val="22"/>
          <w:lang w:val="pl-PL"/>
        </w:rPr>
      </w:pPr>
      <w:r w:rsidRPr="00BD0B5F">
        <w:rPr>
          <w:rFonts w:asciiTheme="minorHAnsi" w:hAnsiTheme="minorHAns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14:paraId="36D59962" w14:textId="77777777" w:rsidR="000F2A01" w:rsidRPr="00BD0B5F" w:rsidRDefault="000F2A01" w:rsidP="000F2A01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14:paraId="3B6A05DD" w14:textId="77777777" w:rsidR="000F2A01" w:rsidRPr="00BD0B5F" w:rsidRDefault="000F2A01" w:rsidP="000F2A01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14:paraId="6D6FD124" w14:textId="77777777" w:rsidR="000F2A01" w:rsidRPr="00BD0B5F" w:rsidRDefault="000F2A01" w:rsidP="000F2A01">
      <w:pPr>
        <w:jc w:val="both"/>
        <w:rPr>
          <w:rFonts w:asciiTheme="minorHAnsi" w:hAnsiTheme="minorHAnsi"/>
          <w:sz w:val="22"/>
          <w:szCs w:val="22"/>
          <w:lang w:val="pl-PL"/>
        </w:rPr>
      </w:pPr>
    </w:p>
    <w:p w14:paraId="75B73475" w14:textId="77777777" w:rsidR="000F2A01" w:rsidRPr="00BD0B5F" w:rsidRDefault="000F2A01" w:rsidP="000F2A01">
      <w:pPr>
        <w:rPr>
          <w:rFonts w:asciiTheme="minorHAnsi" w:hAnsiTheme="minorHAnsi"/>
          <w:lang w:val="pl-PL"/>
        </w:rPr>
      </w:pPr>
    </w:p>
    <w:p w14:paraId="10645961" w14:textId="77777777" w:rsidR="008C3864" w:rsidRPr="00BD0B5F" w:rsidRDefault="008C3864">
      <w:pPr>
        <w:rPr>
          <w:rFonts w:asciiTheme="minorHAnsi" w:hAnsiTheme="minorHAnsi"/>
          <w:lang w:val="pl-PL"/>
        </w:rPr>
      </w:pPr>
    </w:p>
    <w:sectPr w:rsidR="008C3864" w:rsidRPr="00BD0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EDC"/>
    <w:rsid w:val="00077D05"/>
    <w:rsid w:val="000C145C"/>
    <w:rsid w:val="000F2A01"/>
    <w:rsid w:val="001307EE"/>
    <w:rsid w:val="001A6020"/>
    <w:rsid w:val="002C2F6B"/>
    <w:rsid w:val="002D6248"/>
    <w:rsid w:val="00397BF8"/>
    <w:rsid w:val="003C6DB7"/>
    <w:rsid w:val="0041220A"/>
    <w:rsid w:val="00440A4C"/>
    <w:rsid w:val="00483C54"/>
    <w:rsid w:val="00525250"/>
    <w:rsid w:val="005B7FEB"/>
    <w:rsid w:val="005D7881"/>
    <w:rsid w:val="0060445D"/>
    <w:rsid w:val="00616A8F"/>
    <w:rsid w:val="006218A5"/>
    <w:rsid w:val="006D5A18"/>
    <w:rsid w:val="007165D5"/>
    <w:rsid w:val="00716F0F"/>
    <w:rsid w:val="00864B9A"/>
    <w:rsid w:val="008C3864"/>
    <w:rsid w:val="008F7458"/>
    <w:rsid w:val="009A0932"/>
    <w:rsid w:val="00A074D1"/>
    <w:rsid w:val="00A9079A"/>
    <w:rsid w:val="00AF6EDC"/>
    <w:rsid w:val="00BD0B5F"/>
    <w:rsid w:val="00D338AB"/>
    <w:rsid w:val="00DA5231"/>
    <w:rsid w:val="00DC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B011"/>
  <w15:docId w15:val="{0A3A4EBA-F251-4B70-ABC3-AFD83809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21</cp:revision>
  <cp:lastPrinted>2019-11-19T11:14:00Z</cp:lastPrinted>
  <dcterms:created xsi:type="dcterms:W3CDTF">2019-09-04T12:23:00Z</dcterms:created>
  <dcterms:modified xsi:type="dcterms:W3CDTF">2020-10-21T09:10:00Z</dcterms:modified>
</cp:coreProperties>
</file>