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749B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A0134A1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B4CC18D" w14:textId="77777777" w:rsidR="000F2A01" w:rsidRPr="000F36AF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 w:rsidRPr="000F36AF">
        <w:rPr>
          <w:rFonts w:ascii="Trebuchet MS" w:hAnsi="Trebuchet MS"/>
          <w:lang w:val="pl-PL"/>
        </w:rPr>
        <w:t xml:space="preserve">          </w:t>
      </w:r>
      <w:r w:rsidR="006218A5" w:rsidRPr="000F36AF">
        <w:rPr>
          <w:rFonts w:ascii="Trebuchet MS" w:hAnsi="Trebuchet MS"/>
          <w:lang w:val="pl-PL"/>
        </w:rPr>
        <w:t xml:space="preserve">              Świętochłowice,  </w:t>
      </w:r>
      <w:r w:rsidRPr="000F36AF">
        <w:rPr>
          <w:rFonts w:ascii="Trebuchet MS" w:hAnsi="Trebuchet MS"/>
          <w:lang w:val="pl-PL"/>
        </w:rPr>
        <w:t xml:space="preserve"> </w:t>
      </w:r>
    </w:p>
    <w:p w14:paraId="7AAA3FD8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0604AF6" w14:textId="315761A8" w:rsidR="000F2A01" w:rsidRPr="000F36AF" w:rsidRDefault="002C2F6B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>MK.7125</w:t>
      </w:r>
      <w:r w:rsidR="001203DB" w:rsidRPr="000F36AF">
        <w:rPr>
          <w:rFonts w:ascii="Trebuchet MS" w:hAnsi="Trebuchet MS" w:cs="Calibri"/>
          <w:lang w:val="pl-PL"/>
        </w:rPr>
        <w:t>.</w:t>
      </w:r>
      <w:r w:rsidR="000F36AF" w:rsidRPr="000F36AF">
        <w:rPr>
          <w:rFonts w:ascii="Trebuchet MS" w:hAnsi="Trebuchet MS" w:cs="Calibri"/>
          <w:lang w:val="pl-PL"/>
        </w:rPr>
        <w:t>355.2020.DZ</w:t>
      </w:r>
    </w:p>
    <w:p w14:paraId="3928A532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                  </w:t>
      </w:r>
    </w:p>
    <w:p w14:paraId="6756434E" w14:textId="21E719A2" w:rsidR="000F2A01" w:rsidRPr="000F36AF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ab/>
        <w:t>Na podstawie art. 35 ustawy z  dnia  21 sierpnia 1997 r. o gospodarce  nieruchomościami (Dz.U. z 20</w:t>
      </w:r>
      <w:r w:rsidR="000F36AF" w:rsidRPr="000F36AF">
        <w:rPr>
          <w:rFonts w:ascii="Trebuchet MS" w:hAnsi="Trebuchet MS" w:cs="Calibri"/>
          <w:lang w:val="pl-PL"/>
        </w:rPr>
        <w:t>20</w:t>
      </w:r>
      <w:r w:rsidRPr="000F36AF">
        <w:rPr>
          <w:rFonts w:ascii="Trebuchet MS" w:hAnsi="Trebuchet MS" w:cs="Calibri"/>
          <w:lang w:val="pl-PL"/>
        </w:rPr>
        <w:t xml:space="preserve"> r., poz. </w:t>
      </w:r>
      <w:r w:rsidR="000F36AF" w:rsidRPr="000F36AF">
        <w:rPr>
          <w:rFonts w:ascii="Trebuchet MS" w:hAnsi="Trebuchet MS" w:cs="Calibri"/>
          <w:lang w:val="pl-PL"/>
        </w:rPr>
        <w:t>1990</w:t>
      </w:r>
      <w:r w:rsidRPr="000F36AF">
        <w:rPr>
          <w:rFonts w:ascii="Trebuchet MS" w:hAnsi="Trebuchet MS" w:cs="Calibri"/>
          <w:lang w:val="pl-PL"/>
        </w:rPr>
        <w:t>)</w:t>
      </w:r>
    </w:p>
    <w:p w14:paraId="736106DC" w14:textId="77777777" w:rsidR="000F2A01" w:rsidRPr="000F36AF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6C512BF7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</w:t>
      </w:r>
    </w:p>
    <w:p w14:paraId="0110A14A" w14:textId="77777777" w:rsidR="000F2A01" w:rsidRPr="000F36AF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Prezydent   Miasta   Świętochłowice</w:t>
      </w:r>
    </w:p>
    <w:p w14:paraId="76083F6A" w14:textId="77777777" w:rsidR="000F2A01" w:rsidRPr="000F36AF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575B3CE" w14:textId="77777777" w:rsidR="000F2A01" w:rsidRPr="000F36AF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7F7FB33C" w14:textId="77777777" w:rsidR="000F2A01" w:rsidRPr="000F36AF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610BF6FC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230F1ADC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KW Nr KA1C/</w:t>
      </w:r>
      <w:r w:rsidR="00FF7A04" w:rsidRPr="000F36AF">
        <w:rPr>
          <w:rFonts w:ascii="Trebuchet MS" w:hAnsi="Trebuchet MS" w:cs="Calibri"/>
          <w:lang w:val="pl-PL"/>
        </w:rPr>
        <w:t>00007923/9</w:t>
      </w:r>
      <w:r w:rsidRPr="000F36AF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0F36AF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FF7A04" w:rsidRPr="000F36AF">
        <w:rPr>
          <w:rFonts w:ascii="Trebuchet MS" w:hAnsi="Trebuchet MS" w:cs="Calibri"/>
          <w:lang w:val="pl-PL"/>
        </w:rPr>
        <w:t>1909</w:t>
      </w:r>
    </w:p>
    <w:p w14:paraId="15862053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2) powierzchnia nieruchomości:</w:t>
      </w:r>
    </w:p>
    <w:p w14:paraId="5592BEAF" w14:textId="23B22177" w:rsidR="000F2A01" w:rsidRPr="000F36AF" w:rsidRDefault="000F36AF" w:rsidP="00DA5231">
      <w:pPr>
        <w:ind w:left="195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lang w:val="pl-PL"/>
        </w:rPr>
        <w:t>34</w:t>
      </w:r>
      <w:r w:rsidR="000F2A01" w:rsidRPr="000F36AF">
        <w:rPr>
          <w:rFonts w:ascii="Trebuchet MS" w:hAnsi="Trebuchet MS" w:cs="Calibri"/>
          <w:lang w:val="pl-PL"/>
        </w:rPr>
        <w:t>/10</w:t>
      </w:r>
      <w:r w:rsidR="00DC254A" w:rsidRPr="000F36AF">
        <w:rPr>
          <w:rFonts w:ascii="Trebuchet MS" w:hAnsi="Trebuchet MS" w:cs="Calibri"/>
          <w:lang w:val="pl-PL"/>
        </w:rPr>
        <w:t>0</w:t>
      </w:r>
      <w:r w:rsidR="000F2A01" w:rsidRPr="000F36AF">
        <w:rPr>
          <w:rFonts w:ascii="Trebuchet MS" w:hAnsi="Trebuchet MS" w:cs="Calibri"/>
          <w:lang w:val="pl-PL"/>
        </w:rPr>
        <w:t xml:space="preserve">0 we współwłasności działki o numerze ewidencyjnym:  </w:t>
      </w:r>
      <w:r w:rsidR="00FF7A04" w:rsidRPr="000F36AF">
        <w:rPr>
          <w:rFonts w:ascii="Trebuchet MS" w:hAnsi="Trebuchet MS" w:cs="Calibri"/>
          <w:lang w:val="pl-PL"/>
        </w:rPr>
        <w:t>2542/168</w:t>
      </w:r>
      <w:r w:rsidR="00864B9A" w:rsidRPr="000F36AF">
        <w:rPr>
          <w:rFonts w:ascii="Trebuchet MS" w:hAnsi="Trebuchet MS" w:cs="Calibri"/>
          <w:lang w:val="pl-PL"/>
        </w:rPr>
        <w:t xml:space="preserve"> o</w:t>
      </w:r>
      <w:r w:rsidR="00B06DC9" w:rsidRPr="000F36AF">
        <w:rPr>
          <w:rFonts w:ascii="Trebuchet MS" w:hAnsi="Trebuchet MS" w:cs="Calibri"/>
          <w:lang w:val="pl-PL"/>
        </w:rPr>
        <w:t> </w:t>
      </w:r>
      <w:r w:rsidR="000F2A01" w:rsidRPr="000F36AF">
        <w:rPr>
          <w:rFonts w:ascii="Trebuchet MS" w:hAnsi="Trebuchet MS" w:cs="Calibri"/>
          <w:lang w:val="pl-PL"/>
        </w:rPr>
        <w:t xml:space="preserve">powierzchni </w:t>
      </w:r>
      <w:r w:rsidR="00FF7A04" w:rsidRPr="000F36AF">
        <w:rPr>
          <w:rFonts w:ascii="Trebuchet MS" w:hAnsi="Trebuchet MS" w:cs="Calibri"/>
          <w:lang w:val="pl-PL"/>
        </w:rPr>
        <w:t>1259</w:t>
      </w:r>
      <w:r w:rsidR="00ED6E7E" w:rsidRPr="000F36AF">
        <w:rPr>
          <w:rFonts w:ascii="Trebuchet MS" w:hAnsi="Trebuchet MS" w:cs="Calibri"/>
          <w:lang w:val="pl-PL"/>
        </w:rPr>
        <w:t xml:space="preserve"> </w:t>
      </w:r>
      <w:r w:rsidR="000F2A01" w:rsidRPr="000F36AF">
        <w:rPr>
          <w:rFonts w:ascii="Trebuchet MS" w:hAnsi="Trebuchet MS" w:cs="Calibri"/>
          <w:lang w:val="pl-PL"/>
        </w:rPr>
        <w:t>m</w:t>
      </w:r>
      <w:r w:rsidR="000F2A01" w:rsidRPr="000F36AF">
        <w:rPr>
          <w:rFonts w:ascii="Trebuchet MS" w:hAnsi="Trebuchet MS" w:cs="Calibri"/>
          <w:vertAlign w:val="superscript"/>
          <w:lang w:val="pl-PL"/>
        </w:rPr>
        <w:t>2</w:t>
      </w:r>
      <w:r w:rsidR="00280278" w:rsidRPr="000F36AF">
        <w:rPr>
          <w:rFonts w:ascii="Trebuchet MS" w:hAnsi="Trebuchet MS" w:cs="Calibri"/>
          <w:lang w:val="pl-PL"/>
        </w:rPr>
        <w:t xml:space="preserve"> </w:t>
      </w:r>
      <w:r w:rsidR="000F2A01" w:rsidRPr="000F36AF">
        <w:rPr>
          <w:rFonts w:ascii="Trebuchet MS" w:hAnsi="Trebuchet MS" w:cs="Calibri"/>
          <w:lang w:val="pl-PL"/>
        </w:rPr>
        <w:t xml:space="preserve">lokal mieszkalny o powierzchni użytkowej </w:t>
      </w:r>
      <w:r>
        <w:rPr>
          <w:rFonts w:ascii="Trebuchet MS" w:hAnsi="Trebuchet MS" w:cs="Calibri"/>
          <w:lang w:val="pl-PL"/>
        </w:rPr>
        <w:t>36,9</w:t>
      </w:r>
      <w:r w:rsidR="00FF7A04" w:rsidRPr="000F36AF">
        <w:rPr>
          <w:rFonts w:ascii="Trebuchet MS" w:hAnsi="Trebuchet MS" w:cs="Calibri"/>
          <w:lang w:val="pl-PL"/>
        </w:rPr>
        <w:t>0</w:t>
      </w:r>
      <w:r w:rsidR="000F2A01" w:rsidRPr="000F36AF">
        <w:rPr>
          <w:rFonts w:ascii="Trebuchet MS" w:hAnsi="Trebuchet MS" w:cs="Calibri"/>
          <w:lang w:val="pl-PL"/>
        </w:rPr>
        <w:t xml:space="preserve"> m</w:t>
      </w:r>
      <w:r w:rsidR="000F2A01" w:rsidRPr="000F36AF">
        <w:rPr>
          <w:rFonts w:ascii="Trebuchet MS" w:hAnsi="Trebuchet MS" w:cs="Calibri"/>
          <w:vertAlign w:val="superscript"/>
          <w:lang w:val="pl-PL"/>
        </w:rPr>
        <w:t>2</w:t>
      </w:r>
      <w:r w:rsidR="000F2A01" w:rsidRPr="000F36AF">
        <w:rPr>
          <w:rFonts w:ascii="Trebuchet MS" w:hAnsi="Trebuchet MS" w:cs="Calibri"/>
          <w:lang w:val="pl-PL"/>
        </w:rPr>
        <w:t xml:space="preserve"> wraz z </w:t>
      </w:r>
      <w:r w:rsidR="00BF753F" w:rsidRPr="000F36AF">
        <w:rPr>
          <w:rFonts w:ascii="Trebuchet MS" w:hAnsi="Trebuchet MS" w:cs="Calibri"/>
          <w:lang w:val="pl-PL"/>
        </w:rPr>
        <w:t>piwnicą</w:t>
      </w:r>
      <w:r w:rsidR="000F2A01" w:rsidRPr="000F36AF">
        <w:rPr>
          <w:rFonts w:ascii="Trebuchet MS" w:hAnsi="Trebuchet MS" w:cs="Calibri"/>
          <w:lang w:val="pl-PL"/>
        </w:rPr>
        <w:t xml:space="preserve"> o</w:t>
      </w:r>
      <w:r w:rsidR="00B06DC9" w:rsidRPr="000F36AF">
        <w:rPr>
          <w:rFonts w:ascii="Trebuchet MS" w:hAnsi="Trebuchet MS" w:cs="Calibri"/>
          <w:lang w:val="pl-PL"/>
        </w:rPr>
        <w:t> </w:t>
      </w:r>
      <w:r w:rsidR="000F2A01" w:rsidRPr="000F36AF">
        <w:rPr>
          <w:rFonts w:ascii="Trebuchet MS" w:hAnsi="Trebuchet MS" w:cs="Calibri"/>
          <w:lang w:val="pl-PL"/>
        </w:rPr>
        <w:t xml:space="preserve">powierzchni użytkowej </w:t>
      </w:r>
      <w:r w:rsidR="00FF7A04" w:rsidRPr="000F36AF">
        <w:rPr>
          <w:rFonts w:ascii="Trebuchet MS" w:hAnsi="Trebuchet MS" w:cs="Calibri"/>
          <w:lang w:val="pl-PL"/>
        </w:rPr>
        <w:t>2,7</w:t>
      </w:r>
      <w:r w:rsidR="00953D00">
        <w:rPr>
          <w:rFonts w:ascii="Trebuchet MS" w:hAnsi="Trebuchet MS" w:cs="Calibri"/>
          <w:lang w:val="pl-PL"/>
        </w:rPr>
        <w:t>5</w:t>
      </w:r>
      <w:r w:rsidR="000F2A01" w:rsidRPr="000F36AF">
        <w:rPr>
          <w:rFonts w:ascii="Trebuchet MS" w:hAnsi="Trebuchet MS" w:cs="Calibri"/>
          <w:lang w:val="pl-PL"/>
        </w:rPr>
        <w:t>m</w:t>
      </w:r>
      <w:r w:rsidR="000F2A01" w:rsidRPr="000F36AF">
        <w:rPr>
          <w:rFonts w:ascii="Trebuchet MS" w:hAnsi="Trebuchet MS" w:cs="Calibri"/>
          <w:vertAlign w:val="superscript"/>
          <w:lang w:val="pl-PL"/>
        </w:rPr>
        <w:t>2</w:t>
      </w:r>
    </w:p>
    <w:p w14:paraId="79AA11B1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3) opis nieruchomości:</w:t>
      </w:r>
    </w:p>
    <w:p w14:paraId="0C75B681" w14:textId="3F5A934C" w:rsidR="000F2A01" w:rsidRPr="000F36AF" w:rsidRDefault="000F2A01" w:rsidP="007F3F61">
      <w:pPr>
        <w:ind w:left="238"/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lokal mieszkalny nr </w:t>
      </w:r>
      <w:r w:rsidR="000F36AF">
        <w:rPr>
          <w:rFonts w:ascii="Trebuchet MS" w:hAnsi="Trebuchet MS" w:cs="Calibri"/>
          <w:lang w:val="pl-PL"/>
        </w:rPr>
        <w:t>5</w:t>
      </w:r>
      <w:r w:rsidR="00FF7A04" w:rsidRPr="000F36AF">
        <w:rPr>
          <w:rFonts w:ascii="Trebuchet MS" w:hAnsi="Trebuchet MS" w:cs="Calibri"/>
          <w:lang w:val="pl-PL"/>
        </w:rPr>
        <w:t>, usytuowany w budynku mieszkalnym</w:t>
      </w:r>
      <w:r w:rsidR="000A30CF" w:rsidRPr="000F36AF">
        <w:rPr>
          <w:rFonts w:ascii="Trebuchet MS" w:hAnsi="Trebuchet MS" w:cs="Calibri"/>
          <w:lang w:val="pl-PL"/>
        </w:rPr>
        <w:t xml:space="preserve"> </w:t>
      </w:r>
      <w:r w:rsidR="007F3F61" w:rsidRPr="000F36AF">
        <w:rPr>
          <w:rFonts w:ascii="Trebuchet MS" w:hAnsi="Trebuchet MS" w:cs="Calibri"/>
          <w:lang w:val="pl-PL"/>
        </w:rPr>
        <w:t xml:space="preserve">nr </w:t>
      </w:r>
      <w:r w:rsidR="00FF7A04" w:rsidRPr="000F36AF">
        <w:rPr>
          <w:rFonts w:ascii="Trebuchet MS" w:hAnsi="Trebuchet MS" w:cs="Calibri"/>
          <w:lang w:val="pl-PL"/>
        </w:rPr>
        <w:t>49, położony</w:t>
      </w:r>
      <w:r w:rsidRPr="000F36AF">
        <w:rPr>
          <w:rFonts w:ascii="Trebuchet MS" w:hAnsi="Trebuchet MS" w:cs="Calibri"/>
          <w:lang w:val="pl-PL"/>
        </w:rPr>
        <w:t xml:space="preserve"> w Świętochłowicach przy ul. </w:t>
      </w:r>
      <w:r w:rsidR="00B06DC9" w:rsidRPr="000F36AF">
        <w:rPr>
          <w:rFonts w:ascii="Trebuchet MS" w:hAnsi="Trebuchet MS" w:cs="Calibri"/>
          <w:lang w:val="pl-PL"/>
        </w:rPr>
        <w:t>Polnej</w:t>
      </w:r>
      <w:r w:rsidRPr="000F36AF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0F36AF">
        <w:rPr>
          <w:rFonts w:ascii="Trebuchet MS" w:hAnsi="Trebuchet MS" w:cs="Calibri"/>
          <w:lang w:val="pl-PL"/>
        </w:rPr>
        <w:t>34</w:t>
      </w:r>
      <w:r w:rsidRPr="000F36AF">
        <w:rPr>
          <w:rFonts w:ascii="Trebuchet MS" w:hAnsi="Trebuchet MS" w:cs="Calibri"/>
          <w:lang w:val="pl-PL"/>
        </w:rPr>
        <w:t>/10</w:t>
      </w:r>
      <w:r w:rsidR="009A0932" w:rsidRPr="000F36AF">
        <w:rPr>
          <w:rFonts w:ascii="Trebuchet MS" w:hAnsi="Trebuchet MS" w:cs="Calibri"/>
          <w:lang w:val="pl-PL"/>
        </w:rPr>
        <w:t>0</w:t>
      </w:r>
      <w:r w:rsidRPr="000F36AF">
        <w:rPr>
          <w:rFonts w:ascii="Trebuchet MS" w:hAnsi="Trebuchet MS" w:cs="Calibri"/>
          <w:lang w:val="pl-PL"/>
        </w:rPr>
        <w:t>0 we współwłasności:</w:t>
      </w:r>
    </w:p>
    <w:p w14:paraId="1AE72871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310725A8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7A3C771E" w14:textId="77777777" w:rsidR="00B06DC9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- działki oznaczonej numerem </w:t>
      </w:r>
      <w:r w:rsidR="002C2F6B" w:rsidRPr="000F36AF">
        <w:rPr>
          <w:rFonts w:ascii="Trebuchet MS" w:hAnsi="Trebuchet MS" w:cs="Calibri"/>
          <w:lang w:val="pl-PL"/>
        </w:rPr>
        <w:t xml:space="preserve">ewidencyjnym </w:t>
      </w:r>
      <w:r w:rsidR="00FF7A04" w:rsidRPr="000F36AF">
        <w:rPr>
          <w:rFonts w:ascii="Trebuchet MS" w:hAnsi="Trebuchet MS" w:cs="Calibri"/>
          <w:lang w:val="pl-PL"/>
        </w:rPr>
        <w:t>2542/168</w:t>
      </w:r>
      <w:r w:rsidR="00B06DC9" w:rsidRPr="000F36AF">
        <w:rPr>
          <w:rFonts w:ascii="Trebuchet MS" w:hAnsi="Trebuchet MS" w:cs="Calibri"/>
          <w:lang w:val="pl-PL"/>
        </w:rPr>
        <w:t xml:space="preserve"> o </w:t>
      </w:r>
      <w:r w:rsidR="00FF7A04" w:rsidRPr="000F36AF">
        <w:rPr>
          <w:rFonts w:ascii="Trebuchet MS" w:hAnsi="Trebuchet MS" w:cs="Calibri"/>
          <w:lang w:val="pl-PL"/>
        </w:rPr>
        <w:t xml:space="preserve">powierzchni </w:t>
      </w:r>
      <w:r w:rsidR="00B06DC9" w:rsidRPr="000F36AF">
        <w:rPr>
          <w:rFonts w:ascii="Trebuchet MS" w:hAnsi="Trebuchet MS" w:cs="Calibri"/>
          <w:lang w:val="pl-PL"/>
        </w:rPr>
        <w:t xml:space="preserve">użytkowej </w:t>
      </w:r>
      <w:r w:rsidR="00FF7A04" w:rsidRPr="000F36AF">
        <w:rPr>
          <w:rFonts w:ascii="Trebuchet MS" w:hAnsi="Trebuchet MS" w:cs="Calibri"/>
          <w:lang w:val="pl-PL"/>
        </w:rPr>
        <w:t>1259</w:t>
      </w:r>
      <w:r w:rsidR="00B06DC9" w:rsidRPr="000F36AF">
        <w:rPr>
          <w:rFonts w:ascii="Trebuchet MS" w:hAnsi="Trebuchet MS" w:cs="Calibri"/>
          <w:lang w:val="pl-PL"/>
        </w:rPr>
        <w:t xml:space="preserve"> m</w:t>
      </w:r>
      <w:r w:rsidR="00B06DC9" w:rsidRPr="000F36AF">
        <w:rPr>
          <w:rFonts w:ascii="Trebuchet MS" w:hAnsi="Trebuchet MS" w:cs="Calibri"/>
          <w:vertAlign w:val="superscript"/>
          <w:lang w:val="pl-PL"/>
        </w:rPr>
        <w:t>2</w:t>
      </w:r>
      <w:r w:rsidR="00B06DC9" w:rsidRPr="000F36AF">
        <w:rPr>
          <w:rFonts w:ascii="Trebuchet MS" w:hAnsi="Trebuchet MS" w:cs="Calibri"/>
          <w:lang w:val="pl-PL"/>
        </w:rPr>
        <w:t>.</w:t>
      </w:r>
    </w:p>
    <w:p w14:paraId="7CB2B8F9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6F6F2B0E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6D3A901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0F36AF">
        <w:rPr>
          <w:rFonts w:ascii="Trebuchet MS" w:hAnsi="Trebuchet MS" w:cs="Calibri"/>
          <w:lang w:val="pl-PL"/>
        </w:rPr>
        <w:t>nie dotyczy</w:t>
      </w:r>
    </w:p>
    <w:p w14:paraId="51075B03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223B5F27" w14:textId="239C1633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     </w:t>
      </w:r>
      <w:r w:rsidR="00953D00">
        <w:rPr>
          <w:rFonts w:ascii="Trebuchet MS" w:hAnsi="Trebuchet MS" w:cs="Calibri"/>
          <w:b/>
          <w:lang w:val="pl-PL"/>
        </w:rPr>
        <w:t>98</w:t>
      </w:r>
      <w:r w:rsidR="00FF7A04" w:rsidRPr="000F36AF">
        <w:rPr>
          <w:rFonts w:ascii="Trebuchet MS" w:hAnsi="Trebuchet MS" w:cs="Calibri"/>
          <w:b/>
          <w:lang w:val="pl-PL"/>
        </w:rPr>
        <w:t> </w:t>
      </w:r>
      <w:r w:rsidR="00953D00">
        <w:rPr>
          <w:rFonts w:ascii="Trebuchet MS" w:hAnsi="Trebuchet MS" w:cs="Calibri"/>
          <w:b/>
          <w:lang w:val="pl-PL"/>
        </w:rPr>
        <w:t>826</w:t>
      </w:r>
      <w:r w:rsidR="00FF7A04" w:rsidRPr="000F36AF">
        <w:rPr>
          <w:rFonts w:ascii="Trebuchet MS" w:hAnsi="Trebuchet MS" w:cs="Calibri"/>
          <w:b/>
          <w:lang w:val="pl-PL"/>
        </w:rPr>
        <w:t>,00</w:t>
      </w:r>
      <w:r w:rsidRPr="000F36AF">
        <w:rPr>
          <w:rFonts w:ascii="Trebuchet MS" w:hAnsi="Trebuchet MS" w:cs="Calibri"/>
          <w:b/>
          <w:lang w:val="pl-PL"/>
        </w:rPr>
        <w:t xml:space="preserve"> zł </w:t>
      </w:r>
      <w:r w:rsidRPr="000F36AF">
        <w:rPr>
          <w:rFonts w:ascii="Trebuchet MS" w:hAnsi="Trebuchet MS" w:cs="Calibri"/>
          <w:lang w:val="pl-PL"/>
        </w:rPr>
        <w:t>(słownie:</w:t>
      </w:r>
      <w:r w:rsidR="00B06DC9" w:rsidRPr="000F36AF">
        <w:rPr>
          <w:rFonts w:ascii="Trebuchet MS" w:hAnsi="Trebuchet MS" w:cs="Calibri"/>
          <w:lang w:val="pl-PL"/>
        </w:rPr>
        <w:t xml:space="preserve"> </w:t>
      </w:r>
      <w:r w:rsidR="00953D00">
        <w:rPr>
          <w:rFonts w:ascii="Trebuchet MS" w:hAnsi="Trebuchet MS" w:cs="Calibri"/>
          <w:lang w:val="pl-PL"/>
        </w:rPr>
        <w:t xml:space="preserve">dziewięćdziesiąt osiem </w:t>
      </w:r>
      <w:r w:rsidR="00FF7A04" w:rsidRPr="000F36AF">
        <w:rPr>
          <w:rFonts w:ascii="Trebuchet MS" w:hAnsi="Trebuchet MS" w:cs="Calibri"/>
          <w:lang w:val="pl-PL"/>
        </w:rPr>
        <w:t xml:space="preserve">tysięcy </w:t>
      </w:r>
      <w:r w:rsidR="00953D00">
        <w:rPr>
          <w:rFonts w:ascii="Trebuchet MS" w:hAnsi="Trebuchet MS" w:cs="Calibri"/>
          <w:lang w:val="pl-PL"/>
        </w:rPr>
        <w:t xml:space="preserve">osiemset dwadzieścia sześć </w:t>
      </w:r>
      <w:r w:rsidR="00FF7A04" w:rsidRPr="000F36AF">
        <w:rPr>
          <w:rFonts w:ascii="Trebuchet MS" w:hAnsi="Trebuchet MS" w:cs="Calibri"/>
          <w:lang w:val="pl-PL"/>
        </w:rPr>
        <w:t>złotych</w:t>
      </w:r>
      <w:r w:rsidR="000A30CF" w:rsidRPr="000F36AF">
        <w:rPr>
          <w:rFonts w:ascii="Trebuchet MS" w:hAnsi="Trebuchet MS" w:cs="Calibri"/>
          <w:lang w:val="pl-PL"/>
        </w:rPr>
        <w:t xml:space="preserve">) </w:t>
      </w:r>
    </w:p>
    <w:p w14:paraId="5ABE2592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0F36AF">
        <w:rPr>
          <w:rFonts w:ascii="Trebuchet MS" w:hAnsi="Trebuchet MS" w:cs="Calibri"/>
          <w:lang w:val="pl-PL"/>
        </w:rPr>
        <w:t>nie dotyczy</w:t>
      </w:r>
    </w:p>
    <w:p w14:paraId="4BB43A0A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0F36AF">
        <w:rPr>
          <w:rFonts w:ascii="Trebuchet MS" w:hAnsi="Trebuchet MS" w:cs="Calibri"/>
          <w:lang w:val="pl-PL"/>
        </w:rPr>
        <w:t xml:space="preserve"> nie dotyczy</w:t>
      </w:r>
    </w:p>
    <w:p w14:paraId="5C236FF7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9) terminy wnoszenia opłat: </w:t>
      </w:r>
      <w:r w:rsidRPr="000F36AF">
        <w:rPr>
          <w:rFonts w:ascii="Trebuchet MS" w:hAnsi="Trebuchet MS" w:cs="Calibri"/>
          <w:lang w:val="pl-PL"/>
        </w:rPr>
        <w:t>nie dotyczy</w:t>
      </w:r>
    </w:p>
    <w:p w14:paraId="568B4ADE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0F36AF">
        <w:rPr>
          <w:rFonts w:ascii="Trebuchet MS" w:hAnsi="Trebuchet MS" w:cs="Calibri"/>
          <w:lang w:val="pl-PL"/>
        </w:rPr>
        <w:t>nie dotyczy</w:t>
      </w:r>
    </w:p>
    <w:p w14:paraId="38C41551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0F36AF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5572A921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      </w:t>
      </w:r>
      <w:r w:rsidRPr="000F36AF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ACF35A0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0F36AF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6A48FE69" w14:textId="77777777" w:rsidR="000F2A01" w:rsidRPr="000F36AF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0F36AF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0D54E055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0C2EDCB9" w14:textId="77777777" w:rsidR="000F2A01" w:rsidRPr="000F36AF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0F36AF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7CD64F63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44B09348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450F16FC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6EF1959D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4505A098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03EECB1A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7AF25CCA" w14:textId="77777777" w:rsidR="000F2A01" w:rsidRPr="000F36AF" w:rsidRDefault="000F2A01" w:rsidP="000F2A01">
      <w:pPr>
        <w:jc w:val="both"/>
        <w:rPr>
          <w:rFonts w:ascii="Trebuchet MS" w:hAnsi="Trebuchet MS"/>
          <w:lang w:val="pl-PL"/>
        </w:rPr>
      </w:pPr>
    </w:p>
    <w:p w14:paraId="3EDEA200" w14:textId="77777777" w:rsidR="000F2A01" w:rsidRPr="000F36AF" w:rsidRDefault="000F2A01" w:rsidP="000F2A01">
      <w:pPr>
        <w:rPr>
          <w:rFonts w:ascii="Trebuchet MS" w:hAnsi="Trebuchet MS"/>
          <w:lang w:val="pl-PL"/>
        </w:rPr>
      </w:pPr>
    </w:p>
    <w:p w14:paraId="7DF9B423" w14:textId="77777777" w:rsidR="008C3864" w:rsidRPr="000F36AF" w:rsidRDefault="008C3864">
      <w:pPr>
        <w:rPr>
          <w:rFonts w:ascii="Trebuchet MS" w:hAnsi="Trebuchet MS"/>
          <w:lang w:val="pl-PL"/>
        </w:rPr>
      </w:pPr>
    </w:p>
    <w:sectPr w:rsidR="008C3864" w:rsidRPr="000F36AF" w:rsidSect="0028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16576"/>
    <w:rsid w:val="0002415B"/>
    <w:rsid w:val="00077D05"/>
    <w:rsid w:val="000A30CF"/>
    <w:rsid w:val="000F2A01"/>
    <w:rsid w:val="000F36AF"/>
    <w:rsid w:val="001203DB"/>
    <w:rsid w:val="002079B9"/>
    <w:rsid w:val="00280278"/>
    <w:rsid w:val="002C2F6B"/>
    <w:rsid w:val="00333199"/>
    <w:rsid w:val="003A299A"/>
    <w:rsid w:val="004477AB"/>
    <w:rsid w:val="00483C54"/>
    <w:rsid w:val="004C3123"/>
    <w:rsid w:val="00525250"/>
    <w:rsid w:val="0060445D"/>
    <w:rsid w:val="006218A5"/>
    <w:rsid w:val="006D5A18"/>
    <w:rsid w:val="00767B0D"/>
    <w:rsid w:val="007F3F61"/>
    <w:rsid w:val="008332A0"/>
    <w:rsid w:val="00864B9A"/>
    <w:rsid w:val="008C3864"/>
    <w:rsid w:val="00953D00"/>
    <w:rsid w:val="009A0932"/>
    <w:rsid w:val="00A074D1"/>
    <w:rsid w:val="00A9079A"/>
    <w:rsid w:val="00AE033D"/>
    <w:rsid w:val="00AF6EDC"/>
    <w:rsid w:val="00B06DC9"/>
    <w:rsid w:val="00BF753F"/>
    <w:rsid w:val="00C0294E"/>
    <w:rsid w:val="00D60762"/>
    <w:rsid w:val="00DA5231"/>
    <w:rsid w:val="00DC254A"/>
    <w:rsid w:val="00E63129"/>
    <w:rsid w:val="00ED6E7E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2365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22</cp:revision>
  <cp:lastPrinted>2019-12-10T07:35:00Z</cp:lastPrinted>
  <dcterms:created xsi:type="dcterms:W3CDTF">2019-09-04T12:23:00Z</dcterms:created>
  <dcterms:modified xsi:type="dcterms:W3CDTF">2021-02-01T11:17:00Z</dcterms:modified>
</cp:coreProperties>
</file>