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F083" w14:textId="7E625A81" w:rsidR="0078381C" w:rsidRDefault="009A6A27" w:rsidP="009A6A27">
      <w:pPr>
        <w:jc w:val="right"/>
        <w:rPr>
          <w:rFonts w:ascii="Arial" w:hAnsi="Arial" w:cs="Arial"/>
        </w:rPr>
      </w:pPr>
      <w:r w:rsidRPr="009A6A27">
        <w:rPr>
          <w:rFonts w:ascii="Arial" w:hAnsi="Arial" w:cs="Arial"/>
        </w:rPr>
        <w:t>Świętochłowice …………………………</w:t>
      </w:r>
    </w:p>
    <w:p w14:paraId="41223CD2" w14:textId="77777777" w:rsidR="009A6A27" w:rsidRDefault="009A6A27" w:rsidP="009A6A27">
      <w:pPr>
        <w:jc w:val="right"/>
        <w:rPr>
          <w:rFonts w:ascii="Arial" w:hAnsi="Arial" w:cs="Arial"/>
        </w:rPr>
      </w:pPr>
    </w:p>
    <w:p w14:paraId="3C81C9CA" w14:textId="08676636" w:rsidR="009A6A27" w:rsidRDefault="009A6A27" w:rsidP="009A6A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MK.7125.42.2023.JD</w:t>
      </w:r>
    </w:p>
    <w:p w14:paraId="108DE748" w14:textId="0E4E2F17" w:rsidR="009A6A27" w:rsidRDefault="009A6A27" w:rsidP="009A6A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Nr dok.:</w:t>
      </w:r>
      <w:r w:rsidR="000E2550">
        <w:rPr>
          <w:rFonts w:ascii="Arial" w:hAnsi="Arial" w:cs="Arial"/>
        </w:rPr>
        <w:t xml:space="preserve"> 28833.</w:t>
      </w:r>
      <w:r>
        <w:rPr>
          <w:rFonts w:ascii="Arial" w:hAnsi="Arial" w:cs="Arial"/>
        </w:rPr>
        <w:t>2023</w:t>
      </w:r>
    </w:p>
    <w:p w14:paraId="0E4B6032" w14:textId="77777777" w:rsidR="009A6A27" w:rsidRDefault="009A6A27" w:rsidP="009A6A27">
      <w:pPr>
        <w:spacing w:after="0" w:line="240" w:lineRule="auto"/>
        <w:rPr>
          <w:rFonts w:ascii="Arial" w:hAnsi="Arial" w:cs="Arial"/>
        </w:rPr>
      </w:pPr>
    </w:p>
    <w:p w14:paraId="72FD0DA6" w14:textId="77777777" w:rsidR="009A6A27" w:rsidRDefault="009A6A27" w:rsidP="009A6A27">
      <w:pPr>
        <w:spacing w:after="0" w:line="240" w:lineRule="auto"/>
        <w:rPr>
          <w:rFonts w:ascii="Arial" w:hAnsi="Arial" w:cs="Arial"/>
        </w:rPr>
      </w:pPr>
    </w:p>
    <w:p w14:paraId="630F3D21" w14:textId="0A2BF8E6" w:rsidR="009A6A27" w:rsidRDefault="009A6A27" w:rsidP="009A6A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podstawie art.35 ustawy z dnia 21 sierpnia 1997r. o gospodarce nieruchomościami (Dz.U. z 2023r., poz. 344 z późn.zm.) </w:t>
      </w:r>
    </w:p>
    <w:p w14:paraId="7525079A" w14:textId="77777777" w:rsidR="009A6A27" w:rsidRDefault="009A6A27" w:rsidP="009A6A27">
      <w:pPr>
        <w:spacing w:after="0" w:line="240" w:lineRule="auto"/>
        <w:rPr>
          <w:rFonts w:ascii="Arial" w:hAnsi="Arial" w:cs="Arial"/>
        </w:rPr>
      </w:pPr>
    </w:p>
    <w:p w14:paraId="5B43A7E6" w14:textId="77777777" w:rsidR="009A6A27" w:rsidRDefault="009A6A27" w:rsidP="009A6A27">
      <w:pPr>
        <w:spacing w:after="0" w:line="240" w:lineRule="auto"/>
        <w:jc w:val="center"/>
        <w:rPr>
          <w:rFonts w:ascii="Arial" w:hAnsi="Arial" w:cs="Arial"/>
        </w:rPr>
      </w:pPr>
    </w:p>
    <w:p w14:paraId="35B5951D" w14:textId="56CE1A0D" w:rsidR="009A6A27" w:rsidRPr="009A6A27" w:rsidRDefault="009A6A27" w:rsidP="009A6A2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A6A27">
        <w:rPr>
          <w:rFonts w:ascii="Arial" w:hAnsi="Arial" w:cs="Arial"/>
          <w:b/>
          <w:bCs/>
        </w:rPr>
        <w:t>Prezydent Miasta Świętochłowice</w:t>
      </w:r>
    </w:p>
    <w:p w14:paraId="58421252" w14:textId="01826815" w:rsidR="009A6A27" w:rsidRDefault="009A6A27" w:rsidP="009A6A2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podaje do publicznej wiadomości wykaz nieruchomości przeznaczonej do sprzedaży: </w:t>
      </w:r>
    </w:p>
    <w:p w14:paraId="550C9ED2" w14:textId="77777777" w:rsidR="009A6A27" w:rsidRDefault="009A6A27" w:rsidP="009A6A27">
      <w:pPr>
        <w:spacing w:after="0" w:line="240" w:lineRule="auto"/>
        <w:jc w:val="center"/>
        <w:rPr>
          <w:rFonts w:ascii="Arial" w:hAnsi="Arial" w:cs="Arial"/>
        </w:rPr>
      </w:pPr>
    </w:p>
    <w:p w14:paraId="0A9E9556" w14:textId="77777777" w:rsidR="009A6A27" w:rsidRDefault="009A6A27" w:rsidP="009A6A27">
      <w:pPr>
        <w:spacing w:after="0" w:line="240" w:lineRule="auto"/>
        <w:jc w:val="center"/>
        <w:rPr>
          <w:rFonts w:ascii="Arial" w:hAnsi="Arial" w:cs="Arial"/>
        </w:rPr>
      </w:pPr>
    </w:p>
    <w:p w14:paraId="56C2CDED" w14:textId="4C788EAA" w:rsidR="009A6A27" w:rsidRPr="005D2DCE" w:rsidRDefault="004211C0" w:rsidP="009A6A27">
      <w:pPr>
        <w:spacing w:after="0" w:line="240" w:lineRule="auto"/>
        <w:rPr>
          <w:rFonts w:ascii="Arial" w:hAnsi="Arial" w:cs="Arial"/>
          <w:b/>
          <w:bCs/>
        </w:rPr>
      </w:pPr>
      <w:r w:rsidRPr="005D2DCE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26F357D7" w14:textId="6C0B85DB" w:rsidR="004211C0" w:rsidRDefault="004211C0" w:rsidP="009A6A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KW Nr KA1C/00017266/8 prowadzona przez Sąd Rejonowy w Chorzowie – Wydział Ksiąg Wieczystych, jednostka rejestrowa G.1860. </w:t>
      </w:r>
    </w:p>
    <w:p w14:paraId="540F5E44" w14:textId="785B33AE" w:rsidR="004211C0" w:rsidRPr="005D2DCE" w:rsidRDefault="004211C0" w:rsidP="009A6A27">
      <w:pPr>
        <w:spacing w:after="0" w:line="240" w:lineRule="auto"/>
        <w:rPr>
          <w:rFonts w:ascii="Arial" w:hAnsi="Arial" w:cs="Arial"/>
          <w:b/>
          <w:bCs/>
        </w:rPr>
      </w:pPr>
      <w:r w:rsidRPr="005D2DCE">
        <w:rPr>
          <w:rFonts w:ascii="Arial" w:hAnsi="Arial" w:cs="Arial"/>
          <w:b/>
          <w:bCs/>
        </w:rPr>
        <w:t xml:space="preserve">2) Powierzchni nieruchomości: </w:t>
      </w:r>
    </w:p>
    <w:p w14:paraId="238E46D9" w14:textId="06216F0E" w:rsidR="004211C0" w:rsidRDefault="004211C0" w:rsidP="009A6A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31/1000 we współwłasności działki o numerze ewidencyjnym: 1149/55 o powierzchni 1 980m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;</w:t>
      </w:r>
    </w:p>
    <w:p w14:paraId="5EBAB106" w14:textId="7594CCBF" w:rsidR="004211C0" w:rsidRDefault="004211C0" w:rsidP="009A6A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lokal mieszkalny o powierzchni użytkowej 47,39m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wraz z piwnicą o powierzchni 6,44m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6169A828" w14:textId="150A43D6" w:rsidR="004211C0" w:rsidRPr="005D2DCE" w:rsidRDefault="004211C0" w:rsidP="009A6A27">
      <w:pPr>
        <w:spacing w:after="0" w:line="240" w:lineRule="auto"/>
        <w:rPr>
          <w:rFonts w:ascii="Arial" w:hAnsi="Arial" w:cs="Arial"/>
          <w:b/>
          <w:bCs/>
        </w:rPr>
      </w:pPr>
      <w:r w:rsidRPr="005D2DCE">
        <w:rPr>
          <w:rFonts w:ascii="Arial" w:hAnsi="Arial" w:cs="Arial"/>
          <w:b/>
          <w:bCs/>
        </w:rPr>
        <w:t xml:space="preserve">3) Opis nieruchomości: </w:t>
      </w:r>
    </w:p>
    <w:p w14:paraId="73F4B259" w14:textId="465C3BAF" w:rsidR="004211C0" w:rsidRDefault="004211C0" w:rsidP="009A6A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10 znajdujący się w segmencie nr 7 budynku mieszkalnego nr 7-9, położonego w Świętochłowicach przy ul. Teodora Piechaczka, sprzedawany jest wraz z udziałem 31/1000 we współwłasności: </w:t>
      </w:r>
    </w:p>
    <w:p w14:paraId="21F718B7" w14:textId="5C0824E8" w:rsidR="004211C0" w:rsidRDefault="004211C0" w:rsidP="009A6A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części wspólnych budynku i urządzeń, które nie służą wyłącznie do użytku właścicieli lokali lub dotychczasowego właściciela nieruchomości;</w:t>
      </w:r>
    </w:p>
    <w:p w14:paraId="2F6DCE0E" w14:textId="7482A15D" w:rsidR="004211C0" w:rsidRDefault="004211C0" w:rsidP="009A6A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działki oznaczonej numerem ewidencyjnym: 1149/55 o powierzchni użytkowej 1 980m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A7BFEC4" w14:textId="2188FDD1" w:rsidR="004211C0" w:rsidRPr="005D2DCE" w:rsidRDefault="004211C0" w:rsidP="009A6A27">
      <w:pPr>
        <w:spacing w:after="0" w:line="240" w:lineRule="auto"/>
        <w:rPr>
          <w:rFonts w:ascii="Arial" w:hAnsi="Arial" w:cs="Arial"/>
          <w:b/>
          <w:bCs/>
        </w:rPr>
      </w:pPr>
      <w:r w:rsidRPr="005D2DCE">
        <w:rPr>
          <w:rFonts w:ascii="Arial" w:hAnsi="Arial" w:cs="Arial"/>
          <w:b/>
          <w:bCs/>
        </w:rPr>
        <w:t>4) Przeznaczenie nieruchomości</w:t>
      </w:r>
      <w:r w:rsidR="005D2DCE" w:rsidRPr="005D2DCE">
        <w:rPr>
          <w:rFonts w:ascii="Arial" w:hAnsi="Arial" w:cs="Arial"/>
          <w:b/>
          <w:bCs/>
        </w:rPr>
        <w:t xml:space="preserve"> i sposób jej zagospodarowania: </w:t>
      </w:r>
    </w:p>
    <w:p w14:paraId="3D8BB2F4" w14:textId="65657C8E" w:rsidR="005D2DCE" w:rsidRDefault="005D2DCE" w:rsidP="009A6A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zabudowa mieszkaniowa wielorodzinna.</w:t>
      </w:r>
    </w:p>
    <w:p w14:paraId="158F35AB" w14:textId="1486E4F6" w:rsidR="005D2DCE" w:rsidRDefault="005D2DCE" w:rsidP="009A6A27">
      <w:pPr>
        <w:spacing w:after="0" w:line="240" w:lineRule="auto"/>
        <w:rPr>
          <w:rFonts w:ascii="Arial" w:hAnsi="Arial" w:cs="Arial"/>
        </w:rPr>
      </w:pPr>
      <w:r w:rsidRPr="005D2DCE">
        <w:rPr>
          <w:rFonts w:ascii="Arial" w:hAnsi="Arial" w:cs="Arial"/>
          <w:b/>
          <w:bCs/>
        </w:rPr>
        <w:t>5) Termin zagospodarowania:</w:t>
      </w:r>
      <w:r>
        <w:rPr>
          <w:rFonts w:ascii="Arial" w:hAnsi="Arial" w:cs="Arial"/>
        </w:rPr>
        <w:t xml:space="preserve"> nie dotyczy. </w:t>
      </w:r>
    </w:p>
    <w:p w14:paraId="26B4B0B0" w14:textId="000C0FEB" w:rsidR="005D2DCE" w:rsidRPr="005D2DCE" w:rsidRDefault="005D2DCE" w:rsidP="009A6A27">
      <w:pPr>
        <w:spacing w:after="0" w:line="240" w:lineRule="auto"/>
        <w:rPr>
          <w:rFonts w:ascii="Arial" w:hAnsi="Arial" w:cs="Arial"/>
          <w:b/>
          <w:bCs/>
        </w:rPr>
      </w:pPr>
      <w:r w:rsidRPr="005D2DCE">
        <w:rPr>
          <w:rFonts w:ascii="Arial" w:hAnsi="Arial" w:cs="Arial"/>
          <w:b/>
          <w:bCs/>
        </w:rPr>
        <w:t xml:space="preserve">6) Cena nieruchomości: </w:t>
      </w:r>
    </w:p>
    <w:p w14:paraId="3A159CEB" w14:textId="0A36BC96" w:rsidR="005D2DCE" w:rsidRDefault="005D2DCE" w:rsidP="009A6A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174 420,00 zł (słownie: sto siedemdziesiąt cztery tysiące czterysta dwadzieścia złotych, 00/100). </w:t>
      </w:r>
    </w:p>
    <w:p w14:paraId="5F8FC63B" w14:textId="21C36F0F" w:rsidR="005D2DCE" w:rsidRDefault="005D2DCE" w:rsidP="009A6A27">
      <w:pPr>
        <w:spacing w:after="0" w:line="240" w:lineRule="auto"/>
        <w:rPr>
          <w:rFonts w:ascii="Arial" w:hAnsi="Arial" w:cs="Arial"/>
        </w:rPr>
      </w:pPr>
      <w:r w:rsidRPr="005D2DCE">
        <w:rPr>
          <w:rFonts w:ascii="Arial" w:hAnsi="Arial" w:cs="Arial"/>
          <w:b/>
          <w:bCs/>
        </w:rPr>
        <w:t>7) Wysokość stawek procentowych opłat z tytułu użytkowania wieczystego</w:t>
      </w:r>
      <w:r>
        <w:rPr>
          <w:rFonts w:ascii="Arial" w:hAnsi="Arial" w:cs="Arial"/>
        </w:rPr>
        <w:t xml:space="preserve">: nie dotyczy. </w:t>
      </w:r>
    </w:p>
    <w:p w14:paraId="4861B38E" w14:textId="0ECED2AF" w:rsidR="005D2DCE" w:rsidRDefault="005D2DCE" w:rsidP="009A6A27">
      <w:pPr>
        <w:spacing w:after="0" w:line="240" w:lineRule="auto"/>
        <w:rPr>
          <w:rFonts w:ascii="Arial" w:hAnsi="Arial" w:cs="Arial"/>
        </w:rPr>
      </w:pPr>
      <w:r w:rsidRPr="005D2DCE">
        <w:rPr>
          <w:rFonts w:ascii="Arial" w:hAnsi="Arial" w:cs="Arial"/>
          <w:b/>
          <w:bCs/>
        </w:rPr>
        <w:t>8) 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3FEA5297" w14:textId="5BA8DECB" w:rsidR="005D2DCE" w:rsidRDefault="005D2DCE" w:rsidP="009A6A27">
      <w:pPr>
        <w:spacing w:after="0" w:line="240" w:lineRule="auto"/>
        <w:rPr>
          <w:rFonts w:ascii="Arial" w:hAnsi="Arial" w:cs="Arial"/>
        </w:rPr>
      </w:pPr>
      <w:r w:rsidRPr="005B6C43">
        <w:rPr>
          <w:rFonts w:ascii="Arial" w:hAnsi="Arial" w:cs="Arial"/>
          <w:b/>
          <w:bCs/>
        </w:rPr>
        <w:t>9) Termin wnoszenia opłat</w:t>
      </w:r>
      <w:r>
        <w:rPr>
          <w:rFonts w:ascii="Arial" w:hAnsi="Arial" w:cs="Arial"/>
        </w:rPr>
        <w:t xml:space="preserve">: nie dotyczy. </w:t>
      </w:r>
    </w:p>
    <w:p w14:paraId="2C3F4389" w14:textId="79A41F9E" w:rsidR="005D2DCE" w:rsidRDefault="005D2DCE" w:rsidP="009A6A27">
      <w:pPr>
        <w:spacing w:after="0" w:line="240" w:lineRule="auto"/>
        <w:rPr>
          <w:rFonts w:ascii="Arial" w:hAnsi="Arial" w:cs="Arial"/>
        </w:rPr>
      </w:pPr>
      <w:r w:rsidRPr="005B6C43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33C7D997" w14:textId="1E26AD42" w:rsidR="005D2DCE" w:rsidRPr="005B6C43" w:rsidRDefault="005D2DCE" w:rsidP="009A6A27">
      <w:pPr>
        <w:spacing w:after="0" w:line="240" w:lineRule="auto"/>
        <w:rPr>
          <w:rFonts w:ascii="Arial" w:hAnsi="Arial" w:cs="Arial"/>
          <w:b/>
          <w:bCs/>
        </w:rPr>
      </w:pPr>
      <w:r w:rsidRPr="005B6C43">
        <w:rPr>
          <w:rFonts w:ascii="Arial" w:hAnsi="Arial" w:cs="Arial"/>
          <w:b/>
          <w:bCs/>
        </w:rPr>
        <w:t xml:space="preserve">11) Informacja o przekazaniu do sprzedaży, do oddania w użytkowanie wieczyste, użytkowanie, najem lub dzierżawę: </w:t>
      </w:r>
    </w:p>
    <w:p w14:paraId="1E8B2D7F" w14:textId="260F63D4" w:rsidR="005D2DCE" w:rsidRDefault="005D2DCE" w:rsidP="009A6A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najemców. </w:t>
      </w:r>
    </w:p>
    <w:p w14:paraId="2FEC9ED1" w14:textId="0B0FCC5C" w:rsidR="005D2DCE" w:rsidRPr="005B6C43" w:rsidRDefault="005D2DCE" w:rsidP="009A6A27">
      <w:pPr>
        <w:spacing w:after="0" w:line="240" w:lineRule="auto"/>
        <w:rPr>
          <w:rFonts w:ascii="Arial" w:hAnsi="Arial" w:cs="Arial"/>
          <w:b/>
          <w:bCs/>
        </w:rPr>
      </w:pPr>
      <w:r w:rsidRPr="005B6C43">
        <w:rPr>
          <w:rFonts w:ascii="Arial" w:hAnsi="Arial" w:cs="Arial"/>
          <w:b/>
          <w:bCs/>
        </w:rPr>
        <w:t>12) Termin złożenia wniosku przez osoby, którym przysługuje pierwszeństwo w nabyciu nieruchomości na podstawie art.34 ust.1 pkt 1 i pkt 2:</w:t>
      </w:r>
    </w:p>
    <w:p w14:paraId="70E5CDF4" w14:textId="6BE6F402" w:rsidR="005D2DCE" w:rsidRDefault="005D2DCE" w:rsidP="009A6A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</w:t>
      </w:r>
      <w:r w:rsidR="005B6C43">
        <w:rPr>
          <w:rFonts w:ascii="Arial" w:hAnsi="Arial" w:cs="Arial"/>
        </w:rPr>
        <w:t xml:space="preserve">wywieszenia wykazu. </w:t>
      </w:r>
    </w:p>
    <w:p w14:paraId="1B0EB446" w14:textId="77777777" w:rsidR="005D2DCE" w:rsidRDefault="005D2DCE" w:rsidP="009A6A27">
      <w:pPr>
        <w:spacing w:after="0" w:line="240" w:lineRule="auto"/>
        <w:rPr>
          <w:rFonts w:ascii="Arial" w:hAnsi="Arial" w:cs="Arial"/>
        </w:rPr>
      </w:pPr>
    </w:p>
    <w:p w14:paraId="2E1A33F8" w14:textId="59C00F21" w:rsidR="005B6C43" w:rsidRDefault="005B6C43" w:rsidP="009A6A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118, telefon 32/349-19-31. </w:t>
      </w:r>
    </w:p>
    <w:p w14:paraId="1AD5B2B1" w14:textId="77777777" w:rsidR="005D2DCE" w:rsidRPr="004211C0" w:rsidRDefault="005D2DCE" w:rsidP="009A6A27">
      <w:pPr>
        <w:spacing w:after="0" w:line="240" w:lineRule="auto"/>
        <w:rPr>
          <w:rFonts w:ascii="Arial" w:hAnsi="Arial" w:cs="Arial"/>
        </w:rPr>
      </w:pPr>
    </w:p>
    <w:p w14:paraId="3555DF6E" w14:textId="77777777" w:rsidR="004211C0" w:rsidRPr="004211C0" w:rsidRDefault="004211C0" w:rsidP="009A6A27">
      <w:pPr>
        <w:spacing w:after="0" w:line="240" w:lineRule="auto"/>
        <w:rPr>
          <w:rFonts w:ascii="Arial" w:hAnsi="Arial" w:cs="Arial"/>
        </w:rPr>
      </w:pPr>
    </w:p>
    <w:sectPr w:rsidR="004211C0" w:rsidRPr="004211C0" w:rsidSect="009A6A27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59"/>
    <w:rsid w:val="00061C59"/>
    <w:rsid w:val="000E2550"/>
    <w:rsid w:val="0036582B"/>
    <w:rsid w:val="00380C15"/>
    <w:rsid w:val="004211C0"/>
    <w:rsid w:val="005B6C43"/>
    <w:rsid w:val="005D2DCE"/>
    <w:rsid w:val="0078381C"/>
    <w:rsid w:val="009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D318"/>
  <w15:chartTrackingRefBased/>
  <w15:docId w15:val="{B1617832-DAB3-4D44-9D2D-2F7C8277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3</cp:revision>
  <cp:lastPrinted>2023-08-24T10:48:00Z</cp:lastPrinted>
  <dcterms:created xsi:type="dcterms:W3CDTF">2023-08-21T11:03:00Z</dcterms:created>
  <dcterms:modified xsi:type="dcterms:W3CDTF">2023-08-24T10:48:00Z</dcterms:modified>
</cp:coreProperties>
</file>