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A4DA0" w14:textId="6B2EC4E8" w:rsidR="0078381C" w:rsidRPr="00E4490F" w:rsidRDefault="00E4490F" w:rsidP="00E4490F">
      <w:pPr>
        <w:spacing w:after="0" w:line="360" w:lineRule="auto"/>
        <w:jc w:val="right"/>
        <w:rPr>
          <w:rFonts w:ascii="Arial" w:hAnsi="Arial" w:cs="Arial"/>
        </w:rPr>
      </w:pPr>
      <w:r w:rsidRPr="00E4490F">
        <w:rPr>
          <w:rFonts w:ascii="Arial" w:hAnsi="Arial" w:cs="Arial"/>
        </w:rPr>
        <w:t>Świętochłowice…………………………………</w:t>
      </w:r>
    </w:p>
    <w:p w14:paraId="7D175D8D" w14:textId="77777777" w:rsidR="00E4490F" w:rsidRPr="00E4490F" w:rsidRDefault="00E4490F" w:rsidP="00E4490F">
      <w:pPr>
        <w:spacing w:after="0" w:line="360" w:lineRule="auto"/>
        <w:jc w:val="right"/>
        <w:rPr>
          <w:rFonts w:ascii="Arial" w:hAnsi="Arial" w:cs="Arial"/>
        </w:rPr>
      </w:pPr>
    </w:p>
    <w:p w14:paraId="618CA7CA" w14:textId="08B41AE3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  <w:r w:rsidRPr="00E4490F">
        <w:rPr>
          <w:rFonts w:ascii="Arial" w:hAnsi="Arial" w:cs="Arial"/>
        </w:rPr>
        <w:t>MK.7125.</w:t>
      </w:r>
      <w:r w:rsidR="00220111">
        <w:rPr>
          <w:rFonts w:ascii="Arial" w:hAnsi="Arial" w:cs="Arial"/>
        </w:rPr>
        <w:t>6</w:t>
      </w:r>
      <w:r w:rsidR="00B25BCB">
        <w:rPr>
          <w:rFonts w:ascii="Arial" w:hAnsi="Arial" w:cs="Arial"/>
        </w:rPr>
        <w:t>2</w:t>
      </w:r>
      <w:r w:rsidR="00324E25">
        <w:rPr>
          <w:rFonts w:ascii="Arial" w:hAnsi="Arial" w:cs="Arial"/>
        </w:rPr>
        <w:t>.</w:t>
      </w:r>
      <w:r w:rsidRPr="00E4490F">
        <w:rPr>
          <w:rFonts w:ascii="Arial" w:hAnsi="Arial" w:cs="Arial"/>
        </w:rPr>
        <w:t>2023.JD</w:t>
      </w:r>
    </w:p>
    <w:p w14:paraId="4B142810" w14:textId="408D797F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  <w:r w:rsidRPr="00E4490F">
        <w:rPr>
          <w:rFonts w:ascii="Arial" w:hAnsi="Arial" w:cs="Arial"/>
        </w:rPr>
        <w:t>Nr dok.</w:t>
      </w:r>
      <w:r w:rsidR="00324E25">
        <w:rPr>
          <w:rFonts w:ascii="Arial" w:hAnsi="Arial" w:cs="Arial"/>
        </w:rPr>
        <w:t>:</w:t>
      </w:r>
      <w:r w:rsidR="00BC0008">
        <w:rPr>
          <w:rFonts w:ascii="Arial" w:hAnsi="Arial" w:cs="Arial"/>
        </w:rPr>
        <w:t>914</w:t>
      </w:r>
      <w:r w:rsidR="002D1B22">
        <w:rPr>
          <w:rFonts w:ascii="Arial" w:hAnsi="Arial" w:cs="Arial"/>
        </w:rPr>
        <w:t>.2024</w:t>
      </w:r>
    </w:p>
    <w:p w14:paraId="73BB9772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6DAD807E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61C4B528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12335F44" w14:textId="4FB3A518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  <w:r w:rsidRPr="00E4490F">
        <w:rPr>
          <w:rFonts w:ascii="Arial" w:hAnsi="Arial" w:cs="Arial"/>
        </w:rPr>
        <w:t>Na podstawie art.35 ustawy z dnia 21 sierpnia 1997r. o gospodarce nieruchomościami (Dz.U.</w:t>
      </w:r>
      <w:r w:rsidR="0013177F">
        <w:rPr>
          <w:rFonts w:ascii="Arial" w:hAnsi="Arial" w:cs="Arial"/>
        </w:rPr>
        <w:t> </w:t>
      </w:r>
      <w:r w:rsidRPr="00E4490F">
        <w:rPr>
          <w:rFonts w:ascii="Arial" w:hAnsi="Arial" w:cs="Arial"/>
        </w:rPr>
        <w:t>z</w:t>
      </w:r>
      <w:r w:rsidR="0013177F">
        <w:rPr>
          <w:rFonts w:ascii="Arial" w:hAnsi="Arial" w:cs="Arial"/>
        </w:rPr>
        <w:t> </w:t>
      </w:r>
      <w:r w:rsidRPr="00E4490F">
        <w:rPr>
          <w:rFonts w:ascii="Arial" w:hAnsi="Arial" w:cs="Arial"/>
        </w:rPr>
        <w:t xml:space="preserve">2023r., poz. 344 z póź.zm.) </w:t>
      </w:r>
    </w:p>
    <w:p w14:paraId="72C049D8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3938347A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491E94C1" w14:textId="635FEDC8" w:rsidR="00E4490F" w:rsidRPr="00E4490F" w:rsidRDefault="00E4490F" w:rsidP="00E4490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4490F">
        <w:rPr>
          <w:rFonts w:ascii="Arial" w:hAnsi="Arial" w:cs="Arial"/>
          <w:b/>
          <w:bCs/>
        </w:rPr>
        <w:t xml:space="preserve">Prezydent Miasta Świętochłowice </w:t>
      </w:r>
    </w:p>
    <w:p w14:paraId="03549416" w14:textId="34F16AA5" w:rsidR="00E4490F" w:rsidRPr="00E4490F" w:rsidRDefault="00E4490F" w:rsidP="00E4490F">
      <w:pPr>
        <w:spacing w:after="0" w:line="240" w:lineRule="auto"/>
        <w:jc w:val="center"/>
        <w:rPr>
          <w:rFonts w:ascii="Arial" w:hAnsi="Arial" w:cs="Arial"/>
        </w:rPr>
      </w:pPr>
      <w:r w:rsidRPr="00E4490F">
        <w:rPr>
          <w:rFonts w:ascii="Arial" w:hAnsi="Arial" w:cs="Arial"/>
        </w:rPr>
        <w:t xml:space="preserve">podaje do publicznej wiadomości wykaz nieruchomości przeznaczonej do sprzedaży: </w:t>
      </w:r>
    </w:p>
    <w:p w14:paraId="65D85471" w14:textId="77777777" w:rsidR="00E4490F" w:rsidRPr="00E4490F" w:rsidRDefault="00E4490F" w:rsidP="00E4490F">
      <w:pPr>
        <w:spacing w:after="0" w:line="240" w:lineRule="auto"/>
        <w:jc w:val="center"/>
        <w:rPr>
          <w:rFonts w:ascii="Arial" w:hAnsi="Arial" w:cs="Arial"/>
        </w:rPr>
      </w:pPr>
    </w:p>
    <w:p w14:paraId="3DCA47BF" w14:textId="425BFAFB" w:rsidR="00E4490F" w:rsidRPr="00E4490F" w:rsidRDefault="00E4490F" w:rsidP="0013177F">
      <w:pPr>
        <w:pStyle w:val="Akapitzlist"/>
        <w:spacing w:after="0" w:line="240" w:lineRule="auto"/>
        <w:ind w:left="0"/>
        <w:rPr>
          <w:rFonts w:ascii="Arial" w:hAnsi="Arial" w:cs="Arial"/>
          <w:b/>
          <w:bCs/>
        </w:rPr>
      </w:pPr>
      <w:r w:rsidRPr="00E4490F">
        <w:rPr>
          <w:rFonts w:ascii="Arial" w:hAnsi="Arial" w:cs="Arial"/>
          <w:b/>
          <w:bCs/>
        </w:rPr>
        <w:t xml:space="preserve">1) Oznaczenie nieruchomości według księgi wieczystej oraz ewidencji gruntów miasta: </w:t>
      </w:r>
    </w:p>
    <w:p w14:paraId="03F5846A" w14:textId="2C5F11B1" w:rsidR="00E4490F" w:rsidRDefault="00E4490F" w:rsidP="0013177F">
      <w:pPr>
        <w:pStyle w:val="Bezodstpw"/>
        <w:rPr>
          <w:rFonts w:ascii="Arial" w:hAnsi="Arial" w:cs="Arial"/>
        </w:rPr>
      </w:pPr>
      <w:r w:rsidRPr="00E4490F">
        <w:rPr>
          <w:rFonts w:ascii="Arial" w:hAnsi="Arial" w:cs="Arial"/>
        </w:rPr>
        <w:t xml:space="preserve">KW Nr </w:t>
      </w:r>
      <w:r>
        <w:rPr>
          <w:rFonts w:ascii="Arial" w:hAnsi="Arial" w:cs="Arial"/>
        </w:rPr>
        <w:t>KA1C/</w:t>
      </w:r>
      <w:r w:rsidR="00B25BCB">
        <w:rPr>
          <w:rFonts w:ascii="Arial" w:hAnsi="Arial" w:cs="Arial"/>
        </w:rPr>
        <w:t>00017936/6</w:t>
      </w:r>
      <w:r>
        <w:rPr>
          <w:rFonts w:ascii="Arial" w:hAnsi="Arial" w:cs="Arial"/>
        </w:rPr>
        <w:t xml:space="preserve"> prowadzona przez Sąd Rejonowy w Chorzowie – Wydział Ksiąg Wieczystych, jednostka rejestrowa nr G.</w:t>
      </w:r>
      <w:r w:rsidR="00B25BCB">
        <w:rPr>
          <w:rFonts w:ascii="Arial" w:hAnsi="Arial" w:cs="Arial"/>
        </w:rPr>
        <w:t>740</w:t>
      </w:r>
      <w:r w:rsidR="001A3CEB">
        <w:rPr>
          <w:rFonts w:ascii="Arial" w:hAnsi="Arial" w:cs="Arial"/>
        </w:rPr>
        <w:t>.</w:t>
      </w:r>
    </w:p>
    <w:p w14:paraId="3F8F1F03" w14:textId="49369ADD" w:rsidR="00E4490F" w:rsidRDefault="00E4490F" w:rsidP="0013177F">
      <w:pPr>
        <w:pStyle w:val="Bezodstpw"/>
        <w:rPr>
          <w:rFonts w:ascii="Arial" w:hAnsi="Arial" w:cs="Arial"/>
          <w:b/>
          <w:bCs/>
        </w:rPr>
      </w:pPr>
      <w:r w:rsidRPr="00E4490F">
        <w:rPr>
          <w:rFonts w:ascii="Arial" w:hAnsi="Arial" w:cs="Arial"/>
          <w:b/>
          <w:bCs/>
        </w:rPr>
        <w:t>2) Powierzchni nieruchomości:  </w:t>
      </w:r>
    </w:p>
    <w:p w14:paraId="77067225" w14:textId="750D166F" w:rsidR="00E4490F" w:rsidRDefault="00B25BCB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36</w:t>
      </w:r>
      <w:r w:rsidR="0079431F">
        <w:rPr>
          <w:rFonts w:ascii="Arial" w:hAnsi="Arial" w:cs="Arial"/>
        </w:rPr>
        <w:t>/1000</w:t>
      </w:r>
      <w:r w:rsidR="00220111">
        <w:rPr>
          <w:rFonts w:ascii="Arial" w:hAnsi="Arial" w:cs="Arial"/>
        </w:rPr>
        <w:t xml:space="preserve"> </w:t>
      </w:r>
      <w:r w:rsidR="0013177F">
        <w:rPr>
          <w:rFonts w:ascii="Arial" w:hAnsi="Arial" w:cs="Arial"/>
        </w:rPr>
        <w:t>we współwłasności dział</w:t>
      </w:r>
      <w:r w:rsidR="00220111">
        <w:rPr>
          <w:rFonts w:ascii="Arial" w:hAnsi="Arial" w:cs="Arial"/>
        </w:rPr>
        <w:t>ki</w:t>
      </w:r>
      <w:r w:rsidR="0013177F">
        <w:rPr>
          <w:rFonts w:ascii="Arial" w:hAnsi="Arial" w:cs="Arial"/>
        </w:rPr>
        <w:t xml:space="preserve"> o nume</w:t>
      </w:r>
      <w:r w:rsidR="001A3CEB">
        <w:rPr>
          <w:rFonts w:ascii="Arial" w:hAnsi="Arial" w:cs="Arial"/>
        </w:rPr>
        <w:t>r</w:t>
      </w:r>
      <w:r w:rsidR="00220111">
        <w:rPr>
          <w:rFonts w:ascii="Arial" w:hAnsi="Arial" w:cs="Arial"/>
        </w:rPr>
        <w:t>ze</w:t>
      </w:r>
      <w:r w:rsidR="0013177F">
        <w:rPr>
          <w:rFonts w:ascii="Arial" w:hAnsi="Arial" w:cs="Arial"/>
        </w:rPr>
        <w:t xml:space="preserve"> ewidencyjny</w:t>
      </w:r>
      <w:r w:rsidR="00220111">
        <w:rPr>
          <w:rFonts w:ascii="Arial" w:hAnsi="Arial" w:cs="Arial"/>
        </w:rPr>
        <w:t>m</w:t>
      </w:r>
      <w:r w:rsidR="0013177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129/38</w:t>
      </w:r>
      <w:r w:rsidR="0013177F">
        <w:rPr>
          <w:rFonts w:ascii="Arial" w:hAnsi="Arial" w:cs="Arial"/>
        </w:rPr>
        <w:t xml:space="preserve"> o</w:t>
      </w:r>
      <w:r w:rsidR="001A3CEB">
        <w:rPr>
          <w:rFonts w:ascii="Arial" w:hAnsi="Arial" w:cs="Arial"/>
        </w:rPr>
        <w:t> </w:t>
      </w:r>
      <w:r w:rsidR="0013177F">
        <w:rPr>
          <w:rFonts w:ascii="Arial" w:hAnsi="Arial" w:cs="Arial"/>
        </w:rPr>
        <w:t xml:space="preserve">powierzchni </w:t>
      </w:r>
      <w:r>
        <w:rPr>
          <w:rFonts w:ascii="Arial" w:hAnsi="Arial" w:cs="Arial"/>
        </w:rPr>
        <w:t>6 282</w:t>
      </w:r>
      <w:r w:rsidR="0013177F">
        <w:rPr>
          <w:rFonts w:ascii="Arial" w:hAnsi="Arial" w:cs="Arial"/>
        </w:rPr>
        <w:t>m</w:t>
      </w:r>
      <w:r w:rsidR="0013177F">
        <w:rPr>
          <w:rFonts w:ascii="Arial" w:hAnsi="Arial" w:cs="Arial"/>
          <w:vertAlign w:val="superscript"/>
        </w:rPr>
        <w:t>2</w:t>
      </w:r>
      <w:r w:rsidR="0013177F">
        <w:rPr>
          <w:rFonts w:ascii="Arial" w:hAnsi="Arial" w:cs="Arial"/>
        </w:rPr>
        <w:t>.</w:t>
      </w:r>
    </w:p>
    <w:p w14:paraId="348FB889" w14:textId="12DA7CEC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Lokal mieszkalny o powierzchni użytkowej </w:t>
      </w:r>
      <w:r w:rsidR="00B25BCB">
        <w:rPr>
          <w:rFonts w:ascii="Arial" w:hAnsi="Arial" w:cs="Arial"/>
        </w:rPr>
        <w:t>65,32</w:t>
      </w:r>
      <w:r w:rsidR="00324E25"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 xml:space="preserve">2 </w:t>
      </w:r>
      <w:r>
        <w:rPr>
          <w:rFonts w:ascii="Arial" w:hAnsi="Arial" w:cs="Arial"/>
        </w:rPr>
        <w:t xml:space="preserve">wraz z piwnicą o powierzchni </w:t>
      </w:r>
      <w:r w:rsidR="00B25BCB">
        <w:rPr>
          <w:rFonts w:ascii="Arial" w:hAnsi="Arial" w:cs="Arial"/>
        </w:rPr>
        <w:t>5,90</w:t>
      </w:r>
      <w:r w:rsidR="00220111"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.</w:t>
      </w:r>
    </w:p>
    <w:p w14:paraId="104EF4C5" w14:textId="4C27B263" w:rsidR="0013177F" w:rsidRPr="0013177F" w:rsidRDefault="0013177F" w:rsidP="0013177F">
      <w:pPr>
        <w:pStyle w:val="Bezodstpw"/>
        <w:rPr>
          <w:rFonts w:ascii="Arial" w:hAnsi="Arial" w:cs="Arial"/>
          <w:b/>
          <w:bCs/>
        </w:rPr>
      </w:pPr>
      <w:r w:rsidRPr="0013177F">
        <w:rPr>
          <w:rFonts w:ascii="Arial" w:hAnsi="Arial" w:cs="Arial"/>
          <w:b/>
          <w:bCs/>
        </w:rPr>
        <w:t xml:space="preserve">3) Opis nieruchomości: </w:t>
      </w:r>
    </w:p>
    <w:p w14:paraId="60E88194" w14:textId="25950752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Lokal mieszkalny nr </w:t>
      </w:r>
      <w:r w:rsidR="00B25BCB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znajdujący się w </w:t>
      </w:r>
      <w:r w:rsidR="0079431F">
        <w:rPr>
          <w:rFonts w:ascii="Arial" w:hAnsi="Arial" w:cs="Arial"/>
        </w:rPr>
        <w:t xml:space="preserve">segmencie nr </w:t>
      </w:r>
      <w:r w:rsidR="00B25BCB">
        <w:rPr>
          <w:rFonts w:ascii="Arial" w:hAnsi="Arial" w:cs="Arial"/>
        </w:rPr>
        <w:t>112a</w:t>
      </w:r>
      <w:r w:rsidR="007943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budynku mieszkalnym nr </w:t>
      </w:r>
      <w:r w:rsidR="00B25BCB">
        <w:rPr>
          <w:rFonts w:ascii="Arial" w:hAnsi="Arial" w:cs="Arial"/>
        </w:rPr>
        <w:t>110-112-112a</w:t>
      </w:r>
      <w:r>
        <w:rPr>
          <w:rFonts w:ascii="Arial" w:hAnsi="Arial" w:cs="Arial"/>
        </w:rPr>
        <w:t>, położony w</w:t>
      </w:r>
      <w:r w:rsidR="00C57128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Świętochłowicach przy ul. </w:t>
      </w:r>
      <w:r w:rsidR="00B25BCB">
        <w:rPr>
          <w:rFonts w:ascii="Arial" w:hAnsi="Arial" w:cs="Arial"/>
        </w:rPr>
        <w:t>Chorzowskiej</w:t>
      </w:r>
      <w:r>
        <w:rPr>
          <w:rFonts w:ascii="Arial" w:hAnsi="Arial" w:cs="Arial"/>
        </w:rPr>
        <w:t xml:space="preserve">, sprzedawany jest wraz z udziałem w wysokości </w:t>
      </w:r>
      <w:r w:rsidR="00B25BCB">
        <w:rPr>
          <w:rFonts w:ascii="Arial" w:hAnsi="Arial" w:cs="Arial"/>
        </w:rPr>
        <w:t>36</w:t>
      </w:r>
      <w:r w:rsidR="0079431F">
        <w:rPr>
          <w:rFonts w:ascii="Arial" w:hAnsi="Arial" w:cs="Arial"/>
        </w:rPr>
        <w:t>/1000</w:t>
      </w:r>
      <w:r w:rsidR="001A3C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we</w:t>
      </w:r>
      <w:r w:rsidR="0079431F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współwłasności: </w:t>
      </w:r>
    </w:p>
    <w:p w14:paraId="1F3CC745" w14:textId="77777777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- części wspólnych budynku i urządzeń, które nie służą wyłącznie do użytku właścicieli lokali lub dotychczasowego właściciela nieruchomości; </w:t>
      </w:r>
    </w:p>
    <w:p w14:paraId="1E8483DD" w14:textId="666C2CB8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- dział</w:t>
      </w:r>
      <w:r w:rsidR="00220111">
        <w:rPr>
          <w:rFonts w:ascii="Arial" w:hAnsi="Arial" w:cs="Arial"/>
        </w:rPr>
        <w:t>ki</w:t>
      </w:r>
      <w:r>
        <w:rPr>
          <w:rFonts w:ascii="Arial" w:hAnsi="Arial" w:cs="Arial"/>
        </w:rPr>
        <w:t xml:space="preserve"> oznaczon</w:t>
      </w:r>
      <w:r w:rsidR="00220111">
        <w:rPr>
          <w:rFonts w:ascii="Arial" w:hAnsi="Arial" w:cs="Arial"/>
        </w:rPr>
        <w:t>ej</w:t>
      </w:r>
      <w:r>
        <w:rPr>
          <w:rFonts w:ascii="Arial" w:hAnsi="Arial" w:cs="Arial"/>
        </w:rPr>
        <w:t xml:space="preserve"> numer</w:t>
      </w:r>
      <w:r w:rsidR="00220111">
        <w:rPr>
          <w:rFonts w:ascii="Arial" w:hAnsi="Arial" w:cs="Arial"/>
        </w:rPr>
        <w:t>em</w:t>
      </w:r>
      <w:r>
        <w:rPr>
          <w:rFonts w:ascii="Arial" w:hAnsi="Arial" w:cs="Arial"/>
        </w:rPr>
        <w:t xml:space="preserve"> ewidencyjnym: </w:t>
      </w:r>
      <w:r w:rsidR="00B25BCB">
        <w:rPr>
          <w:rFonts w:ascii="Arial" w:hAnsi="Arial" w:cs="Arial"/>
        </w:rPr>
        <w:t>129/38</w:t>
      </w:r>
      <w:r w:rsidR="001A3C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powierzchni </w:t>
      </w:r>
      <w:r w:rsidR="00B25BCB">
        <w:rPr>
          <w:rFonts w:ascii="Arial" w:hAnsi="Arial" w:cs="Arial"/>
        </w:rPr>
        <w:t>6 282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. </w:t>
      </w:r>
    </w:p>
    <w:p w14:paraId="7910B6C3" w14:textId="30DF8D9A" w:rsidR="0013177F" w:rsidRDefault="0013177F" w:rsidP="0013177F">
      <w:pPr>
        <w:pStyle w:val="Bezodstpw"/>
        <w:rPr>
          <w:rFonts w:ascii="Arial" w:hAnsi="Arial" w:cs="Arial"/>
        </w:rPr>
      </w:pPr>
      <w:r w:rsidRPr="0013177F">
        <w:rPr>
          <w:rFonts w:ascii="Arial" w:hAnsi="Arial" w:cs="Arial"/>
          <w:b/>
          <w:bCs/>
        </w:rPr>
        <w:t xml:space="preserve">4) Przeznaczenie nieruchomości i sposób jej zagospodarowania:  </w:t>
      </w:r>
    </w:p>
    <w:p w14:paraId="68AEAE14" w14:textId="0ED5C9C0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Zabudowa mieszkaniowa wielorodzinna. </w:t>
      </w:r>
    </w:p>
    <w:p w14:paraId="1364E85B" w14:textId="4CE7FDBA" w:rsidR="0013177F" w:rsidRDefault="0013177F" w:rsidP="0013177F">
      <w:pPr>
        <w:pStyle w:val="Bezodstpw"/>
        <w:rPr>
          <w:rFonts w:ascii="Arial" w:hAnsi="Arial" w:cs="Arial"/>
        </w:rPr>
      </w:pPr>
      <w:r w:rsidRPr="0013177F">
        <w:rPr>
          <w:rFonts w:ascii="Arial" w:hAnsi="Arial" w:cs="Arial"/>
          <w:b/>
          <w:bCs/>
        </w:rPr>
        <w:t xml:space="preserve">5) Termin  zagospodarowania nieruchomości: </w:t>
      </w:r>
      <w:r w:rsidRPr="0013177F">
        <w:rPr>
          <w:rFonts w:ascii="Arial" w:hAnsi="Arial" w:cs="Arial"/>
        </w:rPr>
        <w:t>nie dot</w:t>
      </w:r>
      <w:r>
        <w:rPr>
          <w:rFonts w:ascii="Arial" w:hAnsi="Arial" w:cs="Arial"/>
        </w:rPr>
        <w:t xml:space="preserve">yczy. </w:t>
      </w:r>
    </w:p>
    <w:p w14:paraId="711B32FE" w14:textId="3D74DE3F" w:rsidR="0013177F" w:rsidRDefault="0013177F" w:rsidP="0013177F">
      <w:pPr>
        <w:pStyle w:val="Bezodstpw"/>
        <w:rPr>
          <w:rFonts w:ascii="Arial" w:hAnsi="Arial" w:cs="Arial"/>
          <w:b/>
          <w:bCs/>
        </w:rPr>
      </w:pPr>
      <w:r w:rsidRPr="00B4440E">
        <w:rPr>
          <w:rFonts w:ascii="Arial" w:hAnsi="Arial" w:cs="Arial"/>
          <w:b/>
          <w:bCs/>
        </w:rPr>
        <w:t>6) </w:t>
      </w:r>
      <w:r w:rsidR="00B4440E" w:rsidRPr="00B4440E">
        <w:rPr>
          <w:rFonts w:ascii="Arial" w:hAnsi="Arial" w:cs="Arial"/>
          <w:b/>
          <w:bCs/>
        </w:rPr>
        <w:t>Cena nieruchomości:</w:t>
      </w:r>
    </w:p>
    <w:p w14:paraId="6B44E87B" w14:textId="50D069CC" w:rsidR="00B4440E" w:rsidRDefault="00B25BCB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146 583</w:t>
      </w:r>
      <w:r w:rsidR="002D1B22">
        <w:rPr>
          <w:rFonts w:ascii="Arial" w:hAnsi="Arial" w:cs="Arial"/>
        </w:rPr>
        <w:t>,00</w:t>
      </w:r>
      <w:r w:rsidR="00B4440E">
        <w:rPr>
          <w:rFonts w:ascii="Arial" w:hAnsi="Arial" w:cs="Arial"/>
        </w:rPr>
        <w:t xml:space="preserve"> zł. (słownie: </w:t>
      </w:r>
      <w:r w:rsidR="00324E25">
        <w:rPr>
          <w:rFonts w:ascii="Arial" w:hAnsi="Arial" w:cs="Arial"/>
        </w:rPr>
        <w:t>sto</w:t>
      </w:r>
      <w:r w:rsidR="001A3C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czterdzieści sześć tysięcy pięćset osiemdziesiąt trzy złote</w:t>
      </w:r>
      <w:r w:rsidR="002D1B22">
        <w:rPr>
          <w:rFonts w:ascii="Arial" w:hAnsi="Arial" w:cs="Arial"/>
        </w:rPr>
        <w:t xml:space="preserve">, 00/100). </w:t>
      </w:r>
      <w:r w:rsidR="00B4440E">
        <w:rPr>
          <w:rFonts w:ascii="Arial" w:hAnsi="Arial" w:cs="Arial"/>
        </w:rPr>
        <w:t xml:space="preserve"> </w:t>
      </w:r>
    </w:p>
    <w:p w14:paraId="00D90DE7" w14:textId="3A63449D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7) Wysokość stawek procentowych opłat z tytułu użytkowania wieczystego:</w:t>
      </w:r>
      <w:r>
        <w:rPr>
          <w:rFonts w:ascii="Arial" w:hAnsi="Arial" w:cs="Arial"/>
        </w:rPr>
        <w:t xml:space="preserve"> nie dotyczy. </w:t>
      </w:r>
    </w:p>
    <w:p w14:paraId="3A2B8E29" w14:textId="41A3F66E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8) Wysokość opłat z tytułu użytkowania, najmu lub dzierżawy:</w:t>
      </w:r>
      <w:r>
        <w:rPr>
          <w:rFonts w:ascii="Arial" w:hAnsi="Arial" w:cs="Arial"/>
        </w:rPr>
        <w:t xml:space="preserve"> nie dotyczy. </w:t>
      </w:r>
    </w:p>
    <w:p w14:paraId="6F66F5AB" w14:textId="2F836C13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9) Termin wnoszenia opłat:</w:t>
      </w:r>
      <w:r>
        <w:rPr>
          <w:rFonts w:ascii="Arial" w:hAnsi="Arial" w:cs="Arial"/>
        </w:rPr>
        <w:t xml:space="preserve"> nie dotyczy. </w:t>
      </w:r>
    </w:p>
    <w:p w14:paraId="28E7D23B" w14:textId="598D3151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10) Zasady aktualizacji opłat:</w:t>
      </w:r>
      <w:r>
        <w:rPr>
          <w:rFonts w:ascii="Arial" w:hAnsi="Arial" w:cs="Arial"/>
        </w:rPr>
        <w:t xml:space="preserve"> nie dotyczy. </w:t>
      </w:r>
    </w:p>
    <w:p w14:paraId="4584DB95" w14:textId="6E5C1035" w:rsidR="00B4440E" w:rsidRPr="00B4440E" w:rsidRDefault="00B4440E" w:rsidP="0013177F">
      <w:pPr>
        <w:pStyle w:val="Bezodstpw"/>
        <w:rPr>
          <w:rFonts w:ascii="Arial" w:hAnsi="Arial" w:cs="Arial"/>
          <w:b/>
          <w:bCs/>
        </w:rPr>
      </w:pPr>
      <w:r w:rsidRPr="00B4440E">
        <w:rPr>
          <w:rFonts w:ascii="Arial" w:hAnsi="Arial" w:cs="Arial"/>
          <w:b/>
          <w:bCs/>
        </w:rPr>
        <w:t xml:space="preserve">11) Informacja o przeznaczeniu do sprzedaży, do oddania w użytkowanie wieczyste, użytkowanie, najem lub dzierżawę: </w:t>
      </w:r>
    </w:p>
    <w:p w14:paraId="4398DF01" w14:textId="5EF003EA" w:rsidR="0013177F" w:rsidRDefault="00B4440E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Sprzedaż nieruchomości nastąpi w drodze bezprzetargowej na rzecz najemcy. </w:t>
      </w:r>
    </w:p>
    <w:p w14:paraId="163382E1" w14:textId="7A53516E" w:rsidR="00B4440E" w:rsidRDefault="00B4440E" w:rsidP="0013177F">
      <w:pPr>
        <w:pStyle w:val="Bezodstpw"/>
        <w:rPr>
          <w:rFonts w:ascii="Arial" w:hAnsi="Arial" w:cs="Arial"/>
          <w:b/>
          <w:bCs/>
        </w:rPr>
      </w:pPr>
      <w:r w:rsidRPr="00B4440E">
        <w:rPr>
          <w:rFonts w:ascii="Arial" w:hAnsi="Arial" w:cs="Arial"/>
          <w:b/>
          <w:bCs/>
        </w:rPr>
        <w:t xml:space="preserve">12) Termin złożenia wniosku przez osoby, którym przysługuje pierwszeństwo w nabyciu nieruchomości na podstawie art.64 ust.1 pkt 1 i pkt 2: </w:t>
      </w:r>
    </w:p>
    <w:p w14:paraId="4EF649A2" w14:textId="6517E5F1" w:rsidR="00B4440E" w:rsidRDefault="00B4440E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6 tygodni, licząc od dnia wywieszenia wykazu. </w:t>
      </w:r>
    </w:p>
    <w:p w14:paraId="1F5AB664" w14:textId="77777777" w:rsidR="00B4440E" w:rsidRDefault="00B4440E" w:rsidP="0013177F">
      <w:pPr>
        <w:pStyle w:val="Bezodstpw"/>
        <w:rPr>
          <w:rFonts w:ascii="Arial" w:hAnsi="Arial" w:cs="Arial"/>
        </w:rPr>
      </w:pPr>
    </w:p>
    <w:p w14:paraId="729434F1" w14:textId="3D0E7526" w:rsidR="00B4440E" w:rsidRPr="00B4440E" w:rsidRDefault="00B4440E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Bliższych informacji udziela Wydział Mienia Komunalnego tut. Urzędu Miejskiego, pok. nr 118; telefon 32/349-19-31. </w:t>
      </w:r>
    </w:p>
    <w:p w14:paraId="01AC6234" w14:textId="77777777" w:rsidR="00E4490F" w:rsidRPr="00E4490F" w:rsidRDefault="00E4490F" w:rsidP="0013177F">
      <w:pPr>
        <w:pStyle w:val="Bezodstpw"/>
        <w:rPr>
          <w:rFonts w:ascii="Arial" w:hAnsi="Arial" w:cs="Arial"/>
        </w:rPr>
      </w:pPr>
    </w:p>
    <w:p w14:paraId="4840DF07" w14:textId="77777777" w:rsidR="00E4490F" w:rsidRDefault="00E4490F" w:rsidP="00E4490F">
      <w:pPr>
        <w:pStyle w:val="Bezodstpw"/>
        <w:rPr>
          <w:rFonts w:ascii="Arial" w:hAnsi="Arial" w:cs="Arial"/>
        </w:rPr>
      </w:pPr>
    </w:p>
    <w:p w14:paraId="01DAEF63" w14:textId="77777777" w:rsidR="00E4490F" w:rsidRPr="00E4490F" w:rsidRDefault="00E4490F" w:rsidP="00E4490F">
      <w:pPr>
        <w:pStyle w:val="Bezodstpw"/>
        <w:rPr>
          <w:rFonts w:ascii="Arial" w:hAnsi="Arial" w:cs="Arial"/>
        </w:rPr>
      </w:pPr>
    </w:p>
    <w:sectPr w:rsidR="00E4490F" w:rsidRPr="00E4490F" w:rsidSect="00324E25">
      <w:pgSz w:w="11906" w:h="16838" w:code="9"/>
      <w:pgMar w:top="1440" w:right="707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E388A"/>
    <w:multiLevelType w:val="hybridMultilevel"/>
    <w:tmpl w:val="3AA8CD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37C4E"/>
    <w:multiLevelType w:val="hybridMultilevel"/>
    <w:tmpl w:val="6E3EA9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F11E7"/>
    <w:multiLevelType w:val="hybridMultilevel"/>
    <w:tmpl w:val="4C12B8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497320">
    <w:abstractNumId w:val="2"/>
  </w:num>
  <w:num w:numId="2" w16cid:durableId="2086414505">
    <w:abstractNumId w:val="0"/>
  </w:num>
  <w:num w:numId="3" w16cid:durableId="1395197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24B"/>
    <w:rsid w:val="0013177F"/>
    <w:rsid w:val="001A3CEB"/>
    <w:rsid w:val="00220111"/>
    <w:rsid w:val="00225324"/>
    <w:rsid w:val="002D1B22"/>
    <w:rsid w:val="00324E25"/>
    <w:rsid w:val="0036582B"/>
    <w:rsid w:val="0078381C"/>
    <w:rsid w:val="0079431F"/>
    <w:rsid w:val="00B0624B"/>
    <w:rsid w:val="00B25BCB"/>
    <w:rsid w:val="00B4440E"/>
    <w:rsid w:val="00BC0008"/>
    <w:rsid w:val="00C57128"/>
    <w:rsid w:val="00E4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8E42"/>
  <w15:chartTrackingRefBased/>
  <w15:docId w15:val="{8B79A879-174A-4AF0-852E-17820634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490F"/>
    <w:pPr>
      <w:ind w:left="720"/>
      <w:contextualSpacing/>
    </w:pPr>
  </w:style>
  <w:style w:type="paragraph" w:styleId="Bezodstpw">
    <w:name w:val="No Spacing"/>
    <w:uiPriority w:val="1"/>
    <w:qFormat/>
    <w:rsid w:val="00E449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315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11</cp:revision>
  <cp:lastPrinted>2024-01-11T10:45:00Z</cp:lastPrinted>
  <dcterms:created xsi:type="dcterms:W3CDTF">2023-08-21T10:34:00Z</dcterms:created>
  <dcterms:modified xsi:type="dcterms:W3CDTF">2024-01-11T10:46:00Z</dcterms:modified>
</cp:coreProperties>
</file>