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92" w:rsidRDefault="00307B92" w:rsidP="00307B92">
      <w:pPr>
        <w:widowControl/>
        <w:autoSpaceDE/>
        <w:autoSpaceDN/>
        <w:adjustRightInd/>
        <w:jc w:val="center"/>
        <w:rPr>
          <w:sz w:val="72"/>
          <w:szCs w:val="72"/>
        </w:rPr>
      </w:pPr>
      <w:bookmarkStart w:id="0" w:name="f0060eNSUs1v2820a"/>
      <w:bookmarkEnd w:id="0"/>
    </w:p>
    <w:p w:rsidR="00307B92" w:rsidRPr="003A5D9D" w:rsidRDefault="00307B92" w:rsidP="00307B92">
      <w:pPr>
        <w:widowControl/>
        <w:autoSpaceDE/>
        <w:autoSpaceDN/>
        <w:adjustRightInd/>
        <w:jc w:val="center"/>
        <w:rPr>
          <w:sz w:val="72"/>
          <w:szCs w:val="72"/>
        </w:rPr>
      </w:pPr>
      <w:r w:rsidRPr="003A5D9D">
        <w:rPr>
          <w:sz w:val="72"/>
          <w:szCs w:val="72"/>
        </w:rPr>
        <w:t>USTAWA</w:t>
      </w:r>
    </w:p>
    <w:p w:rsidR="00307B92" w:rsidRPr="003A5D9D" w:rsidRDefault="00307B92" w:rsidP="00307B92">
      <w:pPr>
        <w:widowControl/>
        <w:autoSpaceDE/>
        <w:autoSpaceDN/>
        <w:adjustRightInd/>
        <w:jc w:val="center"/>
        <w:rPr>
          <w:sz w:val="72"/>
          <w:szCs w:val="72"/>
        </w:rPr>
      </w:pPr>
      <w:r w:rsidRPr="003A5D9D">
        <w:rPr>
          <w:sz w:val="72"/>
          <w:szCs w:val="72"/>
        </w:rPr>
        <w:t>Z DNIA 5 STYCZNIA 2011 R.</w:t>
      </w:r>
    </w:p>
    <w:p w:rsidR="00307B92" w:rsidRPr="003A5D9D" w:rsidRDefault="00307B92" w:rsidP="00307B92">
      <w:pPr>
        <w:widowControl/>
        <w:autoSpaceDE/>
        <w:autoSpaceDN/>
        <w:adjustRightInd/>
        <w:jc w:val="center"/>
        <w:rPr>
          <w:sz w:val="72"/>
          <w:szCs w:val="72"/>
        </w:rPr>
      </w:pPr>
    </w:p>
    <w:p w:rsidR="00307B92" w:rsidRDefault="00307B92" w:rsidP="00307B92">
      <w:pPr>
        <w:widowControl/>
        <w:autoSpaceDE/>
        <w:autoSpaceDN/>
        <w:adjustRightInd/>
        <w:jc w:val="center"/>
        <w:rPr>
          <w:b/>
          <w:sz w:val="144"/>
          <w:szCs w:val="144"/>
        </w:rPr>
      </w:pPr>
      <w:r w:rsidRPr="003A5D9D">
        <w:rPr>
          <w:b/>
          <w:sz w:val="144"/>
          <w:szCs w:val="144"/>
        </w:rPr>
        <w:t>KODEKS WYBORCZY</w:t>
      </w:r>
    </w:p>
    <w:p w:rsidR="00307B92" w:rsidRDefault="00307B92" w:rsidP="00307B92">
      <w:pPr>
        <w:widowControl/>
        <w:autoSpaceDE/>
        <w:autoSpaceDN/>
        <w:adjustRightInd/>
        <w:jc w:val="center"/>
        <w:rPr>
          <w:b/>
          <w:sz w:val="36"/>
          <w:szCs w:val="36"/>
        </w:rPr>
      </w:pPr>
      <w:r>
        <w:rPr>
          <w:b/>
          <w:sz w:val="36"/>
          <w:szCs w:val="36"/>
        </w:rPr>
        <w:t>(wyciąg)</w:t>
      </w:r>
    </w:p>
    <w:p w:rsidR="00307B92" w:rsidRDefault="00307B92" w:rsidP="00307B92">
      <w:pPr>
        <w:widowControl/>
        <w:autoSpaceDE/>
        <w:autoSpaceDN/>
        <w:adjustRightInd/>
        <w:jc w:val="center"/>
        <w:rPr>
          <w:b/>
          <w:sz w:val="36"/>
          <w:szCs w:val="36"/>
        </w:rPr>
      </w:pPr>
    </w:p>
    <w:p w:rsidR="00307B92" w:rsidRDefault="00307B92" w:rsidP="00307B92">
      <w:pPr>
        <w:widowControl/>
        <w:autoSpaceDE/>
        <w:autoSpaceDN/>
        <w:adjustRightInd/>
        <w:jc w:val="center"/>
        <w:rPr>
          <w:b/>
          <w:sz w:val="36"/>
          <w:szCs w:val="36"/>
        </w:rPr>
      </w:pPr>
      <w:r>
        <w:rPr>
          <w:b/>
          <w:sz w:val="36"/>
          <w:szCs w:val="36"/>
        </w:rPr>
        <w:t xml:space="preserve">(Wybory do organów </w:t>
      </w:r>
    </w:p>
    <w:p w:rsidR="00307B92" w:rsidRDefault="00307B92" w:rsidP="00307B92">
      <w:pPr>
        <w:widowControl/>
        <w:autoSpaceDE/>
        <w:autoSpaceDN/>
        <w:adjustRightInd/>
        <w:jc w:val="center"/>
        <w:rPr>
          <w:b/>
          <w:sz w:val="36"/>
          <w:szCs w:val="36"/>
        </w:rPr>
      </w:pPr>
      <w:r>
        <w:rPr>
          <w:b/>
          <w:sz w:val="36"/>
          <w:szCs w:val="36"/>
        </w:rPr>
        <w:t>jednostek samorządu terytorialnego – 7 kwietnia 2024 r.)</w:t>
      </w:r>
    </w:p>
    <w:p w:rsidR="00307B92" w:rsidRDefault="00307B92" w:rsidP="00307B92">
      <w:pPr>
        <w:widowControl/>
        <w:autoSpaceDE/>
        <w:autoSpaceDN/>
        <w:adjustRightInd/>
        <w:jc w:val="center"/>
        <w:rPr>
          <w:b/>
          <w:sz w:val="36"/>
          <w:szCs w:val="36"/>
        </w:rPr>
      </w:pPr>
    </w:p>
    <w:p w:rsidR="00307B92" w:rsidRDefault="00307B92" w:rsidP="00307B92">
      <w:pPr>
        <w:widowControl/>
        <w:autoSpaceDE/>
        <w:autoSpaceDN/>
        <w:adjustRightInd/>
        <w:jc w:val="center"/>
        <w:rPr>
          <w:b/>
          <w:sz w:val="36"/>
          <w:szCs w:val="36"/>
        </w:rPr>
      </w:pPr>
    </w:p>
    <w:p w:rsidR="00307B92" w:rsidRDefault="00307B92" w:rsidP="00307B92">
      <w:pPr>
        <w:widowControl/>
        <w:autoSpaceDE/>
        <w:autoSpaceDN/>
        <w:adjustRightInd/>
        <w:jc w:val="center"/>
        <w:rPr>
          <w:b/>
          <w:sz w:val="36"/>
          <w:szCs w:val="36"/>
        </w:rPr>
      </w:pPr>
      <w:r>
        <w:rPr>
          <w:b/>
          <w:sz w:val="36"/>
          <w:szCs w:val="36"/>
        </w:rPr>
        <w:t>tekst ujednolicony w Krajowym Biurze Wyborczym</w:t>
      </w:r>
    </w:p>
    <w:p w:rsidR="00307B92" w:rsidRDefault="00307B92" w:rsidP="00307B92">
      <w:pPr>
        <w:widowControl/>
        <w:autoSpaceDE/>
        <w:autoSpaceDN/>
        <w:adjustRightInd/>
      </w:pPr>
      <w:r>
        <w:br w:type="page"/>
      </w:r>
    </w:p>
    <w:p w:rsidR="006520F0" w:rsidRPr="00307B92" w:rsidRDefault="006520F0" w:rsidP="003F68D1">
      <w:pPr>
        <w:pStyle w:val="OZNRODZAKTUtznustawalubrozporzdzenieiorganwydajcy"/>
        <w:spacing w:line="240" w:lineRule="auto"/>
        <w:rPr>
          <w:rFonts w:ascii="Times New Roman" w:hAnsi="Times New Roman"/>
          <w:sz w:val="26"/>
          <w:szCs w:val="26"/>
        </w:rPr>
      </w:pPr>
      <w:r w:rsidRPr="00307B92">
        <w:rPr>
          <w:rFonts w:ascii="Times New Roman" w:hAnsi="Times New Roman"/>
          <w:sz w:val="26"/>
          <w:szCs w:val="26"/>
        </w:rPr>
        <w:lastRenderedPageBreak/>
        <w:t>USTAWA</w:t>
      </w:r>
    </w:p>
    <w:p w:rsidR="006520F0" w:rsidRPr="00307B92" w:rsidRDefault="006520F0" w:rsidP="003F68D1">
      <w:pPr>
        <w:pStyle w:val="DATAAKTUdatauchwalenialubwydaniaaktu"/>
        <w:spacing w:line="240" w:lineRule="auto"/>
        <w:rPr>
          <w:rFonts w:ascii="Times New Roman" w:hAnsi="Times New Roman" w:cs="Times New Roman"/>
          <w:sz w:val="26"/>
          <w:szCs w:val="26"/>
        </w:rPr>
      </w:pPr>
      <w:r w:rsidRPr="00307B92">
        <w:rPr>
          <w:rFonts w:ascii="Times New Roman" w:hAnsi="Times New Roman" w:cs="Times New Roman"/>
          <w:sz w:val="26"/>
          <w:szCs w:val="26"/>
        </w:rPr>
        <w:t>z dnia 5 stycznia 2011 r.</w:t>
      </w:r>
    </w:p>
    <w:p w:rsidR="002D38BA" w:rsidRPr="00307B92" w:rsidRDefault="006520F0" w:rsidP="003F68D1">
      <w:pPr>
        <w:pStyle w:val="TYTUAKTUprzedmiotregulacjiustawylubrozporzdzenia"/>
        <w:spacing w:after="0" w:line="240" w:lineRule="auto"/>
        <w:rPr>
          <w:rStyle w:val="IGPindeksgrnyipogrubienie"/>
          <w:rFonts w:ascii="Times New Roman" w:hAnsi="Times New Roman" w:cs="Times New Roman"/>
          <w:sz w:val="26"/>
          <w:szCs w:val="26"/>
        </w:rPr>
      </w:pPr>
      <w:r w:rsidRPr="00307B92">
        <w:rPr>
          <w:rFonts w:ascii="Times New Roman" w:hAnsi="Times New Roman" w:cs="Times New Roman"/>
          <w:sz w:val="26"/>
          <w:szCs w:val="26"/>
        </w:rPr>
        <w:t>Kodeks wyborczy</w:t>
      </w:r>
    </w:p>
    <w:p w:rsidR="002258E2" w:rsidRPr="00307B92" w:rsidRDefault="002258E2" w:rsidP="003F68D1">
      <w:pPr>
        <w:pStyle w:val="ARTartustawynprozporzdzenia"/>
        <w:spacing w:before="0" w:line="240" w:lineRule="auto"/>
        <w:ind w:firstLine="0"/>
        <w:jc w:val="center"/>
        <w:rPr>
          <w:rFonts w:ascii="Times New Roman" w:hAnsi="Times New Roman" w:cs="Times New Roman"/>
          <w:i/>
          <w:sz w:val="26"/>
          <w:szCs w:val="26"/>
        </w:rPr>
      </w:pPr>
      <w:r w:rsidRPr="00307B92">
        <w:rPr>
          <w:rFonts w:ascii="Times New Roman" w:hAnsi="Times New Roman" w:cs="Times New Roman"/>
          <w:i/>
          <w:sz w:val="26"/>
          <w:szCs w:val="26"/>
        </w:rPr>
        <w:t>(Dziennik Ustaw z 20</w:t>
      </w:r>
      <w:r w:rsidR="00B942E6" w:rsidRPr="00307B92">
        <w:rPr>
          <w:rFonts w:ascii="Times New Roman" w:hAnsi="Times New Roman" w:cs="Times New Roman"/>
          <w:i/>
          <w:sz w:val="26"/>
          <w:szCs w:val="26"/>
        </w:rPr>
        <w:t>2</w:t>
      </w:r>
      <w:r w:rsidR="0047654F" w:rsidRPr="00307B92">
        <w:rPr>
          <w:rFonts w:ascii="Times New Roman" w:hAnsi="Times New Roman" w:cs="Times New Roman"/>
          <w:i/>
          <w:sz w:val="26"/>
          <w:szCs w:val="26"/>
        </w:rPr>
        <w:t>3</w:t>
      </w:r>
      <w:r w:rsidR="00A1781F" w:rsidRPr="00307B92">
        <w:rPr>
          <w:rFonts w:ascii="Times New Roman" w:hAnsi="Times New Roman" w:cs="Times New Roman"/>
          <w:i/>
          <w:sz w:val="26"/>
          <w:szCs w:val="26"/>
        </w:rPr>
        <w:t xml:space="preserve"> </w:t>
      </w:r>
      <w:r w:rsidRPr="00307B92">
        <w:rPr>
          <w:rFonts w:ascii="Times New Roman" w:hAnsi="Times New Roman" w:cs="Times New Roman"/>
          <w:i/>
          <w:sz w:val="26"/>
          <w:szCs w:val="26"/>
        </w:rPr>
        <w:t>r. poz.</w:t>
      </w:r>
      <w:r w:rsidR="0047654F" w:rsidRPr="00307B92">
        <w:rPr>
          <w:rFonts w:ascii="Times New Roman" w:hAnsi="Times New Roman" w:cs="Times New Roman"/>
          <w:i/>
          <w:sz w:val="26"/>
          <w:szCs w:val="26"/>
        </w:rPr>
        <w:t>2408</w:t>
      </w:r>
      <w:r w:rsidRPr="00307B92">
        <w:rPr>
          <w:rFonts w:ascii="Times New Roman" w:hAnsi="Times New Roman" w:cs="Times New Roman"/>
          <w:i/>
          <w:sz w:val="26"/>
          <w:szCs w:val="26"/>
        </w:rPr>
        <w:t>)</w:t>
      </w:r>
    </w:p>
    <w:p w:rsidR="008E0607" w:rsidRPr="00307B92" w:rsidRDefault="008E0607" w:rsidP="003F68D1">
      <w:pPr>
        <w:pStyle w:val="ARTartustawynprozporzdzenia"/>
        <w:spacing w:before="240" w:after="240" w:line="240" w:lineRule="auto"/>
        <w:ind w:firstLine="0"/>
        <w:jc w:val="center"/>
        <w:rPr>
          <w:rFonts w:ascii="Times New Roman" w:hAnsi="Times New Roman" w:cs="Times New Roman"/>
          <w:b/>
          <w:i/>
          <w:sz w:val="26"/>
          <w:szCs w:val="26"/>
        </w:rPr>
      </w:pPr>
      <w:r w:rsidRPr="00307B92">
        <w:rPr>
          <w:rFonts w:ascii="Times New Roman" w:hAnsi="Times New Roman" w:cs="Times New Roman"/>
          <w:b/>
          <w:i/>
          <w:sz w:val="26"/>
          <w:szCs w:val="26"/>
        </w:rPr>
        <w:t>(wyciąg)</w:t>
      </w:r>
    </w:p>
    <w:p w:rsidR="006520F0" w:rsidRPr="00307B92" w:rsidRDefault="006520F0" w:rsidP="003F68D1">
      <w:pPr>
        <w:pStyle w:val="TYTDZOZNoznaczenietytuulub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DZIAŁ I</w:t>
      </w:r>
    </w:p>
    <w:p w:rsidR="006520F0" w:rsidRPr="00307B92" w:rsidRDefault="006520F0" w:rsidP="003F68D1">
      <w:pPr>
        <w:pStyle w:val="TYTDZPRZEDMprzedmiotregulacjitytuulubdziau"/>
        <w:spacing w:before="0" w:line="240" w:lineRule="auto"/>
        <w:rPr>
          <w:rFonts w:ascii="Times New Roman" w:hAnsi="Times New Roman"/>
          <w:sz w:val="26"/>
        </w:rPr>
      </w:pPr>
      <w:r w:rsidRPr="00307B92">
        <w:rPr>
          <w:rFonts w:ascii="Times New Roman" w:hAnsi="Times New Roman"/>
          <w:sz w:val="26"/>
        </w:rPr>
        <w:t>Przepisy wstępne</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ogólne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w:t>
      </w:r>
      <w:r w:rsidRPr="00307B92">
        <w:rPr>
          <w:rFonts w:ascii="Times New Roman" w:hAnsi="Times New Roman" w:cs="Times New Roman"/>
          <w:sz w:val="26"/>
          <w:szCs w:val="26"/>
        </w:rPr>
        <w:t> Kodeks wyborczy określa zasady i tryb zgłaszania kandydatów, przeprowadzania oraz warunki ważności wyborów: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do Sejmu Rzeczypospolitej Polskiej i do Senatu Rzeczypospolitej Polskiej;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Prezydenta Rzeczypospolitej Polskiej;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do Parlamentu Europejskiego w Rzeczypospolitej Polskiej;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do organów stanowiących jednostek samorządu terytorialnego;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wójtów, burmistrzów i prezydentów miast.</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2.</w:t>
      </w:r>
      <w:r w:rsidRPr="00307B92">
        <w:rPr>
          <w:rFonts w:ascii="Times New Roman" w:hAnsi="Times New Roman" w:cs="Times New Roman"/>
          <w:sz w:val="26"/>
          <w:szCs w:val="26"/>
        </w:rPr>
        <w:t> W wyborach głosować można tylko osobiście, chyba że kodeks stanowi inaczej.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w:t>
      </w:r>
      <w:r w:rsidRPr="00307B92">
        <w:rPr>
          <w:rFonts w:ascii="Times New Roman" w:hAnsi="Times New Roman" w:cs="Times New Roman"/>
          <w:sz w:val="26"/>
          <w:szCs w:val="26"/>
        </w:rPr>
        <w:t> W tych samych wyborach głosować można tylko jeden raz.</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w:t>
      </w:r>
      <w:r w:rsidRPr="00307B92">
        <w:rPr>
          <w:rFonts w:ascii="Times New Roman" w:hAnsi="Times New Roman" w:cs="Times New Roman"/>
          <w:sz w:val="26"/>
          <w:szCs w:val="26"/>
        </w:rPr>
        <w:t xml:space="preserve"> Wybory odbywają się w dniu wolnym od pracy.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w:t>
      </w:r>
      <w:r w:rsidRPr="00307B92">
        <w:rPr>
          <w:rFonts w:ascii="Times New Roman" w:hAnsi="Times New Roman" w:cs="Times New Roman"/>
          <w:sz w:val="26"/>
          <w:szCs w:val="26"/>
        </w:rPr>
        <w:t> Ilekroć w kodeksie jest mowa 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referendach – należy przez to rozumieć referenda ogólnokrajowe i referenda lokalne;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organach stanowiących jednostek samorządu terytorialnego – należy przez to rozumieć, odpowiednio, rady gmin, rady powiatów i sejmiki województw;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radzie gminy – należy przez to rozumieć także radę miasta na prawach powiatu;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radzie – należy przez to rozumieć także sejmik województwa;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wójcie – należy przez to rozumieć także burmistrza i prezydenta miasta;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i/>
          <w:sz w:val="26"/>
          <w:szCs w:val="26"/>
        </w:rPr>
        <w:tab/>
      </w:r>
      <w:r w:rsidR="000B51A9" w:rsidRPr="00307B92">
        <w:rPr>
          <w:rStyle w:val="Kkursywa"/>
          <w:rFonts w:ascii="Times New Roman" w:hAnsi="Times New Roman" w:cs="Times New Roman"/>
          <w:i w:val="0"/>
          <w:sz w:val="26"/>
          <w:szCs w:val="26"/>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93097B" w:rsidRPr="00307B92">
        <w:rPr>
          <w:rFonts w:ascii="Times New Roman" w:hAnsi="Times New Roman" w:cs="Times New Roman"/>
          <w:sz w:val="26"/>
          <w:szCs w:val="26"/>
        </w:rPr>
        <w:t>930</w:t>
      </w:r>
      <w:r w:rsidR="00DE2BDF" w:rsidRPr="00307B92">
        <w:rPr>
          <w:rFonts w:ascii="Times New Roman" w:hAnsi="Times New Roman" w:cs="Times New Roman"/>
          <w:sz w:val="26"/>
          <w:szCs w:val="26"/>
        </w:rPr>
        <w:t xml:space="preserve"> i 1583</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9)</w:t>
      </w:r>
      <w:r w:rsidRPr="00307B92">
        <w:rPr>
          <w:rFonts w:ascii="Times New Roman" w:hAnsi="Times New Roman" w:cs="Times New Roman"/>
          <w:sz w:val="26"/>
          <w:szCs w:val="26"/>
        </w:rPr>
        <w:tab/>
        <w:t>stałym zamieszkaniu – należy przez to rozumieć zamieszkanie w określonej miejscowości pod oznaczonym adresem z zamiarem stałego pobytu;</w:t>
      </w:r>
    </w:p>
    <w:p w:rsidR="0016014C" w:rsidRPr="00307B92" w:rsidRDefault="0016014C" w:rsidP="003F68D1">
      <w:pPr>
        <w:pStyle w:val="PKTpunkt"/>
        <w:spacing w:line="240" w:lineRule="auto"/>
        <w:rPr>
          <w:rFonts w:ascii="Times New Roman" w:hAnsi="Times New Roman" w:cs="Times New Roman"/>
          <w:sz w:val="26"/>
          <w:szCs w:val="26"/>
        </w:rPr>
      </w:pPr>
      <w:r w:rsidRPr="00307B92">
        <w:rPr>
          <w:sz w:val="26"/>
          <w:szCs w:val="26"/>
        </w:rPr>
        <w:t>10)</w:t>
      </w:r>
      <w:r w:rsidRPr="00307B92">
        <w:rPr>
          <w:sz w:val="26"/>
          <w:szCs w:val="26"/>
        </w:rPr>
        <w:tab/>
        <w:t>numerze ewidencyjnym PESEL – należy przez to rozumieć numer PESEL nadawany w trybie ustawy z dnia 24 września 2010 r. o ewidencji ludności (Dz. U. z 2022 r. poz. 1191);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11)</w:t>
      </w:r>
      <w:r w:rsidRPr="00307B92">
        <w:rPr>
          <w:rFonts w:ascii="Times New Roman" w:hAnsi="Times New Roman" w:cs="Times New Roman"/>
          <w:sz w:val="26"/>
          <w:szCs w:val="26"/>
        </w:rPr>
        <w:tab/>
        <w:t>wyborcy niepełnosprawnym – należy przez to rozumieć wyborcę o ograniczonej sprawności fizycznej, psychicznej, umysłowej lub w zakresie zmysłów, która utrudni</w:t>
      </w:r>
      <w:r w:rsidR="008E0A54" w:rsidRPr="00307B92">
        <w:rPr>
          <w:rFonts w:ascii="Times New Roman" w:hAnsi="Times New Roman" w:cs="Times New Roman"/>
          <w:sz w:val="26"/>
          <w:szCs w:val="26"/>
        </w:rPr>
        <w:t>a mu wzięcie udziału w wyborach;</w:t>
      </w:r>
    </w:p>
    <w:p w:rsidR="008E0A54" w:rsidRPr="00307B92" w:rsidRDefault="008E0A54"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12)</w:t>
      </w:r>
      <w:r w:rsidRPr="00307B92">
        <w:rPr>
          <w:rFonts w:ascii="Times New Roman" w:hAnsi="Times New Roman" w:cs="Times New Roman"/>
          <w:sz w:val="26"/>
          <w:szCs w:val="26"/>
        </w:rPr>
        <w:tab/>
        <w:t>znaku „x” – rozumie się przez to co najmniej dwie linie, które przecinają się w obrębie kratki;</w:t>
      </w:r>
    </w:p>
    <w:p w:rsidR="008E0A54" w:rsidRPr="00307B92" w:rsidRDefault="008E0A54" w:rsidP="003F68D1">
      <w:pPr>
        <w:pStyle w:val="PKTpunkt"/>
        <w:spacing w:line="240" w:lineRule="auto"/>
        <w:rPr>
          <w:rFonts w:ascii="Times New Roman" w:hAnsi="Times New Roman" w:cs="Times New Roman"/>
          <w:color w:val="000000"/>
          <w:sz w:val="26"/>
          <w:szCs w:val="26"/>
        </w:rPr>
      </w:pPr>
      <w:r w:rsidRPr="00307B92">
        <w:rPr>
          <w:rFonts w:ascii="Times New Roman" w:hAnsi="Times New Roman" w:cs="Times New Roman"/>
          <w:sz w:val="26"/>
          <w:szCs w:val="26"/>
        </w:rPr>
        <w:t>13)</w:t>
      </w:r>
      <w:r w:rsidRPr="00307B92">
        <w:rPr>
          <w:rFonts w:ascii="Times New Roman" w:hAnsi="Times New Roman" w:cs="Times New Roman"/>
          <w:sz w:val="26"/>
          <w:szCs w:val="26"/>
        </w:rPr>
        <w:tab/>
      </w:r>
      <w:r w:rsidR="0016014C" w:rsidRPr="00307B92">
        <w:rPr>
          <w:rFonts w:ascii="Times New Roman" w:hAnsi="Times New Roman" w:cs="Times New Roman"/>
          <w:color w:val="000000"/>
          <w:sz w:val="26"/>
          <w:szCs w:val="26"/>
        </w:rPr>
        <w:t>(uchylony);</w:t>
      </w:r>
    </w:p>
    <w:p w:rsidR="0016014C" w:rsidRPr="00307B92" w:rsidRDefault="0016014C" w:rsidP="003F68D1">
      <w:pPr>
        <w:pStyle w:val="PKTpunkt"/>
        <w:spacing w:line="240" w:lineRule="auto"/>
        <w:rPr>
          <w:rFonts w:ascii="Times New Roman" w:hAnsi="Times New Roman" w:cs="Times New Roman"/>
          <w:sz w:val="26"/>
          <w:szCs w:val="26"/>
        </w:rPr>
      </w:pPr>
      <w:r w:rsidRPr="00307B92">
        <w:rPr>
          <w:sz w:val="26"/>
          <w:szCs w:val="26"/>
        </w:rPr>
        <w:t>14)</w:t>
      </w:r>
      <w:r w:rsidRPr="00307B92">
        <w:rPr>
          <w:sz w:val="26"/>
          <w:szCs w:val="26"/>
        </w:rPr>
        <w:tab/>
        <w:t>adresie zamieszkania – należy przez to rozumieć adres, pod którym dana osoba faktycznie stale zamieszkuje i pod t</w:t>
      </w:r>
      <w:bookmarkStart w:id="1" w:name="_GoBack"/>
      <w:bookmarkEnd w:id="1"/>
      <w:r w:rsidRPr="00307B92">
        <w:rPr>
          <w:sz w:val="26"/>
          <w:szCs w:val="26"/>
        </w:rPr>
        <w:t>ym adresem ujęta jest w Centralnym Rejestrze Wyborców w stałym obwodzie głosowania zgodnie z adresem zameldowania na pobyt stały albo adresem stałego zamieszkania.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6.</w:t>
      </w:r>
      <w:r w:rsidRPr="00307B92">
        <w:rPr>
          <w:rFonts w:ascii="Times New Roman" w:hAnsi="Times New Roman" w:cs="Times New Roman"/>
          <w:sz w:val="26"/>
          <w:szCs w:val="26"/>
        </w:rPr>
        <w:t> Wszelkie pisma oraz postępowanie sądowe i administracyjne w sprawach wyborczych są wolne od opłat administracyjnych i kosztów sądowych.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w:t>
      </w:r>
      <w:r w:rsidRPr="00307B92">
        <w:rPr>
          <w:rFonts w:ascii="Times New Roman" w:hAnsi="Times New Roman" w:cs="Times New Roman"/>
          <w:sz w:val="26"/>
          <w:szCs w:val="26"/>
        </w:rPr>
        <w:t> Dokumenty wymagane na podstawie przepisów kodeksu niesporządzone w języku polskim są składane wraz z tłumaczeniem przysięgłym na język polski.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w:t>
      </w:r>
      <w:r w:rsidRPr="00307B92">
        <w:rPr>
          <w:rFonts w:ascii="Times New Roman" w:hAnsi="Times New Roman" w:cs="Times New Roman"/>
          <w:sz w:val="26"/>
          <w:szCs w:val="26"/>
        </w:rPr>
        <w:t xml:space="preserve"> § 1. Dokumenty z wyborów są przekazywane do archiwów państwowych i mogą być udostępniane.</w:t>
      </w:r>
    </w:p>
    <w:p w:rsidR="008E0A54" w:rsidRPr="00307B92" w:rsidRDefault="008E0A54"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1a.  Dokumenty z wyborów są przechowywane przez okres co najmniej 5 lat.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rsidR="0016014C" w:rsidRPr="00307B92" w:rsidRDefault="0016014C" w:rsidP="003F68D1">
      <w:pPr>
        <w:pStyle w:val="USTustnpkodeksu"/>
        <w:spacing w:line="240" w:lineRule="auto"/>
        <w:rPr>
          <w:sz w:val="26"/>
          <w:szCs w:val="26"/>
        </w:rPr>
      </w:pPr>
      <w:r w:rsidRPr="00307B92">
        <w:rPr>
          <w:b/>
          <w:sz w:val="26"/>
          <w:szCs w:val="26"/>
        </w:rPr>
        <w:t>Art. 8a.</w:t>
      </w:r>
      <w:r w:rsidRPr="00307B92">
        <w:rPr>
          <w:sz w:val="26"/>
          <w:szCs w:val="26"/>
        </w:rPr>
        <w:t> §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w:t>
      </w:r>
    </w:p>
    <w:p w:rsidR="0016014C" w:rsidRPr="00307B92" w:rsidRDefault="0016014C" w:rsidP="003F68D1">
      <w:pPr>
        <w:pStyle w:val="USTustnpkodeksu"/>
        <w:spacing w:line="240" w:lineRule="auto"/>
        <w:rPr>
          <w:sz w:val="26"/>
          <w:szCs w:val="26"/>
        </w:rPr>
      </w:pPr>
      <w:r w:rsidRPr="00307B92">
        <w:rPr>
          <w:sz w:val="26"/>
          <w:szCs w:val="26"/>
        </w:rPr>
        <w:t>§ 2. Zniszczenie kart, o których mowa w § 1, powinno nastąpić nie później niż w ciągu 3 dni po upływie terminu na dokonanie zawiadomienia o utworzeniu komitetu wyborczego albo zgłoszenia listy kandydatów lub kandydata.</w:t>
      </w:r>
    </w:p>
    <w:p w:rsidR="0016014C" w:rsidRPr="00307B92" w:rsidRDefault="0016014C" w:rsidP="003F68D1">
      <w:pPr>
        <w:pStyle w:val="USTustnpkodeksu"/>
        <w:spacing w:line="240" w:lineRule="auto"/>
        <w:rPr>
          <w:rFonts w:ascii="Times New Roman" w:hAnsi="Times New Roman" w:cs="Times New Roman"/>
          <w:sz w:val="26"/>
          <w:szCs w:val="26"/>
        </w:rPr>
      </w:pPr>
      <w:r w:rsidRPr="00307B92">
        <w:rPr>
          <w:sz w:val="26"/>
          <w:szCs w:val="26"/>
        </w:rPr>
        <w:t>§ 3. Z czynności, o której mowa w § 1, sporządzany jest protokół potwierdzający zniszczenie, który pełnomocnik wyborczy niezwłocznie przekazuje organowi wyborczemu właściwemu do przyjęcia zawiadomienia o utworzeniu komitetu wyborczego albo komisji właściwej do przyjęcia zgłoszenia listy kandydatów lub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w:t>
      </w:r>
      <w:r w:rsidRPr="00307B92">
        <w:rPr>
          <w:rFonts w:ascii="Times New Roman" w:hAnsi="Times New Roman" w:cs="Times New Roman"/>
          <w:sz w:val="26"/>
          <w:szCs w:val="26"/>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koniec terminu wykonania czynności określonej w kodeksie przypada na sobotę albo na dzień ustawowo wolny od pracy, termin upływa pierwszego roboczego dnia po tym dniu.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kodeks nie stanowi inaczej, czynności wyborcze określone kalendarzem wyborczym oraz czynności, o których mowa w § 1, są dokonywane w godzinach urzędowania sądów, organów wyborczych, urzędów gmin oraz konsulatów.</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lastRenderedPageBreak/>
        <w:t>Rozdział 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Prawa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w:t>
      </w:r>
      <w:r w:rsidRPr="00307B92">
        <w:rPr>
          <w:rFonts w:ascii="Times New Roman" w:hAnsi="Times New Roman" w:cs="Times New Roman"/>
          <w:sz w:val="26"/>
          <w:szCs w:val="26"/>
        </w:rPr>
        <w:t xml:space="preserve"> § 1. Prawo wybierania (czynne prawo wyborcze) ma: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wyborach do Sejmu i do Senatu oraz w wyborach Prezydenta Rzeczypospolitej – obywatel polski, który najpóźniej w dniu głosowania kończy 18 lat;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wyborach do organów stanowiących jednostek samorządu terytorialnego:</w:t>
      </w:r>
    </w:p>
    <w:p w:rsidR="006520F0" w:rsidRPr="00307B92" w:rsidRDefault="006520F0" w:rsidP="003F68D1">
      <w:pPr>
        <w:pStyle w:val="LITlitera"/>
        <w:spacing w:line="240" w:lineRule="auto"/>
        <w:rPr>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r>
      <w:r w:rsidR="0067087E" w:rsidRPr="00307B92">
        <w:rPr>
          <w:spacing w:val="-2"/>
          <w:sz w:val="26"/>
          <w:szCs w:val="26"/>
        </w:rPr>
        <w:t>rady gminy – obywatel polski, obywatel Unii Europejskiej niebędący obywatelem polskim oraz obywatel Zjednoczonego</w:t>
      </w:r>
      <w:r w:rsidR="0067087E" w:rsidRPr="00307B92">
        <w:rPr>
          <w:sz w:val="26"/>
          <w:szCs w:val="26"/>
        </w:rPr>
        <w:t xml:space="preserve"> Królestwa Wielkiej Brytanii i Irlandii Północnej, który najpóźniej w dniu głosowania kończy 18 lat, oraz stale zamieszkuje na obszarze tej gminy,</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rady powiatu i sejmiku województwa – obywatel polski, który najpóźniej w dniu głosowania kończy 18 lat, oraz stale zamieszkuje na obszarze, odpowiednio, tego powiatu i województwa;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w wyborach wójta w danej gminie – osoba mająca prawo wybierania do rady tej gminy.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Nie ma prawa wybierania osoba: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pozbawiona praw publicznych prawomocnym orzeczeniem sądu;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pozbawiona praw wyborczych prawomocnym orzeczeniem Trybunału Stanu;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ubezwłasnowolniona prawomocnym orzeczeniem sądu.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w:t>
      </w:r>
      <w:r w:rsidRPr="00307B92">
        <w:rPr>
          <w:rFonts w:ascii="Times New Roman" w:hAnsi="Times New Roman" w:cs="Times New Roman"/>
          <w:sz w:val="26"/>
          <w:szCs w:val="26"/>
        </w:rPr>
        <w:t xml:space="preserve"> § 1. Prawo wybieralności (bierne prawo wyborcze) ma: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wyborach do Sejmu – obywatel polski mający prawo wybierania w tych wyborach, który najpóźniej w dniu wyborów kończy 21 lat;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wyborach do Senatu – obywatel polski mający prawo wybierania w tych wyborach, który najpóźniej w dniu wyborów kończy 30 lat;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wyborach Prezydenta Rzeczypospolitej – obywatel polski, który najpóźniej w dniu wyborów kończy 35 lat i korzysta z pełni praw wyborczych do Sejmu;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w wyborach do organów stanowiących jednostek samorządu terytorialnego – osoba mająca prawo wybierania tych organów;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w wyborach wójta – obywatel polski mający prawo wybierania w tych wyborach, który najpóźniej w dniu głosowania kończy 25 lat, z tym że kandydat nie musi stale zamieszkiwać na obszarze gminy, w której kandyduje.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Nie ma prawa wybieralności w wyborach osoba: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E700C3" w:rsidRPr="00307B92">
        <w:rPr>
          <w:rFonts w:ascii="Times New Roman" w:hAnsi="Times New Roman" w:cs="Times New Roman"/>
          <w:color w:val="000000"/>
          <w:sz w:val="26"/>
          <w:szCs w:val="26"/>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DE2BDF" w:rsidRPr="00307B92">
        <w:rPr>
          <w:rFonts w:ascii="Times New Roman" w:hAnsi="Times New Roman" w:cs="Times New Roman"/>
          <w:sz w:val="26"/>
          <w:szCs w:val="26"/>
        </w:rPr>
        <w:t>1721</w:t>
      </w:r>
      <w:r w:rsidRPr="00307B92">
        <w:rPr>
          <w:rFonts w:ascii="Times New Roman" w:hAnsi="Times New Roman" w:cs="Times New Roman"/>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3. </w:t>
      </w:r>
      <w:r w:rsidR="002578A2" w:rsidRPr="00307B92">
        <w:rPr>
          <w:sz w:val="26"/>
          <w:szCs w:val="26"/>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rsidR="008E0A54" w:rsidRPr="00307B92" w:rsidRDefault="008E0A54"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Nie ma prawa wybieralności w wyborach wójta w danej gminie osoba, która została uprzednio dwukrotnie wybrana na wójta w tej gminie w wyborach wójta zarządzonych na podstawie art. 474 § 1.</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3</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Obwody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w:t>
      </w:r>
      <w:r w:rsidRPr="00307B92">
        <w:rPr>
          <w:rFonts w:ascii="Times New Roman" w:hAnsi="Times New Roman" w:cs="Times New Roman"/>
          <w:sz w:val="26"/>
          <w:szCs w:val="26"/>
        </w:rPr>
        <w:t xml:space="preserve"> § 1. W wyborach głosowanie przeprowadza się w stałych i odrębnych obwodach głosowania utworzonych na obszarze gminy, z zastrzeżeniem art. 14 § 1 i art. 15 § 1.</w:t>
      </w:r>
    </w:p>
    <w:p w:rsidR="001C6FAA" w:rsidRPr="00307B92" w:rsidRDefault="001C6FA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Podziału gminy na stałe obwody głosowania dokonuje komisarz wyborczy.</w:t>
      </w:r>
    </w:p>
    <w:p w:rsidR="006520F0" w:rsidRPr="00307B92" w:rsidRDefault="001C6FA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2578A2" w:rsidRPr="00307B92">
        <w:rPr>
          <w:sz w:val="26"/>
          <w:szCs w:val="26"/>
        </w:rPr>
        <w:t>Stały obwód głosowania obejmuje od 200 do 4000 mieszkańców.</w:t>
      </w:r>
      <w:r w:rsidRPr="00307B92">
        <w:rPr>
          <w:rFonts w:ascii="Times New Roman" w:hAnsi="Times New Roman" w:cs="Times New Roman"/>
          <w:sz w:val="26"/>
          <w:szCs w:val="26"/>
        </w:rPr>
        <w:t xml:space="preserve"> W przypadkach uzasadnionych miejscowymi warunkami obwód może obejmować mniejszą liczbę mieszkańców.</w:t>
      </w:r>
    </w:p>
    <w:p w:rsidR="001C6FAA" w:rsidRPr="00307B92" w:rsidRDefault="001C6FA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2578A2" w:rsidRPr="00307B92" w:rsidRDefault="002578A2" w:rsidP="003F68D1">
      <w:pPr>
        <w:pStyle w:val="USTustnpkodeksu"/>
        <w:spacing w:line="240" w:lineRule="auto"/>
        <w:rPr>
          <w:sz w:val="26"/>
          <w:szCs w:val="26"/>
        </w:rPr>
      </w:pPr>
      <w:r w:rsidRPr="00307B92">
        <w:rPr>
          <w:sz w:val="26"/>
          <w:szCs w:val="26"/>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rsidR="002578A2" w:rsidRPr="00307B92" w:rsidRDefault="002578A2" w:rsidP="003F68D1">
      <w:pPr>
        <w:pStyle w:val="USTustnpkodeksu"/>
        <w:spacing w:line="240" w:lineRule="auto"/>
        <w:rPr>
          <w:sz w:val="26"/>
          <w:szCs w:val="26"/>
        </w:rPr>
      </w:pPr>
      <w:r w:rsidRPr="00307B92">
        <w:rPr>
          <w:sz w:val="26"/>
          <w:szCs w:val="26"/>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rsidR="002578A2" w:rsidRPr="00307B92" w:rsidRDefault="002578A2" w:rsidP="003F68D1">
      <w:pPr>
        <w:pStyle w:val="USTustnpkodeksu"/>
        <w:spacing w:line="240" w:lineRule="auto"/>
        <w:rPr>
          <w:rFonts w:ascii="Times New Roman" w:hAnsi="Times New Roman" w:cs="Times New Roman"/>
          <w:sz w:val="26"/>
          <w:szCs w:val="26"/>
        </w:rPr>
      </w:pPr>
      <w:r w:rsidRPr="00307B92">
        <w:rPr>
          <w:sz w:val="26"/>
          <w:szCs w:val="26"/>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Jeżeli w dniu wyborów w jednostce, o której mowa w § 4, będzie przebywać mniej niż 15 wyborców, można w niej utworzyć odrębny obwód głosowania po zasięgnięciu opinii osoby kierującej daną jednostką.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Przepisu § 7 nie stosuje się w wyborach do organów stanowiących jednostek samorządu terytorialnego oraz w wyborach wójta.</w:t>
      </w:r>
    </w:p>
    <w:p w:rsidR="00067EB5" w:rsidRPr="00307B92" w:rsidRDefault="00067EB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9. Komisarz wyborczy po uzyskaniu zgody rektora uczelni, tworzy obwody głosowania, o których mowa w § 7.</w:t>
      </w:r>
    </w:p>
    <w:p w:rsidR="006520F0" w:rsidRPr="00307B92" w:rsidRDefault="002578A2" w:rsidP="003F68D1">
      <w:pPr>
        <w:pStyle w:val="USTustnpkodeksu"/>
        <w:spacing w:line="240" w:lineRule="auto"/>
        <w:rPr>
          <w:rFonts w:ascii="Times New Roman" w:hAnsi="Times New Roman" w:cs="Times New Roman"/>
          <w:sz w:val="26"/>
          <w:szCs w:val="26"/>
        </w:rPr>
      </w:pPr>
      <w:r w:rsidRPr="00307B92">
        <w:rPr>
          <w:spacing w:val="-2"/>
          <w:sz w:val="26"/>
          <w:szCs w:val="26"/>
        </w:rPr>
        <w:t>§ 10. Utworzenie odrębnych obwodów głosowania następuje najpóźniej w 34 dniu przed dniem wyborów.</w:t>
      </w:r>
    </w:p>
    <w:p w:rsidR="00067EB5" w:rsidRPr="00307B92" w:rsidRDefault="00067EB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11. Komisarz wyborczy, tworząc obwody głosowania, ustala ich numery, granice oraz siedziby obwodowych komisji wyborczych.</w:t>
      </w:r>
      <w:r w:rsidR="002578A2" w:rsidRPr="00307B92">
        <w:rPr>
          <w:rFonts w:ascii="Times New Roman" w:hAnsi="Times New Roman" w:cs="Times New Roman"/>
          <w:sz w:val="26"/>
          <w:szCs w:val="26"/>
        </w:rPr>
        <w:t xml:space="preserve"> </w:t>
      </w:r>
      <w:r w:rsidR="002578A2" w:rsidRPr="00307B92">
        <w:rPr>
          <w:sz w:val="26"/>
          <w:szCs w:val="26"/>
        </w:rPr>
        <w:t>Granice obwodów głosowania ustala się z uwzględnieniem krajowego rejestru urzędowego podziału terytorialnego kraju, o którym mowa w art. 47 ustawy z dnia 29 czerwca 1995 r. o statystyce publicznej (Dz. U. z 2022 r. poz. 459 i 830).</w:t>
      </w:r>
    </w:p>
    <w:p w:rsidR="00067EB5" w:rsidRPr="00307B92" w:rsidRDefault="00067EB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rsidR="00067EB5" w:rsidRPr="00307B92" w:rsidRDefault="002578A2" w:rsidP="003F68D1">
      <w:pPr>
        <w:pStyle w:val="USTustnpkodeksu"/>
        <w:keepLines/>
        <w:spacing w:line="240" w:lineRule="auto"/>
        <w:rPr>
          <w:sz w:val="26"/>
          <w:szCs w:val="26"/>
        </w:rPr>
      </w:pPr>
      <w:r w:rsidRPr="00307B92">
        <w:rPr>
          <w:sz w:val="26"/>
          <w:szCs w:val="26"/>
        </w:rPr>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307B92">
        <w:rPr>
          <w:spacing w:val="-4"/>
          <w:sz w:val="26"/>
          <w:szCs w:val="26"/>
        </w:rPr>
        <w:t>wyborczy w terminie 2 dni przekazuje skargę Naczelnemu Sądowi Administracyjnemu wraz z kompletnymi i uporządkowanymi</w:t>
      </w:r>
      <w:r w:rsidRPr="00307B92">
        <w:rPr>
          <w:spacing w:val="-2"/>
          <w:sz w:val="26"/>
          <w:szCs w:val="26"/>
        </w:rPr>
        <w:t xml:space="preserve"> aktami sprawy i odpowiedzią na skargę oraz informacją o posiadaniu praw wyborczych przez wnoszących </w:t>
      </w:r>
      <w:r w:rsidRPr="00307B92">
        <w:rPr>
          <w:sz w:val="26"/>
          <w:szCs w:val="26"/>
        </w:rPr>
        <w:t xml:space="preserve">skargę, w postaci papierowej lub elektronicznej. Naczelny Sąd Administracyjny rozpoznaje sprawę na posiedzeniu </w:t>
      </w:r>
      <w:r w:rsidRPr="00307B92">
        <w:rPr>
          <w:spacing w:val="-4"/>
          <w:sz w:val="26"/>
          <w:szCs w:val="26"/>
        </w:rPr>
        <w:t>niejawnym w składzie trzech sędziów nie później niż w ciągu 5 dni od dnia jej wpływu i wydaje orzeczenie, doręczając</w:t>
      </w:r>
      <w:r w:rsidRPr="00307B92">
        <w:rPr>
          <w:sz w:val="26"/>
          <w:szCs w:val="26"/>
        </w:rPr>
        <w:t xml:space="preserve"> je niezwłocznie wnoszącym skargę oraz komisarzowi wyborczemu. Od orzeczenia Naczelnego Sądu Administracyjnego nie przysługuje środek prawny. Przepis art. 420 § 3 stosuje się.</w:t>
      </w:r>
    </w:p>
    <w:p w:rsidR="00067EB5" w:rsidRPr="00307B92" w:rsidRDefault="00067EB5" w:rsidP="003F68D1">
      <w:pPr>
        <w:pStyle w:val="USTustnpkodeksu"/>
        <w:spacing w:line="240" w:lineRule="auto"/>
        <w:rPr>
          <w:rFonts w:ascii="Times New Roman" w:eastAsia="Times New Roman" w:hAnsi="Times New Roman" w:cs="Times New Roman"/>
          <w:sz w:val="26"/>
          <w:szCs w:val="26"/>
        </w:rPr>
      </w:pPr>
      <w:r w:rsidRPr="00307B92">
        <w:rPr>
          <w:rFonts w:ascii="Times New Roman" w:hAnsi="Times New Roman" w:cs="Times New Roman"/>
          <w:sz w:val="26"/>
          <w:szCs w:val="26"/>
        </w:rPr>
        <w:t>§ 14. </w:t>
      </w:r>
      <w:r w:rsidR="002578A2" w:rsidRPr="00307B92">
        <w:rPr>
          <w:rFonts w:ascii="Times New Roman" w:eastAsia="Times New Roman" w:hAnsi="Times New Roman" w:cs="Times New Roman"/>
          <w:sz w:val="26"/>
          <w:szCs w:val="26"/>
        </w:rPr>
        <w:t>(uchylony).</w:t>
      </w:r>
    </w:p>
    <w:p w:rsidR="002578A2" w:rsidRPr="00307B92" w:rsidRDefault="002578A2" w:rsidP="003F68D1">
      <w:pPr>
        <w:pStyle w:val="USTustnpkodeksu"/>
        <w:spacing w:line="240" w:lineRule="auto"/>
        <w:rPr>
          <w:rFonts w:ascii="Times New Roman" w:hAnsi="Times New Roman" w:cs="Times New Roman"/>
          <w:sz w:val="26"/>
          <w:szCs w:val="26"/>
        </w:rPr>
      </w:pPr>
      <w:r w:rsidRPr="00307B92">
        <w:rPr>
          <w:sz w:val="26"/>
          <w:szCs w:val="26"/>
        </w:rPr>
        <w:t>§ 15. Postanowienie komisarza wyborczego o utworzeniu obwodów głosowania jest podstawą dla właściwego dyrektora delegatury Krajowego Biura Wyborczego do wprowadzenia danych o obwodach głosowania, o których mowa w § 11, do Centralnego Rejestru Wyborców.</w:t>
      </w:r>
    </w:p>
    <w:p w:rsidR="00F95495" w:rsidRPr="00307B92" w:rsidRDefault="00F95495"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12a.</w:t>
      </w:r>
      <w:r w:rsidRPr="00307B92">
        <w:rPr>
          <w:rFonts w:ascii="Times New Roman" w:hAnsi="Times New Roman" w:cs="Times New Roman"/>
          <w:sz w:val="26"/>
          <w:szCs w:val="26"/>
        </w:rPr>
        <w:t> </w:t>
      </w:r>
      <w:r w:rsidR="00031163" w:rsidRPr="00307B92">
        <w:rPr>
          <w:rFonts w:ascii="Times New Roman" w:hAnsi="Times New Roman" w:cs="Times New Roman"/>
          <w:sz w:val="26"/>
          <w:szCs w:val="26"/>
        </w:rPr>
        <w:t>(uchylony)</w:t>
      </w:r>
    </w:p>
    <w:p w:rsidR="00C8557B"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w:t>
      </w:r>
      <w:r w:rsidRPr="00307B92">
        <w:rPr>
          <w:rFonts w:ascii="Times New Roman" w:hAnsi="Times New Roman" w:cs="Times New Roman"/>
          <w:sz w:val="26"/>
          <w:szCs w:val="26"/>
        </w:rPr>
        <w:t xml:space="preserve"> </w:t>
      </w:r>
      <w:r w:rsidR="00C8557B" w:rsidRPr="00307B92">
        <w:rPr>
          <w:rFonts w:ascii="Times New Roman" w:hAnsi="Times New Roman" w:cs="Times New Roman"/>
          <w:sz w:val="26"/>
          <w:szCs w:val="26"/>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rsidR="00C8557B" w:rsidRPr="00307B92" w:rsidRDefault="00C8557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1a. Zmiana w podziale na stałe obwody głosowania dokonywana z powodu zmiany granic gminy może nastąpić wyłącznie w odniesieniu do obszaru, którego dotyczy nowy przebieg granicy gminy.</w:t>
      </w:r>
    </w:p>
    <w:p w:rsidR="002578A2" w:rsidRPr="00307B92" w:rsidRDefault="002578A2" w:rsidP="003F68D1">
      <w:pPr>
        <w:pStyle w:val="ARTartustawynprozporzdzenia"/>
        <w:spacing w:before="0" w:line="240" w:lineRule="auto"/>
        <w:rPr>
          <w:rFonts w:ascii="Times New Roman" w:hAnsi="Times New Roman" w:cs="Times New Roman"/>
          <w:sz w:val="26"/>
          <w:szCs w:val="26"/>
        </w:rPr>
      </w:pPr>
      <w:r w:rsidRPr="00307B92">
        <w:rPr>
          <w:spacing w:val="-2"/>
          <w:sz w:val="26"/>
          <w:szCs w:val="26"/>
        </w:rPr>
        <w:t>§ 1aa. Komisarz wyborczy może dokonać podziału stałego obwodu głosowania z urzędu, na wniosek co najmniej</w:t>
      </w:r>
      <w:r w:rsidRPr="00307B92">
        <w:rPr>
          <w:sz w:val="26"/>
          <w:szCs w:val="26"/>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rsidR="002578A2" w:rsidRPr="00307B92" w:rsidRDefault="002578A2" w:rsidP="003F68D1">
      <w:pPr>
        <w:pStyle w:val="ARTartustawynprozporzdzenia"/>
        <w:spacing w:before="0" w:line="240" w:lineRule="auto"/>
        <w:rPr>
          <w:rFonts w:ascii="Times New Roman" w:hAnsi="Times New Roman" w:cs="Times New Roman"/>
          <w:sz w:val="26"/>
          <w:szCs w:val="26"/>
        </w:rPr>
      </w:pPr>
      <w:r w:rsidRPr="00307B92">
        <w:rPr>
          <w:sz w:val="26"/>
          <w:szCs w:val="26"/>
        </w:rPr>
        <w:t>§ 1b. O wystąpieniu okoliczności, o których mowa w § 1 i § 1aa, wójt informuje niezwłocznie komisarza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Zmian w podziale na stałe obwody głosowania dokonuje się najpóźniej w 45 dniu przed dniem wyborów.</w:t>
      </w:r>
    </w:p>
    <w:p w:rsidR="002578A2" w:rsidRPr="00307B92" w:rsidRDefault="002578A2" w:rsidP="003F68D1">
      <w:pPr>
        <w:pStyle w:val="USTustnpkodeksu"/>
        <w:spacing w:line="240" w:lineRule="auto"/>
        <w:rPr>
          <w:rFonts w:ascii="Times New Roman" w:hAnsi="Times New Roman" w:cs="Times New Roman"/>
          <w:sz w:val="26"/>
          <w:szCs w:val="26"/>
        </w:rPr>
      </w:pPr>
      <w:r w:rsidRPr="00307B92">
        <w:rPr>
          <w:sz w:val="26"/>
          <w:szCs w:val="26"/>
        </w:rPr>
        <w:t>§ 3. Do zmian w podziale na stałe obwody głosowania przepisy art. 12 § 11–15 stosuje się odpowiednio.</w:t>
      </w:r>
    </w:p>
    <w:p w:rsidR="00C8557B"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13a.</w:t>
      </w:r>
      <w:r w:rsidRPr="00307B92">
        <w:rPr>
          <w:rFonts w:ascii="Times New Roman" w:hAnsi="Times New Roman" w:cs="Times New Roman"/>
          <w:sz w:val="26"/>
          <w:szCs w:val="26"/>
        </w:rPr>
        <w:t xml:space="preserve"> </w:t>
      </w:r>
      <w:r w:rsidR="00C8557B" w:rsidRPr="00307B92">
        <w:rPr>
          <w:rFonts w:ascii="Times New Roman" w:hAnsi="Times New Roman" w:cs="Times New Roman"/>
          <w:sz w:val="26"/>
          <w:szCs w:val="26"/>
        </w:rPr>
        <w:t>§ 1. Wójt lub rada gminy może przedłożyć komisarzowi wyborczemu wnioski w sprawie zmian siedzib obwodowych komisji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Zmian siedzib obwodowych komisji wyborczych dokonuje się najpóźniej w 45 dniu przed dniem wyborów.</w:t>
      </w:r>
    </w:p>
    <w:p w:rsidR="00720DA9" w:rsidRPr="00307B92" w:rsidRDefault="00720DA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rsidR="001B0101" w:rsidRPr="00307B92" w:rsidRDefault="001B0101" w:rsidP="003F68D1">
      <w:pPr>
        <w:pStyle w:val="USTustnpkodeksu"/>
        <w:spacing w:line="240" w:lineRule="auto"/>
        <w:rPr>
          <w:rFonts w:ascii="Times New Roman" w:hAnsi="Times New Roman" w:cs="Times New Roman"/>
          <w:sz w:val="26"/>
          <w:szCs w:val="26"/>
        </w:rPr>
      </w:pPr>
      <w:r w:rsidRPr="00307B92">
        <w:rPr>
          <w:sz w:val="26"/>
          <w:szCs w:val="26"/>
        </w:rPr>
        <w:t>§ 3. Do zmian siedzib obwodowych komisji wyborczych przepisy art. 12 § 11</w:t>
      </w:r>
      <w:r w:rsidRPr="00307B92">
        <w:rPr>
          <w:sz w:val="26"/>
          <w:szCs w:val="26"/>
        </w:rPr>
        <w:softHyphen/>
        <w:t>–13 i 15 stosuje się odpowiednio, przy czym w przypadku, o którym mowa w § 2a, nie stosuje się przepisu art. 12 § 13.</w:t>
      </w:r>
    </w:p>
    <w:p w:rsidR="00720DA9" w:rsidRPr="00307B92" w:rsidRDefault="00720DA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rsidR="00720DA9" w:rsidRPr="00307B92" w:rsidRDefault="005D48AB" w:rsidP="003F68D1">
      <w:pPr>
        <w:pStyle w:val="ARTartustawynprozporzdzenia"/>
        <w:spacing w:before="0" w:line="240" w:lineRule="auto"/>
        <w:rPr>
          <w:rStyle w:val="Ppogrubienie"/>
          <w:rFonts w:ascii="Times New Roman" w:hAnsi="Times New Roman" w:cs="Times New Roman"/>
          <w:b w:val="0"/>
          <w:sz w:val="26"/>
          <w:szCs w:val="26"/>
        </w:rPr>
      </w:pPr>
      <w:r w:rsidRPr="00307B92">
        <w:rPr>
          <w:b/>
          <w:sz w:val="26"/>
          <w:szCs w:val="26"/>
        </w:rPr>
        <w:t>Art. 13b.</w:t>
      </w:r>
      <w:r w:rsidRPr="00307B92">
        <w:rPr>
          <w:sz w:val="26"/>
          <w:szCs w:val="26"/>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307B92">
        <w:rPr>
          <w:spacing w:val="-2"/>
          <w:sz w:val="26"/>
          <w:szCs w:val="26"/>
        </w:rPr>
        <w:t>obwodu głosowania o zmienionych granicach, w dniu wyborów wójt umieszcza w miejscu łatwo dostępnym przy wejściu</w:t>
      </w:r>
      <w:r w:rsidRPr="00307B92">
        <w:rPr>
          <w:sz w:val="26"/>
          <w:szCs w:val="26"/>
        </w:rPr>
        <w:t xml:space="preserve"> do tego lokalu informację umożliwiającą wyborcom dotarcie do właściwego lokalu wyborczego.</w:t>
      </w:r>
    </w:p>
    <w:p w:rsidR="006546D1"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w:t>
      </w:r>
      <w:r w:rsidRPr="00307B92">
        <w:rPr>
          <w:rFonts w:ascii="Times New Roman" w:hAnsi="Times New Roman" w:cs="Times New Roman"/>
          <w:sz w:val="26"/>
          <w:szCs w:val="26"/>
        </w:rPr>
        <w:t xml:space="preserve"> </w:t>
      </w:r>
      <w:r w:rsidR="006546D1" w:rsidRPr="00307B92">
        <w:rPr>
          <w:rFonts w:ascii="Times New Roman" w:hAnsi="Times New Roman" w:cs="Times New Roman"/>
          <w:sz w:val="26"/>
          <w:szCs w:val="26"/>
        </w:rPr>
        <w:t>§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Obwody głosowania, o których mowa w § 1, wchodzą w skład okręgu wyborczego właściwego dla dzielnicy Śródmieście miasta stołecznego Warszawy.</w:t>
      </w:r>
    </w:p>
    <w:p w:rsidR="005D48AB" w:rsidRPr="00307B92" w:rsidRDefault="005D48AB" w:rsidP="003F68D1">
      <w:pPr>
        <w:pStyle w:val="USTustnpkodeksu"/>
        <w:spacing w:line="240" w:lineRule="auto"/>
        <w:rPr>
          <w:rFonts w:ascii="Times New Roman" w:hAnsi="Times New Roman" w:cs="Times New Roman"/>
          <w:sz w:val="26"/>
          <w:szCs w:val="26"/>
        </w:rPr>
      </w:pPr>
      <w:r w:rsidRPr="00307B92">
        <w:rPr>
          <w:sz w:val="26"/>
          <w:szCs w:val="26"/>
        </w:rPr>
        <w:t>§ 4. Przepisy wykonawcze wydane na podstawie § 2, są podstawą dla ministra właściwego do spraw zagranicznych do wprowadzenia danych o obwodach głosowania dla obywateli polskich przebywających za granicą do Centralnego Rejestru Wyborców.</w:t>
      </w:r>
    </w:p>
    <w:p w:rsidR="00997401" w:rsidRPr="00307B92" w:rsidRDefault="00997401"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w:t>
      </w:r>
      <w:r w:rsidRPr="00307B92">
        <w:rPr>
          <w:rFonts w:ascii="Times New Roman" w:hAnsi="Times New Roman" w:cs="Times New Roman"/>
          <w:sz w:val="26"/>
          <w:szCs w:val="26"/>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w:t>
      </w:r>
    </w:p>
    <w:p w:rsidR="00997401" w:rsidRPr="00307B92" w:rsidRDefault="00997401"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W rozumieniu kodeksu polskim statkiem morskim jest statek podnoszący polską banderę i dowodzony przez polskiego kapitana.</w:t>
      </w:r>
    </w:p>
    <w:p w:rsidR="00997401" w:rsidRPr="00307B92" w:rsidRDefault="00997401"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rsidR="00997401" w:rsidRPr="00307B92" w:rsidRDefault="00997401"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Obwody głosowania, o których mowa w § 1, wchodzą w skład okręgu wyborczego właściwego dla dzielnicy Śródmieście miasta stołecznego Warszawy.</w:t>
      </w:r>
    </w:p>
    <w:p w:rsidR="005D48AB" w:rsidRPr="00307B92" w:rsidRDefault="005D48AB" w:rsidP="003F68D1">
      <w:pPr>
        <w:pStyle w:val="USTustnpkodeksu"/>
        <w:spacing w:line="240" w:lineRule="auto"/>
        <w:rPr>
          <w:rFonts w:ascii="Times New Roman" w:hAnsi="Times New Roman" w:cs="Times New Roman"/>
          <w:sz w:val="26"/>
          <w:szCs w:val="26"/>
        </w:rPr>
      </w:pPr>
      <w:r w:rsidRPr="00307B92">
        <w:rPr>
          <w:sz w:val="26"/>
          <w:szCs w:val="26"/>
        </w:rPr>
        <w:t>§ 5. Przepisy wykonawcze wydane na podstawie § 3, są podstawą dla ministra właściwego do spraw informatyzacji do wprowadzenia danych o obwodach głosowania dla wyborców przebywających na polskich statkach morskich do Centralnego Rejestru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w:t>
      </w:r>
      <w:r w:rsidRPr="00307B92">
        <w:rPr>
          <w:rFonts w:ascii="Times New Roman" w:hAnsi="Times New Roman" w:cs="Times New Roman"/>
          <w:sz w:val="26"/>
          <w:szCs w:val="26"/>
        </w:rPr>
        <w:t xml:space="preserve"> </w:t>
      </w:r>
      <w:r w:rsidR="00720DA9" w:rsidRPr="00307B92">
        <w:rPr>
          <w:rFonts w:ascii="Times New Roman" w:hAnsi="Times New Roman" w:cs="Times New Roman"/>
          <w:sz w:val="26"/>
          <w:szCs w:val="26"/>
        </w:rPr>
        <w:t>§ 1. Wójt podaje, w formie obwieszczenia, do wiadomości wyborców najpóźniej w 30 dniu przed dniem wyborów informację przekazaną przez komisarza wyborczego o:</w:t>
      </w:r>
    </w:p>
    <w:p w:rsidR="00720DA9" w:rsidRPr="00307B92" w:rsidRDefault="00720DA9"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numerach oraz granicach stałych i odrębnych obwodów głosowania;</w:t>
      </w:r>
    </w:p>
    <w:p w:rsidR="00720DA9" w:rsidRPr="00307B92" w:rsidRDefault="00720DA9"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wyznaczonych siedzibach obwodowych komisji wyborczych dla danych wyborów;</w:t>
      </w:r>
    </w:p>
    <w:p w:rsidR="00720DA9" w:rsidRPr="00307B92" w:rsidRDefault="00720DA9"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lokalach obwodowych komisji wyborczych dostosowanych do potrzeb wyborców niepełnosprawnych;</w:t>
      </w:r>
    </w:p>
    <w:p w:rsidR="00997401" w:rsidRPr="00307B92" w:rsidRDefault="00720DA9" w:rsidP="003F68D1">
      <w:pPr>
        <w:pStyle w:val="PKTpunkt"/>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możliwości głosowania korespondencyjnego i głosowania przez pełnomocnika.</w:t>
      </w:r>
    </w:p>
    <w:p w:rsidR="006520F0" w:rsidRPr="00307B92" w:rsidRDefault="00285A5C" w:rsidP="003F68D1">
      <w:pPr>
        <w:pStyle w:val="ZDANIENASTNOWYWIERSZnpzddrugienowywierszwust"/>
        <w:spacing w:line="240" w:lineRule="auto"/>
        <w:rPr>
          <w:sz w:val="26"/>
          <w:szCs w:val="26"/>
        </w:rPr>
      </w:pPr>
      <w:r w:rsidRPr="00307B92">
        <w:rPr>
          <w:sz w:val="26"/>
          <w:szCs w:val="26"/>
        </w:rPr>
        <w:t>Jeden egzemplarz obwieszczenia przekazywany jest niezwłocznie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Obwieszczenie, o którym mowa w § 1, wójt zamieszcza najpóźniej w 30 dniu przed dniem wyborów w Biuletynie Informacji Publicznej.</w:t>
      </w:r>
    </w:p>
    <w:p w:rsidR="00997401" w:rsidRPr="00307B92" w:rsidRDefault="00997401"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Obowiązek, o którym mowa w § 1, w odniesieniu do obwodów głosowania utworzonych za granicą ciąży na konsulach. </w:t>
      </w:r>
      <w:r w:rsidR="00285A5C" w:rsidRPr="00307B92">
        <w:rPr>
          <w:sz w:val="26"/>
          <w:szCs w:val="26"/>
        </w:rPr>
        <w:t>Wykonanie tego obowiązku powinno nastąpić najpóźniej w 20 dniu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 utworzeniu obwodu głosowania na polskim statku morskim kapitan statku niezwłocznie zawiadamia wyborców.</w:t>
      </w:r>
    </w:p>
    <w:p w:rsidR="00981D06" w:rsidRPr="00307B92" w:rsidRDefault="00981D0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17.</w:t>
      </w:r>
      <w:r w:rsidRPr="00307B92">
        <w:rPr>
          <w:rFonts w:ascii="Times New Roman" w:hAnsi="Times New Roman" w:cs="Times New Roman"/>
          <w:sz w:val="26"/>
          <w:szCs w:val="26"/>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rsidR="00981D06" w:rsidRPr="00307B92" w:rsidRDefault="00981D0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 § 1 stosuje się odpowiednio, jeżeli właściwy komisarz wyborczy nie dokonał podziału gminy, powiatu lub województwa na okręgi wyborcze w terminie lub w sposób zgodny z prawem.</w:t>
      </w:r>
    </w:p>
    <w:p w:rsidR="006520F0" w:rsidRPr="00307B92" w:rsidRDefault="006520F0" w:rsidP="003F68D1">
      <w:pPr>
        <w:pStyle w:val="ROZDZODDZOZNoznaczenierozdziauluboddziau"/>
        <w:keepLines/>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4</w:t>
      </w:r>
    </w:p>
    <w:p w:rsidR="00285A5C" w:rsidRPr="00307B92" w:rsidRDefault="00285A5C" w:rsidP="003F68D1">
      <w:pPr>
        <w:pStyle w:val="ARTartustawynprozporzdzenia"/>
        <w:keepNext/>
        <w:keepLines/>
        <w:spacing w:before="0" w:line="240" w:lineRule="auto"/>
        <w:ind w:firstLine="0"/>
        <w:jc w:val="center"/>
        <w:rPr>
          <w:b/>
          <w:sz w:val="26"/>
          <w:szCs w:val="26"/>
        </w:rPr>
      </w:pPr>
      <w:r w:rsidRPr="00307B92">
        <w:rPr>
          <w:b/>
          <w:sz w:val="26"/>
          <w:szCs w:val="26"/>
        </w:rPr>
        <w:t>Centralny Rejestr Wyborców</w:t>
      </w:r>
    </w:p>
    <w:p w:rsidR="00285A5C" w:rsidRPr="00307B92" w:rsidRDefault="00285A5C" w:rsidP="003F68D1">
      <w:pPr>
        <w:pStyle w:val="USTustnpkodeksu"/>
        <w:keepNext/>
        <w:keepLines/>
        <w:spacing w:line="240" w:lineRule="auto"/>
        <w:rPr>
          <w:sz w:val="26"/>
          <w:szCs w:val="26"/>
        </w:rPr>
      </w:pPr>
      <w:r w:rsidRPr="00307B92">
        <w:rPr>
          <w:b/>
          <w:sz w:val="26"/>
          <w:szCs w:val="26"/>
        </w:rPr>
        <w:t>Art. 18.</w:t>
      </w:r>
      <w:r w:rsidRPr="00307B92">
        <w:rPr>
          <w:sz w:val="26"/>
          <w:szCs w:val="26"/>
        </w:rPr>
        <w:t> § 1. Centralny Rejestr Wyborców obejmuje:</w:t>
      </w:r>
    </w:p>
    <w:p w:rsidR="00285A5C" w:rsidRPr="00307B92" w:rsidRDefault="00285A5C" w:rsidP="003F68D1">
      <w:pPr>
        <w:pStyle w:val="USTustnpkodeksu"/>
        <w:spacing w:line="240" w:lineRule="auto"/>
        <w:ind w:left="426" w:hanging="426"/>
        <w:rPr>
          <w:sz w:val="26"/>
          <w:szCs w:val="26"/>
        </w:rPr>
      </w:pPr>
      <w:r w:rsidRPr="00307B92">
        <w:rPr>
          <w:sz w:val="26"/>
          <w:szCs w:val="26"/>
        </w:rPr>
        <w:t>1)</w:t>
      </w:r>
      <w:r w:rsidRPr="00307B92">
        <w:rPr>
          <w:sz w:val="26"/>
          <w:szCs w:val="26"/>
        </w:rPr>
        <w:tab/>
        <w:t>osoby, którym przysługuje prawo wybierania;</w:t>
      </w:r>
    </w:p>
    <w:p w:rsidR="00285A5C" w:rsidRPr="00307B92" w:rsidRDefault="00285A5C" w:rsidP="003F68D1">
      <w:pPr>
        <w:pStyle w:val="USTustnpkodeksu"/>
        <w:spacing w:line="240" w:lineRule="auto"/>
        <w:ind w:left="426" w:hanging="426"/>
        <w:rPr>
          <w:sz w:val="26"/>
          <w:szCs w:val="26"/>
        </w:rPr>
      </w:pPr>
      <w:r w:rsidRPr="00307B92">
        <w:rPr>
          <w:sz w:val="26"/>
          <w:szCs w:val="26"/>
        </w:rPr>
        <w:t>2)</w:t>
      </w:r>
      <w:r w:rsidRPr="00307B92">
        <w:rPr>
          <w:sz w:val="26"/>
          <w:szCs w:val="26"/>
        </w:rPr>
        <w:tab/>
      </w:r>
      <w:bookmarkStart w:id="2" w:name="_Hlk130202191"/>
      <w:r w:rsidRPr="00307B92">
        <w:rPr>
          <w:sz w:val="26"/>
          <w:szCs w:val="26"/>
        </w:rPr>
        <w:t>osoby, które ukończyły 17 lat;</w:t>
      </w:r>
      <w:bookmarkEnd w:id="2"/>
    </w:p>
    <w:p w:rsidR="00285A5C" w:rsidRPr="00307B92" w:rsidRDefault="00285A5C" w:rsidP="003F68D1">
      <w:pPr>
        <w:pStyle w:val="USTustnpkodeksu"/>
        <w:spacing w:line="240" w:lineRule="auto"/>
        <w:ind w:left="426" w:hanging="426"/>
        <w:rPr>
          <w:sz w:val="26"/>
          <w:szCs w:val="26"/>
        </w:rPr>
      </w:pPr>
      <w:r w:rsidRPr="00307B92">
        <w:rPr>
          <w:sz w:val="26"/>
          <w:szCs w:val="26"/>
        </w:rPr>
        <w:t>3)</w:t>
      </w:r>
      <w:r w:rsidRPr="00307B92">
        <w:rPr>
          <w:sz w:val="26"/>
          <w:szCs w:val="26"/>
        </w:rPr>
        <w:tab/>
        <w:t>osoby niemające prawa wybierania z powodów wskazanych w art. 10 § 2;</w:t>
      </w:r>
    </w:p>
    <w:p w:rsidR="00285A5C" w:rsidRPr="00307B92" w:rsidRDefault="00285A5C" w:rsidP="003F68D1">
      <w:pPr>
        <w:pStyle w:val="USTustnpkodeksu"/>
        <w:spacing w:line="240" w:lineRule="auto"/>
        <w:ind w:left="426" w:hanging="426"/>
        <w:rPr>
          <w:sz w:val="26"/>
          <w:szCs w:val="26"/>
        </w:rPr>
      </w:pPr>
      <w:r w:rsidRPr="00307B92">
        <w:rPr>
          <w:sz w:val="26"/>
          <w:szCs w:val="26"/>
        </w:rPr>
        <w:t>4)</w:t>
      </w:r>
      <w:r w:rsidRPr="00307B92">
        <w:rPr>
          <w:sz w:val="26"/>
          <w:szCs w:val="26"/>
        </w:rPr>
        <w:tab/>
        <w:t>informacje o stałych obwodach głosowania i okręgach wyborczych.</w:t>
      </w:r>
    </w:p>
    <w:p w:rsidR="00285A5C" w:rsidRPr="00307B92" w:rsidRDefault="00285A5C" w:rsidP="003F68D1">
      <w:pPr>
        <w:pStyle w:val="USTustnpkodeksu"/>
        <w:spacing w:line="240" w:lineRule="auto"/>
        <w:rPr>
          <w:sz w:val="26"/>
          <w:szCs w:val="26"/>
        </w:rPr>
      </w:pPr>
      <w:r w:rsidRPr="00307B92">
        <w:rPr>
          <w:sz w:val="26"/>
          <w:szCs w:val="26"/>
        </w:rPr>
        <w:lastRenderedPageBreak/>
        <w:t>§ 2. Centralny Rejestr Wyborców potwierdza prawo wybierania.</w:t>
      </w:r>
    </w:p>
    <w:p w:rsidR="00D618BA" w:rsidRPr="00307B92" w:rsidRDefault="00D618BA" w:rsidP="003F68D1">
      <w:pPr>
        <w:pStyle w:val="USTustnpkodeksu"/>
        <w:spacing w:line="240" w:lineRule="auto"/>
        <w:rPr>
          <w:sz w:val="26"/>
          <w:szCs w:val="26"/>
        </w:rPr>
      </w:pPr>
      <w:r w:rsidRPr="00307B92">
        <w:rPr>
          <w:sz w:val="26"/>
          <w:szCs w:val="26"/>
        </w:rPr>
        <w:t>§ 3. Centralny Rejestr Wyborców służy do:</w:t>
      </w:r>
    </w:p>
    <w:p w:rsidR="00D618BA" w:rsidRPr="00307B92" w:rsidRDefault="00D618BA" w:rsidP="003F68D1">
      <w:pPr>
        <w:pStyle w:val="USTustnpkodeksu"/>
        <w:spacing w:line="240" w:lineRule="auto"/>
        <w:ind w:left="426" w:hanging="426"/>
        <w:rPr>
          <w:sz w:val="26"/>
          <w:szCs w:val="26"/>
        </w:rPr>
      </w:pPr>
      <w:r w:rsidRPr="00307B92">
        <w:rPr>
          <w:sz w:val="26"/>
          <w:szCs w:val="26"/>
        </w:rPr>
        <w:t>1)</w:t>
      </w:r>
      <w:r w:rsidRPr="00307B92">
        <w:rPr>
          <w:sz w:val="26"/>
          <w:szCs w:val="26"/>
        </w:rPr>
        <w:tab/>
        <w:t>sporządzania spisów wyborców;</w:t>
      </w:r>
    </w:p>
    <w:p w:rsidR="00D618BA" w:rsidRPr="00307B92" w:rsidRDefault="00D618BA" w:rsidP="003F68D1">
      <w:pPr>
        <w:pStyle w:val="USTustnpkodeksu"/>
        <w:spacing w:line="240" w:lineRule="auto"/>
        <w:ind w:left="426" w:hanging="426"/>
        <w:rPr>
          <w:sz w:val="26"/>
          <w:szCs w:val="26"/>
        </w:rPr>
      </w:pPr>
      <w:r w:rsidRPr="00307B92">
        <w:rPr>
          <w:sz w:val="26"/>
          <w:szCs w:val="26"/>
        </w:rPr>
        <w:t>2)</w:t>
      </w:r>
      <w:r w:rsidRPr="00307B92">
        <w:rPr>
          <w:sz w:val="26"/>
          <w:szCs w:val="26"/>
        </w:rPr>
        <w:tab/>
        <w:t>sporządzania spisów osób uprawnionych do udziału w referendum;</w:t>
      </w:r>
    </w:p>
    <w:p w:rsidR="00D618BA" w:rsidRPr="00307B92" w:rsidRDefault="00D618BA" w:rsidP="003F68D1">
      <w:pPr>
        <w:pStyle w:val="USTustnpkodeksu"/>
        <w:spacing w:line="240" w:lineRule="auto"/>
        <w:ind w:left="426" w:hanging="426"/>
        <w:rPr>
          <w:sz w:val="26"/>
          <w:szCs w:val="26"/>
        </w:rPr>
      </w:pPr>
      <w:r w:rsidRPr="00307B92">
        <w:rPr>
          <w:sz w:val="26"/>
          <w:szCs w:val="26"/>
        </w:rPr>
        <w:t>3)</w:t>
      </w:r>
      <w:r w:rsidRPr="00307B92">
        <w:rPr>
          <w:sz w:val="26"/>
          <w:szCs w:val="26"/>
        </w:rPr>
        <w:tab/>
        <w:t>ustalania liczby wyborców;</w:t>
      </w:r>
    </w:p>
    <w:p w:rsidR="00D618BA" w:rsidRPr="00307B92" w:rsidRDefault="00D618BA" w:rsidP="003F68D1">
      <w:pPr>
        <w:pStyle w:val="USTustnpkodeksu"/>
        <w:spacing w:line="240" w:lineRule="auto"/>
        <w:ind w:left="426" w:hanging="426"/>
        <w:rPr>
          <w:sz w:val="26"/>
          <w:szCs w:val="26"/>
        </w:rPr>
      </w:pPr>
      <w:r w:rsidRPr="00307B92">
        <w:rPr>
          <w:sz w:val="26"/>
          <w:szCs w:val="26"/>
        </w:rPr>
        <w:t>4)</w:t>
      </w:r>
      <w:r w:rsidRPr="00307B92">
        <w:rPr>
          <w:sz w:val="26"/>
          <w:szCs w:val="26"/>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rsidR="00D618BA" w:rsidRPr="00307B92" w:rsidRDefault="00D618BA" w:rsidP="003F68D1">
      <w:pPr>
        <w:pStyle w:val="USTustnpkodeksu"/>
        <w:spacing w:line="240" w:lineRule="auto"/>
        <w:ind w:left="426" w:hanging="426"/>
        <w:rPr>
          <w:sz w:val="26"/>
          <w:szCs w:val="26"/>
        </w:rPr>
      </w:pPr>
      <w:r w:rsidRPr="00307B92">
        <w:rPr>
          <w:sz w:val="26"/>
          <w:szCs w:val="26"/>
        </w:rPr>
        <w:t>5)</w:t>
      </w:r>
      <w:r w:rsidRPr="00307B92">
        <w:rPr>
          <w:sz w:val="26"/>
          <w:szCs w:val="26"/>
        </w:rPr>
        <w:tab/>
      </w:r>
      <w:r w:rsidRPr="00307B92">
        <w:rPr>
          <w:spacing w:val="-2"/>
          <w:sz w:val="26"/>
          <w:szCs w:val="26"/>
        </w:rPr>
        <w:t>ustalania liczby mieszkańców dla potrzeb określonych w art. 12 § 3, art. 182 § 1a, art. 202 § 1, art. 203 § 4, art. 260 § 3</w:t>
      </w:r>
      <w:r w:rsidRPr="00307B92">
        <w:rPr>
          <w:sz w:val="26"/>
          <w:szCs w:val="26"/>
        </w:rPr>
        <w:t>, art. 261 § 1 i 2, art. 373 § 2, art. 375 § 1, art. 378 § 3, art. 419 § 2, art. 463 § 1, art. 476 § 4 i art. 478 § 4;</w:t>
      </w:r>
    </w:p>
    <w:p w:rsidR="00D618BA" w:rsidRPr="00307B92" w:rsidRDefault="00D618BA" w:rsidP="003F68D1">
      <w:pPr>
        <w:pStyle w:val="USTustnpkodeksu"/>
        <w:spacing w:line="240" w:lineRule="auto"/>
        <w:ind w:left="426" w:hanging="426"/>
        <w:rPr>
          <w:sz w:val="26"/>
          <w:szCs w:val="26"/>
        </w:rPr>
      </w:pPr>
      <w:r w:rsidRPr="00307B92">
        <w:rPr>
          <w:sz w:val="26"/>
          <w:szCs w:val="26"/>
        </w:rPr>
        <w:t>6)</w:t>
      </w:r>
      <w:r w:rsidRPr="00307B92">
        <w:rPr>
          <w:sz w:val="26"/>
          <w:szCs w:val="26"/>
        </w:rPr>
        <w:tab/>
      </w:r>
      <w:r w:rsidRPr="00307B92">
        <w:rPr>
          <w:spacing w:val="-2"/>
          <w:sz w:val="26"/>
          <w:szCs w:val="26"/>
        </w:rPr>
        <w:t>realizacji innych zadań wynikających z przepisów kodeksu, ustawy z dnia 15 września 2000 r. o referendum lokalnym</w:t>
      </w:r>
      <w:r w:rsidRPr="00307B92">
        <w:rPr>
          <w:sz w:val="26"/>
          <w:szCs w:val="26"/>
        </w:rPr>
        <w:t xml:space="preserve"> (Dz. U. z 2019 r. poz. 741), ustawy z dnia 14 marca 2003 r. o referendum ogólnokrajowym (Dz. U. z 2020 r. poz. 851) i ustawy z dnia 24 czerwca 1999 r. o wykonywaniu inicjatywy ustawodawczej przez obywateli (Dz. U. z 2018 r. poz. 2120).</w:t>
      </w:r>
    </w:p>
    <w:p w:rsidR="00D618BA" w:rsidRPr="00307B92" w:rsidRDefault="00D618BA" w:rsidP="003F68D1">
      <w:pPr>
        <w:pStyle w:val="USTustnpkodeksu"/>
        <w:spacing w:line="240" w:lineRule="auto"/>
        <w:rPr>
          <w:sz w:val="26"/>
          <w:szCs w:val="26"/>
        </w:rPr>
      </w:pPr>
      <w:r w:rsidRPr="00307B92">
        <w:rPr>
          <w:sz w:val="26"/>
          <w:szCs w:val="26"/>
        </w:rPr>
        <w:t>§ 4. Minister właściwy do spraw informatyzacji prowadzi w systemie teleinformatycznym Centralny Rejestr Wyborców, a także zapewnia jego utrzymanie i rozwój w celu realizacji zadań określonych w kodeksie, w tym:</w:t>
      </w:r>
    </w:p>
    <w:p w:rsidR="00D618BA" w:rsidRPr="00307B92" w:rsidRDefault="00D618BA" w:rsidP="003F68D1">
      <w:pPr>
        <w:pStyle w:val="ZPKTzmpktartykuempunktem"/>
        <w:spacing w:line="240" w:lineRule="auto"/>
        <w:ind w:left="425" w:hanging="425"/>
        <w:rPr>
          <w:sz w:val="26"/>
          <w:szCs w:val="26"/>
        </w:rPr>
      </w:pPr>
      <w:r w:rsidRPr="00307B92">
        <w:rPr>
          <w:sz w:val="26"/>
          <w:szCs w:val="26"/>
        </w:rPr>
        <w:t>1)</w:t>
      </w:r>
      <w:r w:rsidRPr="00307B92">
        <w:rPr>
          <w:sz w:val="26"/>
          <w:szCs w:val="26"/>
        </w:rPr>
        <w:tab/>
        <w:t>zapewnia ochronę przed nieuprawnionym dostępem do Centralnego Rejestru Wyborców;</w:t>
      </w:r>
    </w:p>
    <w:p w:rsidR="00D618BA" w:rsidRPr="00307B92" w:rsidRDefault="00D618BA" w:rsidP="003F68D1">
      <w:pPr>
        <w:pStyle w:val="ZPKTzmpktartykuempunktem"/>
        <w:spacing w:line="240" w:lineRule="auto"/>
        <w:ind w:left="425" w:hanging="425"/>
        <w:rPr>
          <w:sz w:val="26"/>
          <w:szCs w:val="26"/>
        </w:rPr>
      </w:pPr>
      <w:r w:rsidRPr="00307B92">
        <w:rPr>
          <w:sz w:val="26"/>
          <w:szCs w:val="26"/>
        </w:rPr>
        <w:t>2)</w:t>
      </w:r>
      <w:r w:rsidRPr="00307B92">
        <w:rPr>
          <w:sz w:val="26"/>
          <w:szCs w:val="26"/>
        </w:rPr>
        <w:tab/>
        <w:t>zapewnia integralność danych w Centralnym Rejestrze Wyborców;</w:t>
      </w:r>
    </w:p>
    <w:p w:rsidR="00D618BA" w:rsidRPr="00307B92" w:rsidRDefault="00D618BA" w:rsidP="003F68D1">
      <w:pPr>
        <w:pStyle w:val="ZPKTzmpktartykuempunktem"/>
        <w:spacing w:line="240" w:lineRule="auto"/>
        <w:ind w:left="425" w:hanging="425"/>
        <w:rPr>
          <w:sz w:val="26"/>
          <w:szCs w:val="26"/>
        </w:rPr>
      </w:pPr>
      <w:r w:rsidRPr="00307B92">
        <w:rPr>
          <w:sz w:val="26"/>
          <w:szCs w:val="26"/>
        </w:rPr>
        <w:t>3)</w:t>
      </w:r>
      <w:r w:rsidRPr="00307B92">
        <w:rPr>
          <w:sz w:val="26"/>
          <w:szCs w:val="26"/>
        </w:rPr>
        <w:tab/>
        <w:t>zapewnia dostępność systemu teleinformatycznego, w którym Centralny Rejestr Wyborców jest prowadzony, dla podmiotów przetwarzających dane w tym rejestrze;</w:t>
      </w:r>
    </w:p>
    <w:p w:rsidR="00D618BA" w:rsidRPr="00307B92" w:rsidRDefault="00D618BA" w:rsidP="003F68D1">
      <w:pPr>
        <w:pStyle w:val="ZPKTzmpktartykuempunktem"/>
        <w:spacing w:line="240" w:lineRule="auto"/>
        <w:ind w:left="425" w:hanging="425"/>
        <w:rPr>
          <w:sz w:val="26"/>
          <w:szCs w:val="26"/>
        </w:rPr>
      </w:pPr>
      <w:r w:rsidRPr="00307B92">
        <w:rPr>
          <w:sz w:val="26"/>
          <w:szCs w:val="26"/>
        </w:rPr>
        <w:t>4)</w:t>
      </w:r>
      <w:r w:rsidRPr="00307B92">
        <w:rPr>
          <w:sz w:val="26"/>
          <w:szCs w:val="26"/>
        </w:rPr>
        <w:tab/>
        <w:t>przeciwdziała uszkodzeniom systemu teleinformatycznego, w którym Centralny Rejestr Wyborców jest prowadzony;</w:t>
      </w:r>
    </w:p>
    <w:p w:rsidR="00D618BA" w:rsidRPr="00307B92" w:rsidRDefault="00D618BA" w:rsidP="003F68D1">
      <w:pPr>
        <w:pStyle w:val="ZPKTzmpktartykuempunktem"/>
        <w:spacing w:line="240" w:lineRule="auto"/>
        <w:ind w:left="425" w:hanging="425"/>
        <w:rPr>
          <w:sz w:val="26"/>
          <w:szCs w:val="26"/>
        </w:rPr>
      </w:pPr>
      <w:r w:rsidRPr="00307B92">
        <w:rPr>
          <w:sz w:val="26"/>
          <w:szCs w:val="26"/>
        </w:rPr>
        <w:t>5)</w:t>
      </w:r>
      <w:r w:rsidRPr="00307B92">
        <w:rPr>
          <w:sz w:val="26"/>
          <w:szCs w:val="26"/>
        </w:rPr>
        <w:tab/>
        <w:t>określa zasady bezpieczeństwa przetwarzanych danych, w tym danych osobowych;</w:t>
      </w:r>
    </w:p>
    <w:p w:rsidR="00D618BA" w:rsidRPr="00307B92" w:rsidRDefault="00D618BA" w:rsidP="003F68D1">
      <w:pPr>
        <w:pStyle w:val="ZPKTzmpktartykuempunktem"/>
        <w:spacing w:line="240" w:lineRule="auto"/>
        <w:ind w:left="425" w:hanging="425"/>
        <w:rPr>
          <w:sz w:val="26"/>
          <w:szCs w:val="26"/>
        </w:rPr>
      </w:pPr>
      <w:r w:rsidRPr="00307B92">
        <w:rPr>
          <w:sz w:val="26"/>
          <w:szCs w:val="26"/>
        </w:rPr>
        <w:t>6)</w:t>
      </w:r>
      <w:r w:rsidRPr="00307B92">
        <w:rPr>
          <w:sz w:val="26"/>
          <w:szCs w:val="26"/>
        </w:rPr>
        <w:tab/>
        <w:t>określa zasady zgłaszania naruszenia ochrony danych osobowych;</w:t>
      </w:r>
    </w:p>
    <w:p w:rsidR="00D618BA" w:rsidRPr="00307B92" w:rsidRDefault="00D618BA" w:rsidP="003F68D1">
      <w:pPr>
        <w:pStyle w:val="ZPKTzmpktartykuempunktem"/>
        <w:spacing w:line="240" w:lineRule="auto"/>
        <w:ind w:left="425" w:hanging="425"/>
        <w:rPr>
          <w:sz w:val="26"/>
          <w:szCs w:val="26"/>
        </w:rPr>
      </w:pPr>
      <w:r w:rsidRPr="00307B92">
        <w:rPr>
          <w:sz w:val="26"/>
          <w:szCs w:val="26"/>
        </w:rPr>
        <w:t>7)</w:t>
      </w:r>
      <w:r w:rsidRPr="00307B92">
        <w:rPr>
          <w:sz w:val="26"/>
          <w:szCs w:val="26"/>
        </w:rPr>
        <w:tab/>
        <w:t>zapewnia rozliczalność działań dokonywanych na danych zgromadzonych w Centralnym Rejestrze Wyborców;</w:t>
      </w:r>
    </w:p>
    <w:p w:rsidR="00D618BA" w:rsidRPr="00307B92" w:rsidRDefault="00D618BA" w:rsidP="003F68D1">
      <w:pPr>
        <w:pStyle w:val="USTustnpkodeksu"/>
        <w:spacing w:line="240" w:lineRule="auto"/>
        <w:ind w:left="425" w:hanging="425"/>
        <w:rPr>
          <w:rFonts w:ascii="Times New Roman" w:hAnsi="Times New Roman" w:cs="Times New Roman"/>
          <w:sz w:val="26"/>
          <w:szCs w:val="26"/>
        </w:rPr>
      </w:pPr>
      <w:r w:rsidRPr="00307B92">
        <w:rPr>
          <w:sz w:val="26"/>
          <w:szCs w:val="26"/>
        </w:rPr>
        <w:t>8)</w:t>
      </w:r>
      <w:r w:rsidRPr="00307B92">
        <w:rPr>
          <w:sz w:val="26"/>
          <w:szCs w:val="26"/>
        </w:rPr>
        <w:tab/>
        <w:t>zapewnia poprawność danych przetwarzanych w Centralnym Rejestrze Wyborców.</w:t>
      </w:r>
    </w:p>
    <w:p w:rsidR="00D618BA" w:rsidRPr="00307B92" w:rsidRDefault="00D618BA" w:rsidP="003F68D1">
      <w:pPr>
        <w:pStyle w:val="USTustnpkodeksu"/>
        <w:spacing w:line="240" w:lineRule="auto"/>
        <w:rPr>
          <w:sz w:val="26"/>
          <w:szCs w:val="26"/>
        </w:rPr>
      </w:pPr>
      <w:bookmarkStart w:id="3" w:name="_Hlk130202489"/>
      <w:r w:rsidRPr="00307B92">
        <w:rPr>
          <w:sz w:val="26"/>
          <w:szCs w:val="26"/>
        </w:rPr>
        <w:t>§ 5. Minister właściwy do spraw wewnętrznych zapewnia funkcjonowanie wydzielonej sieci umożliwiającej dostęp do Centralnego Rejestru Wyborców organom, o których mowa w § 8 pkt 1–4.</w:t>
      </w:r>
      <w:bookmarkEnd w:id="3"/>
    </w:p>
    <w:p w:rsidR="00D618BA" w:rsidRPr="00307B92" w:rsidRDefault="00D618BA" w:rsidP="003F68D1">
      <w:pPr>
        <w:pStyle w:val="USTustnpkodeksu"/>
        <w:spacing w:line="240" w:lineRule="auto"/>
        <w:rPr>
          <w:sz w:val="26"/>
          <w:szCs w:val="26"/>
        </w:rPr>
      </w:pPr>
      <w:r w:rsidRPr="00307B92">
        <w:rPr>
          <w:sz w:val="26"/>
          <w:szCs w:val="26"/>
        </w:rPr>
        <w:t>§ 6. Minister właściwy do spraw zagranicznych zapewnia funkcjonowanie wydzielonej sieci umożliwiającej konsulom dostęp do Centralnego Rejestru Wyborczego.</w:t>
      </w:r>
    </w:p>
    <w:p w:rsidR="00D618BA" w:rsidRPr="00307B92" w:rsidRDefault="00D618BA" w:rsidP="003F68D1">
      <w:pPr>
        <w:pStyle w:val="USTustnpkodeksu"/>
        <w:spacing w:line="240" w:lineRule="auto"/>
        <w:rPr>
          <w:spacing w:val="-2"/>
          <w:sz w:val="26"/>
          <w:szCs w:val="26"/>
        </w:rPr>
      </w:pPr>
      <w:r w:rsidRPr="00307B92">
        <w:rPr>
          <w:sz w:val="26"/>
          <w:szCs w:val="26"/>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307B92">
        <w:rPr>
          <w:spacing w:val="-2"/>
          <w:sz w:val="26"/>
          <w:szCs w:val="26"/>
        </w:rPr>
        <w:t>dyrektywy 95/46/WE (ogólne rozporządzenie o ochronie danych) (Dz. Urz. UE L 119 z 04.05.2016, str. 1, z późn. zm.).</w:t>
      </w:r>
    </w:p>
    <w:p w:rsidR="00D618BA" w:rsidRPr="00307B92" w:rsidRDefault="00D618BA" w:rsidP="003F68D1">
      <w:pPr>
        <w:pStyle w:val="USTustnpkodeksu"/>
        <w:spacing w:line="240" w:lineRule="auto"/>
        <w:rPr>
          <w:sz w:val="26"/>
          <w:szCs w:val="26"/>
        </w:rPr>
      </w:pPr>
      <w:r w:rsidRPr="00307B92">
        <w:rPr>
          <w:sz w:val="26"/>
          <w:szCs w:val="26"/>
        </w:rPr>
        <w:t>§ 8. W celu realizacji zadań określonych w kodeksie dostęp do Centralnego Rejestru Wyborców posiadają:</w:t>
      </w:r>
    </w:p>
    <w:p w:rsidR="00D618BA" w:rsidRPr="00307B92" w:rsidRDefault="00D618BA" w:rsidP="003F68D1">
      <w:pPr>
        <w:pStyle w:val="ZPKTzmpktartykuempunktem"/>
        <w:spacing w:line="240" w:lineRule="auto"/>
        <w:ind w:left="425" w:hanging="425"/>
        <w:rPr>
          <w:sz w:val="26"/>
          <w:szCs w:val="26"/>
        </w:rPr>
      </w:pPr>
      <w:r w:rsidRPr="00307B92">
        <w:rPr>
          <w:sz w:val="26"/>
          <w:szCs w:val="26"/>
        </w:rPr>
        <w:t>1)</w:t>
      </w:r>
      <w:r w:rsidRPr="00307B92">
        <w:rPr>
          <w:sz w:val="26"/>
          <w:szCs w:val="26"/>
        </w:rPr>
        <w:tab/>
        <w:t>wójtowie;</w:t>
      </w:r>
    </w:p>
    <w:p w:rsidR="00D618BA" w:rsidRPr="00307B92" w:rsidRDefault="00D618BA" w:rsidP="003F68D1">
      <w:pPr>
        <w:pStyle w:val="ZPKTzmpktartykuempunktem"/>
        <w:spacing w:line="240" w:lineRule="auto"/>
        <w:ind w:left="425" w:hanging="425"/>
        <w:rPr>
          <w:sz w:val="26"/>
          <w:szCs w:val="26"/>
        </w:rPr>
      </w:pPr>
      <w:r w:rsidRPr="00307B92">
        <w:rPr>
          <w:sz w:val="26"/>
          <w:szCs w:val="26"/>
        </w:rPr>
        <w:t>2)</w:t>
      </w:r>
      <w:r w:rsidRPr="00307B92">
        <w:rPr>
          <w:sz w:val="26"/>
          <w:szCs w:val="26"/>
        </w:rPr>
        <w:tab/>
        <w:t>Państwowa Komisja Wyborcza i komisarze wyborczy, za pośrednictwem Krajowego Biura Wyborczego;</w:t>
      </w:r>
    </w:p>
    <w:p w:rsidR="00D618BA" w:rsidRPr="00307B92" w:rsidRDefault="00D618BA" w:rsidP="003F68D1">
      <w:pPr>
        <w:pStyle w:val="ZPKTzmpktartykuempunktem"/>
        <w:spacing w:line="240" w:lineRule="auto"/>
        <w:ind w:left="425" w:hanging="425"/>
        <w:rPr>
          <w:sz w:val="26"/>
          <w:szCs w:val="26"/>
        </w:rPr>
      </w:pPr>
      <w:r w:rsidRPr="00307B92">
        <w:rPr>
          <w:sz w:val="26"/>
          <w:szCs w:val="26"/>
        </w:rPr>
        <w:lastRenderedPageBreak/>
        <w:t>3)</w:t>
      </w:r>
      <w:r w:rsidRPr="00307B92">
        <w:rPr>
          <w:sz w:val="26"/>
          <w:szCs w:val="26"/>
        </w:rPr>
        <w:tab/>
        <w:t>minister właściwy do spraw informatyzacji;</w:t>
      </w:r>
    </w:p>
    <w:p w:rsidR="00D618BA" w:rsidRPr="00307B92" w:rsidRDefault="00D618BA" w:rsidP="003F68D1">
      <w:pPr>
        <w:pStyle w:val="ZPKTzmpktartykuempunktem"/>
        <w:spacing w:line="240" w:lineRule="auto"/>
        <w:ind w:left="425" w:hanging="425"/>
        <w:rPr>
          <w:sz w:val="26"/>
          <w:szCs w:val="26"/>
        </w:rPr>
      </w:pPr>
      <w:r w:rsidRPr="00307B92">
        <w:rPr>
          <w:sz w:val="26"/>
          <w:szCs w:val="26"/>
        </w:rPr>
        <w:t>4)</w:t>
      </w:r>
      <w:r w:rsidRPr="00307B92">
        <w:rPr>
          <w:sz w:val="26"/>
          <w:szCs w:val="26"/>
        </w:rPr>
        <w:tab/>
        <w:t>minister właściwy do spraw zagranicznych;</w:t>
      </w:r>
    </w:p>
    <w:p w:rsidR="00D618BA" w:rsidRPr="00307B92" w:rsidRDefault="00D618BA" w:rsidP="003F68D1">
      <w:pPr>
        <w:pStyle w:val="ZPKTzmpktartykuempunktem"/>
        <w:spacing w:line="240" w:lineRule="auto"/>
        <w:ind w:left="425" w:hanging="425"/>
        <w:rPr>
          <w:sz w:val="26"/>
          <w:szCs w:val="26"/>
        </w:rPr>
      </w:pPr>
      <w:r w:rsidRPr="00307B92">
        <w:rPr>
          <w:sz w:val="26"/>
          <w:szCs w:val="26"/>
        </w:rPr>
        <w:t>5)</w:t>
      </w:r>
      <w:r w:rsidRPr="00307B92">
        <w:rPr>
          <w:sz w:val="26"/>
          <w:szCs w:val="26"/>
        </w:rPr>
        <w:tab/>
        <w:t>konsulowie.</w:t>
      </w:r>
    </w:p>
    <w:p w:rsidR="00D618BA" w:rsidRPr="00307B92" w:rsidRDefault="00D618BA" w:rsidP="003F68D1">
      <w:pPr>
        <w:pStyle w:val="USTustnpkodeksu"/>
        <w:spacing w:line="240" w:lineRule="auto"/>
        <w:rPr>
          <w:sz w:val="26"/>
          <w:szCs w:val="26"/>
        </w:rPr>
      </w:pPr>
      <w:r w:rsidRPr="00307B92">
        <w:rPr>
          <w:spacing w:val="-2"/>
          <w:sz w:val="26"/>
          <w:szCs w:val="26"/>
        </w:rPr>
        <w:t>§ 9. Sprawdzenia posiadania prawa wybierania przez mieszkańców powiatu lub województwa, w przypadku zadań</w:t>
      </w:r>
      <w:r w:rsidRPr="00307B92">
        <w:rPr>
          <w:sz w:val="26"/>
          <w:szCs w:val="26"/>
        </w:rPr>
        <w:t xml:space="preserve"> wykonywanych przez powiatową lub wojewódzką komisję wyborczą oraz przez organy powiatu lub województwa, dokonuje się za pośrednictwem wójta.</w:t>
      </w:r>
    </w:p>
    <w:p w:rsidR="00D618BA" w:rsidRPr="00307B92" w:rsidRDefault="00D618BA" w:rsidP="003F68D1">
      <w:pPr>
        <w:pStyle w:val="USTustnpkodeksu"/>
        <w:spacing w:line="240" w:lineRule="auto"/>
        <w:rPr>
          <w:sz w:val="26"/>
          <w:szCs w:val="26"/>
        </w:rPr>
      </w:pPr>
      <w:r w:rsidRPr="00307B92">
        <w:rPr>
          <w:spacing w:val="-4"/>
          <w:sz w:val="26"/>
          <w:szCs w:val="26"/>
        </w:rPr>
        <w:t>§ 10. Aktualizacja danych zgromadzonych w Centralnym Rejestrze Wyborców przez gminę jest zadaniem zleconym</w:t>
      </w:r>
      <w:r w:rsidRPr="00307B92">
        <w:rPr>
          <w:sz w:val="26"/>
          <w:szCs w:val="26"/>
        </w:rPr>
        <w:t xml:space="preserve"> gminie.</w:t>
      </w:r>
    </w:p>
    <w:p w:rsidR="00D618BA" w:rsidRPr="00307B92" w:rsidRDefault="00D618BA" w:rsidP="003F68D1">
      <w:pPr>
        <w:pStyle w:val="USTustnpkodeksu"/>
        <w:spacing w:line="240" w:lineRule="auto"/>
        <w:rPr>
          <w:sz w:val="26"/>
          <w:szCs w:val="26"/>
        </w:rPr>
      </w:pPr>
      <w:r w:rsidRPr="00307B92">
        <w:rPr>
          <w:sz w:val="26"/>
          <w:szCs w:val="26"/>
        </w:rPr>
        <w:t>§ 11. Zapisy w dziennikach systemów (logach) Centralnego Rejestru Wyborców przechowywane są przez 5 lat od dnia ich utworzenia.</w:t>
      </w:r>
    </w:p>
    <w:p w:rsidR="004E57F2" w:rsidRPr="00307B92" w:rsidRDefault="004E57F2" w:rsidP="003F68D1">
      <w:pPr>
        <w:pStyle w:val="ZARTzmartartykuempunktem"/>
        <w:keepNext/>
        <w:spacing w:line="240" w:lineRule="auto"/>
        <w:rPr>
          <w:sz w:val="26"/>
          <w:szCs w:val="26"/>
        </w:rPr>
      </w:pPr>
      <w:r w:rsidRPr="00307B92">
        <w:rPr>
          <w:b/>
          <w:sz w:val="26"/>
          <w:szCs w:val="26"/>
        </w:rPr>
        <w:t>Art. 18a.</w:t>
      </w:r>
      <w:r w:rsidRPr="00307B92">
        <w:rPr>
          <w:sz w:val="26"/>
          <w:szCs w:val="26"/>
        </w:rPr>
        <w:t> § 1. W Centralnym Rejestrze Wyborców w części A gromadzi się dane obywateli polskich, o których mowa w art. 18 § 1 pkt 1–3, w zakresie obejmującym:</w:t>
      </w:r>
    </w:p>
    <w:p w:rsidR="004E57F2" w:rsidRPr="00307B92" w:rsidRDefault="004E57F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(imiona);</w:t>
      </w:r>
    </w:p>
    <w:p w:rsidR="004E57F2" w:rsidRPr="00307B92" w:rsidRDefault="004E57F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nazwisko;</w:t>
      </w:r>
    </w:p>
    <w:p w:rsidR="004E57F2" w:rsidRPr="00307B92" w:rsidRDefault="004E57F2" w:rsidP="003F68D1">
      <w:pPr>
        <w:pStyle w:val="ZPKTzmpktartykuempunktem"/>
        <w:spacing w:line="240" w:lineRule="auto"/>
        <w:ind w:left="426" w:hanging="426"/>
        <w:rPr>
          <w:sz w:val="26"/>
          <w:szCs w:val="26"/>
        </w:rPr>
      </w:pPr>
      <w:r w:rsidRPr="00307B92">
        <w:rPr>
          <w:sz w:val="26"/>
          <w:szCs w:val="26"/>
        </w:rPr>
        <w:t>3)</w:t>
      </w:r>
      <w:r w:rsidRPr="00307B92">
        <w:rPr>
          <w:sz w:val="26"/>
          <w:szCs w:val="26"/>
        </w:rPr>
        <w:tab/>
        <w:t>numer ewidencyjny PESEL;</w:t>
      </w:r>
    </w:p>
    <w:p w:rsidR="004E57F2" w:rsidRPr="00307B92" w:rsidRDefault="004E57F2" w:rsidP="003F68D1">
      <w:pPr>
        <w:pStyle w:val="ZPKTzmpktartykuempunktem"/>
        <w:spacing w:line="240" w:lineRule="auto"/>
        <w:ind w:left="426" w:hanging="426"/>
        <w:rPr>
          <w:sz w:val="26"/>
          <w:szCs w:val="26"/>
        </w:rPr>
      </w:pPr>
      <w:r w:rsidRPr="00307B92">
        <w:rPr>
          <w:sz w:val="26"/>
          <w:szCs w:val="26"/>
        </w:rPr>
        <w:t>4)</w:t>
      </w:r>
      <w:r w:rsidRPr="00307B92">
        <w:rPr>
          <w:sz w:val="26"/>
          <w:szCs w:val="26"/>
        </w:rPr>
        <w:tab/>
        <w:t>datę urodzenia;</w:t>
      </w:r>
    </w:p>
    <w:p w:rsidR="004E57F2" w:rsidRPr="00307B92" w:rsidRDefault="004E57F2" w:rsidP="003F68D1">
      <w:pPr>
        <w:pStyle w:val="ZPKTzmpktartykuempunktem"/>
        <w:spacing w:line="240" w:lineRule="auto"/>
        <w:ind w:left="426" w:hanging="426"/>
        <w:rPr>
          <w:sz w:val="26"/>
          <w:szCs w:val="26"/>
        </w:rPr>
      </w:pPr>
      <w:r w:rsidRPr="00307B92">
        <w:rPr>
          <w:sz w:val="26"/>
          <w:szCs w:val="26"/>
        </w:rPr>
        <w:t>5)</w:t>
      </w:r>
      <w:r w:rsidRPr="00307B92">
        <w:rPr>
          <w:sz w:val="26"/>
          <w:szCs w:val="26"/>
        </w:rPr>
        <w:tab/>
        <w:t>adres zameldowania na pobyt stały;</w:t>
      </w:r>
    </w:p>
    <w:p w:rsidR="004E57F2" w:rsidRPr="00307B92" w:rsidRDefault="004E57F2" w:rsidP="003F68D1">
      <w:pPr>
        <w:pStyle w:val="ZPKTzmpktartykuempunktem"/>
        <w:spacing w:line="240" w:lineRule="auto"/>
        <w:ind w:left="426" w:hanging="426"/>
        <w:rPr>
          <w:sz w:val="26"/>
          <w:szCs w:val="26"/>
        </w:rPr>
      </w:pPr>
      <w:r w:rsidRPr="00307B92">
        <w:rPr>
          <w:sz w:val="26"/>
          <w:szCs w:val="26"/>
        </w:rPr>
        <w:t>6)</w:t>
      </w:r>
      <w:r w:rsidRPr="00307B92">
        <w:rPr>
          <w:sz w:val="26"/>
          <w:szCs w:val="26"/>
        </w:rPr>
        <w:tab/>
        <w:t>adres stałego zamieszkania zarejestrowany w związku ze złożeniem wniosku w trybie określonym w art. 19;</w:t>
      </w:r>
    </w:p>
    <w:p w:rsidR="004E57F2" w:rsidRPr="00307B92" w:rsidRDefault="004E57F2" w:rsidP="003F68D1">
      <w:pPr>
        <w:pStyle w:val="ZPKTzmpktartykuempunktem"/>
        <w:spacing w:line="240" w:lineRule="auto"/>
        <w:ind w:left="426" w:hanging="426"/>
        <w:rPr>
          <w:sz w:val="26"/>
          <w:szCs w:val="26"/>
        </w:rPr>
      </w:pPr>
      <w:r w:rsidRPr="00307B92">
        <w:rPr>
          <w:sz w:val="26"/>
          <w:szCs w:val="26"/>
        </w:rPr>
        <w:t>7)</w:t>
      </w:r>
      <w:r w:rsidRPr="00307B92">
        <w:rPr>
          <w:sz w:val="26"/>
          <w:szCs w:val="26"/>
        </w:rPr>
        <w:tab/>
        <w:t>adres przebywania zarejestrowany w związku ze złożeniem wniosku w trybie określonym w art. 28, art. 28a, art. 30, art. 34, art. 35 lub w związku z ujęciem danego wyborcy w wykazie sporządzanym na podstawie art. 29;</w:t>
      </w:r>
    </w:p>
    <w:p w:rsidR="004E57F2" w:rsidRPr="00307B92" w:rsidRDefault="004E57F2" w:rsidP="003F68D1">
      <w:pPr>
        <w:pStyle w:val="ZPKTzmpktartykuempunktem"/>
        <w:spacing w:line="240" w:lineRule="auto"/>
        <w:ind w:left="426" w:hanging="426"/>
        <w:rPr>
          <w:sz w:val="26"/>
          <w:szCs w:val="26"/>
        </w:rPr>
      </w:pPr>
      <w:r w:rsidRPr="00307B92">
        <w:rPr>
          <w:sz w:val="26"/>
          <w:szCs w:val="26"/>
        </w:rPr>
        <w:t>8)</w:t>
      </w:r>
      <w:r w:rsidRPr="00307B92">
        <w:rPr>
          <w:sz w:val="26"/>
          <w:szCs w:val="26"/>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rsidR="004E57F2" w:rsidRPr="00307B92" w:rsidRDefault="004E57F2" w:rsidP="003F68D1">
      <w:pPr>
        <w:pStyle w:val="ZPKTzmpktartykuempunktem"/>
        <w:spacing w:line="240" w:lineRule="auto"/>
        <w:ind w:left="426" w:hanging="426"/>
        <w:rPr>
          <w:sz w:val="26"/>
          <w:szCs w:val="26"/>
        </w:rPr>
      </w:pPr>
      <w:r w:rsidRPr="00307B92">
        <w:rPr>
          <w:sz w:val="26"/>
          <w:szCs w:val="26"/>
        </w:rPr>
        <w:t>9)</w:t>
      </w:r>
      <w:r w:rsidRPr="00307B92">
        <w:rPr>
          <w:sz w:val="26"/>
          <w:szCs w:val="26"/>
        </w:rPr>
        <w:tab/>
        <w:t>informację o okręgu wyborczym właściwym w wyborach do Sejmu i do Senatu, wyborach do Parlamentu Europejskiego w Rzeczypospolitej Polskiej i w wyborach do organów stanowiących jednostek samorządu terytorialnego;</w:t>
      </w:r>
    </w:p>
    <w:p w:rsidR="004E57F2" w:rsidRPr="00307B92" w:rsidRDefault="004E57F2" w:rsidP="003F68D1">
      <w:pPr>
        <w:pStyle w:val="ZPKTzmpktartykuempunktem"/>
        <w:spacing w:line="240" w:lineRule="auto"/>
        <w:ind w:left="426" w:hanging="426"/>
        <w:rPr>
          <w:sz w:val="26"/>
          <w:szCs w:val="26"/>
        </w:rPr>
      </w:pPr>
      <w:r w:rsidRPr="00307B92">
        <w:rPr>
          <w:sz w:val="26"/>
          <w:szCs w:val="26"/>
        </w:rPr>
        <w:t>10)</w:t>
      </w:r>
      <w:r w:rsidRPr="00307B92">
        <w:rPr>
          <w:sz w:val="26"/>
          <w:szCs w:val="26"/>
        </w:rPr>
        <w:tab/>
        <w:t>informację o obwodzie głosowania właściwym ze względu na adres, o którym mowa w pkt 5 albo 6;</w:t>
      </w:r>
    </w:p>
    <w:p w:rsidR="004E57F2" w:rsidRPr="00307B92" w:rsidRDefault="004E57F2" w:rsidP="003F68D1">
      <w:pPr>
        <w:pStyle w:val="ZPKTzmpktartykuempunktem"/>
        <w:spacing w:line="240" w:lineRule="auto"/>
        <w:ind w:left="426" w:hanging="426"/>
        <w:rPr>
          <w:sz w:val="26"/>
          <w:szCs w:val="26"/>
        </w:rPr>
      </w:pPr>
      <w:r w:rsidRPr="00307B92">
        <w:rPr>
          <w:sz w:val="26"/>
          <w:szCs w:val="26"/>
        </w:rPr>
        <w:t>11)</w:t>
      </w:r>
      <w:r w:rsidRPr="00307B92">
        <w:rPr>
          <w:sz w:val="26"/>
          <w:szCs w:val="26"/>
        </w:rPr>
        <w:tab/>
        <w:t>informację o obwodzie głosowania, w którym wyborca ma zostać ujęty w spisie wyborców sporządzonym dla danych wyborów, jeżeli jest to obwód inny niż wskazany w pkt 10;</w:t>
      </w:r>
    </w:p>
    <w:p w:rsidR="004E57F2" w:rsidRPr="00307B92" w:rsidRDefault="004E57F2" w:rsidP="003F68D1">
      <w:pPr>
        <w:pStyle w:val="ZPKTzmpktartykuempunktem"/>
        <w:spacing w:line="240" w:lineRule="auto"/>
        <w:ind w:left="426" w:hanging="426"/>
        <w:rPr>
          <w:sz w:val="26"/>
          <w:szCs w:val="26"/>
        </w:rPr>
      </w:pPr>
      <w:r w:rsidRPr="00307B92">
        <w:rPr>
          <w:sz w:val="26"/>
          <w:szCs w:val="26"/>
        </w:rPr>
        <w:t>12)</w:t>
      </w:r>
      <w:r w:rsidRPr="00307B92">
        <w:rPr>
          <w:sz w:val="26"/>
          <w:szCs w:val="26"/>
        </w:rPr>
        <w:tab/>
        <w:t>informację o zgłoszeniu chęci głosowania w wyborach do Parlamentu Europejskiego przeprowadzanych przez inne państwo członkowskie Unii Europejskiej.</w:t>
      </w:r>
    </w:p>
    <w:p w:rsidR="004E57F2" w:rsidRPr="00307B92" w:rsidRDefault="004E57F2" w:rsidP="003F68D1">
      <w:pPr>
        <w:pStyle w:val="ZUSTzmustartykuempunktem"/>
        <w:spacing w:line="240" w:lineRule="auto"/>
        <w:rPr>
          <w:sz w:val="26"/>
          <w:szCs w:val="26"/>
        </w:rPr>
      </w:pPr>
      <w:r w:rsidRPr="00307B92">
        <w:rPr>
          <w:spacing w:val="-2"/>
          <w:sz w:val="26"/>
          <w:szCs w:val="26"/>
        </w:rPr>
        <w:t>§ 2. Dane, o których mowa w § 1 pkt 1–5, są przekazywane do Centralnego Rejestru Wyborców z rejestru PESEL</w:t>
      </w:r>
      <w:r w:rsidRPr="00307B92">
        <w:rPr>
          <w:sz w:val="26"/>
          <w:szCs w:val="26"/>
        </w:rPr>
        <w:t>, po ukończeniu przez osobę 17 lat.</w:t>
      </w:r>
    </w:p>
    <w:p w:rsidR="004E57F2" w:rsidRPr="00307B92" w:rsidRDefault="004E57F2" w:rsidP="003F68D1">
      <w:pPr>
        <w:pStyle w:val="ZUSTzmustartykuempunktem"/>
        <w:keepNext/>
        <w:spacing w:line="240" w:lineRule="auto"/>
        <w:rPr>
          <w:sz w:val="26"/>
          <w:szCs w:val="26"/>
        </w:rPr>
      </w:pPr>
      <w:r w:rsidRPr="00307B92">
        <w:rPr>
          <w:sz w:val="26"/>
          <w:szCs w:val="26"/>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rsidR="004E57F2" w:rsidRPr="00307B92" w:rsidRDefault="004E57F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(imiona);</w:t>
      </w:r>
    </w:p>
    <w:p w:rsidR="004E57F2" w:rsidRPr="00307B92" w:rsidRDefault="004E57F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nazwisko;</w:t>
      </w:r>
    </w:p>
    <w:p w:rsidR="004E57F2" w:rsidRPr="00307B92" w:rsidRDefault="004E57F2" w:rsidP="003F68D1">
      <w:pPr>
        <w:pStyle w:val="ZPKTzmpktartykuempunktem"/>
        <w:spacing w:line="240" w:lineRule="auto"/>
        <w:ind w:left="426" w:hanging="426"/>
        <w:rPr>
          <w:sz w:val="26"/>
          <w:szCs w:val="26"/>
        </w:rPr>
      </w:pPr>
      <w:r w:rsidRPr="00307B92">
        <w:rPr>
          <w:sz w:val="26"/>
          <w:szCs w:val="26"/>
        </w:rPr>
        <w:t>3)</w:t>
      </w:r>
      <w:r w:rsidRPr="00307B92">
        <w:rPr>
          <w:sz w:val="26"/>
          <w:szCs w:val="26"/>
        </w:rPr>
        <w:tab/>
        <w:t>numer ewidencyjny PESEL;</w:t>
      </w:r>
    </w:p>
    <w:p w:rsidR="004E57F2" w:rsidRPr="00307B92" w:rsidRDefault="004E57F2" w:rsidP="003F68D1">
      <w:pPr>
        <w:pStyle w:val="ZPKTzmpktartykuempunktem"/>
        <w:spacing w:line="240" w:lineRule="auto"/>
        <w:ind w:left="426" w:hanging="426"/>
        <w:rPr>
          <w:sz w:val="26"/>
          <w:szCs w:val="26"/>
        </w:rPr>
      </w:pPr>
      <w:r w:rsidRPr="00307B92">
        <w:rPr>
          <w:sz w:val="26"/>
          <w:szCs w:val="26"/>
        </w:rPr>
        <w:t>4)</w:t>
      </w:r>
      <w:r w:rsidRPr="00307B92">
        <w:rPr>
          <w:sz w:val="26"/>
          <w:szCs w:val="26"/>
        </w:rPr>
        <w:tab/>
        <w:t>datę urodzenia;</w:t>
      </w:r>
    </w:p>
    <w:p w:rsidR="004E57F2" w:rsidRPr="00307B92" w:rsidRDefault="004E57F2" w:rsidP="003F68D1">
      <w:pPr>
        <w:pStyle w:val="ZPKTzmpktartykuempunktem"/>
        <w:spacing w:line="240" w:lineRule="auto"/>
        <w:ind w:left="426" w:hanging="426"/>
        <w:rPr>
          <w:sz w:val="26"/>
          <w:szCs w:val="26"/>
        </w:rPr>
      </w:pPr>
      <w:r w:rsidRPr="00307B92">
        <w:rPr>
          <w:sz w:val="26"/>
          <w:szCs w:val="26"/>
        </w:rPr>
        <w:t>5)</w:t>
      </w:r>
      <w:r w:rsidRPr="00307B92">
        <w:rPr>
          <w:sz w:val="26"/>
          <w:szCs w:val="26"/>
        </w:rPr>
        <w:tab/>
        <w:t>obywatelstwo;</w:t>
      </w:r>
    </w:p>
    <w:p w:rsidR="004E57F2" w:rsidRPr="00307B92" w:rsidRDefault="004E57F2" w:rsidP="003F68D1">
      <w:pPr>
        <w:pStyle w:val="ZPKTzmpktartykuempunktem"/>
        <w:spacing w:line="240" w:lineRule="auto"/>
        <w:ind w:left="426" w:hanging="426"/>
        <w:rPr>
          <w:sz w:val="26"/>
          <w:szCs w:val="26"/>
        </w:rPr>
      </w:pPr>
      <w:r w:rsidRPr="00307B92">
        <w:rPr>
          <w:sz w:val="26"/>
          <w:szCs w:val="26"/>
        </w:rPr>
        <w:lastRenderedPageBreak/>
        <w:t>6)</w:t>
      </w:r>
      <w:r w:rsidRPr="00307B92">
        <w:rPr>
          <w:sz w:val="26"/>
          <w:szCs w:val="26"/>
        </w:rPr>
        <w:tab/>
        <w:t>numer paszportu lub innego dokumentu stwierdzającego tożsamość;</w:t>
      </w:r>
    </w:p>
    <w:p w:rsidR="004E57F2" w:rsidRPr="00307B92" w:rsidRDefault="004E57F2" w:rsidP="003F68D1">
      <w:pPr>
        <w:pStyle w:val="ZPKTzmpktartykuempunktem"/>
        <w:spacing w:line="240" w:lineRule="auto"/>
        <w:ind w:left="426" w:hanging="426"/>
        <w:rPr>
          <w:sz w:val="26"/>
          <w:szCs w:val="26"/>
        </w:rPr>
      </w:pPr>
      <w:r w:rsidRPr="00307B92">
        <w:rPr>
          <w:sz w:val="26"/>
          <w:szCs w:val="26"/>
        </w:rPr>
        <w:t>7)</w:t>
      </w:r>
      <w:r w:rsidRPr="00307B92">
        <w:rPr>
          <w:sz w:val="26"/>
          <w:szCs w:val="26"/>
        </w:rPr>
        <w:tab/>
        <w:t>adres stałego zamieszkania zarejestrowany w związku ze złożeniem wniosku w trybie określonym w art. 19a;</w:t>
      </w:r>
    </w:p>
    <w:p w:rsidR="004E57F2" w:rsidRPr="00307B92" w:rsidRDefault="004E57F2" w:rsidP="003F68D1">
      <w:pPr>
        <w:pStyle w:val="ZPKTzmpktartykuempunktem"/>
        <w:spacing w:line="240" w:lineRule="auto"/>
        <w:ind w:left="426" w:hanging="426"/>
        <w:rPr>
          <w:sz w:val="26"/>
          <w:szCs w:val="26"/>
        </w:rPr>
      </w:pPr>
      <w:r w:rsidRPr="00307B92">
        <w:rPr>
          <w:sz w:val="26"/>
          <w:szCs w:val="26"/>
        </w:rPr>
        <w:t>8)</w:t>
      </w:r>
      <w:r w:rsidRPr="00307B92">
        <w:rPr>
          <w:sz w:val="26"/>
          <w:szCs w:val="26"/>
        </w:rPr>
        <w:tab/>
        <w:t>adres przebywania zarejestrowany w związku ze złożeniem wniosku w trybie określonym w art. 28, art. 28a, art. 34, art. 35 lub w związku z ujęciem danego wyborcy w wykazie sporządzanym na podstawie art. 29;</w:t>
      </w:r>
    </w:p>
    <w:p w:rsidR="004E57F2" w:rsidRPr="00307B92" w:rsidRDefault="004E57F2" w:rsidP="003F68D1">
      <w:pPr>
        <w:pStyle w:val="ZPKTzmpktartykuempunktem"/>
        <w:spacing w:line="240" w:lineRule="auto"/>
        <w:ind w:left="426" w:hanging="426"/>
        <w:rPr>
          <w:sz w:val="26"/>
          <w:szCs w:val="26"/>
        </w:rPr>
      </w:pPr>
      <w:r w:rsidRPr="00307B92">
        <w:rPr>
          <w:sz w:val="26"/>
          <w:szCs w:val="26"/>
        </w:rPr>
        <w:t>9)</w:t>
      </w:r>
      <w:r w:rsidRPr="00307B92">
        <w:rPr>
          <w:sz w:val="26"/>
          <w:szCs w:val="26"/>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rsidR="004E57F2" w:rsidRPr="00307B92" w:rsidRDefault="004E57F2" w:rsidP="003F68D1">
      <w:pPr>
        <w:pStyle w:val="ZPKTzmpktartykuempunktem"/>
        <w:spacing w:line="240" w:lineRule="auto"/>
        <w:ind w:left="426" w:hanging="426"/>
        <w:rPr>
          <w:sz w:val="26"/>
          <w:szCs w:val="26"/>
        </w:rPr>
      </w:pPr>
      <w:r w:rsidRPr="00307B92">
        <w:rPr>
          <w:sz w:val="26"/>
          <w:szCs w:val="26"/>
        </w:rPr>
        <w:t>10)</w:t>
      </w:r>
      <w:r w:rsidRPr="00307B92">
        <w:rPr>
          <w:sz w:val="26"/>
          <w:szCs w:val="26"/>
        </w:rPr>
        <w:tab/>
        <w:t>informację o okręgu wyborczym właściwym w wyborach do Parlamentu Europejskiego w Rzeczypospolitej Polskiej i w wyborach do rad gmin;</w:t>
      </w:r>
    </w:p>
    <w:p w:rsidR="004E57F2" w:rsidRPr="00307B92" w:rsidRDefault="004E57F2" w:rsidP="003F68D1">
      <w:pPr>
        <w:pStyle w:val="ZPKTzmpktartykuempunktem"/>
        <w:spacing w:line="240" w:lineRule="auto"/>
        <w:ind w:left="426" w:hanging="426"/>
        <w:rPr>
          <w:sz w:val="26"/>
          <w:szCs w:val="26"/>
        </w:rPr>
      </w:pPr>
      <w:r w:rsidRPr="00307B92">
        <w:rPr>
          <w:sz w:val="26"/>
          <w:szCs w:val="26"/>
        </w:rPr>
        <w:t>11)</w:t>
      </w:r>
      <w:r w:rsidRPr="00307B92">
        <w:rPr>
          <w:spacing w:val="-2"/>
          <w:sz w:val="26"/>
          <w:szCs w:val="26"/>
        </w:rPr>
        <w:tab/>
        <w:t>informację o obwodzie głosowania właściwym zgodnie z adresem stałego zamieszkania wskazanym we wniosku</w:t>
      </w:r>
      <w:r w:rsidRPr="00307B92">
        <w:rPr>
          <w:sz w:val="26"/>
          <w:szCs w:val="26"/>
        </w:rPr>
        <w:t>, o którym mowa w § 19a;</w:t>
      </w:r>
    </w:p>
    <w:p w:rsidR="004E57F2" w:rsidRPr="00307B92" w:rsidRDefault="004E57F2" w:rsidP="003F68D1">
      <w:pPr>
        <w:pStyle w:val="ZPKTzmpktartykuempunktem"/>
        <w:spacing w:line="240" w:lineRule="auto"/>
        <w:ind w:left="426" w:hanging="426"/>
        <w:rPr>
          <w:sz w:val="26"/>
          <w:szCs w:val="26"/>
        </w:rPr>
      </w:pPr>
      <w:r w:rsidRPr="00307B92">
        <w:rPr>
          <w:sz w:val="26"/>
          <w:szCs w:val="26"/>
        </w:rPr>
        <w:t>12)</w:t>
      </w:r>
      <w:r w:rsidRPr="00307B92">
        <w:rPr>
          <w:sz w:val="26"/>
          <w:szCs w:val="26"/>
        </w:rPr>
        <w:tab/>
        <w:t>informację o obwodzie głosowania, w którym wyborca ma zostać ujęty w spisie wyborców sporządzonym dla danych wyborów, jeżeli jest to obwód inny niż wskazany w pkt 11;</w:t>
      </w:r>
    </w:p>
    <w:p w:rsidR="004E57F2" w:rsidRPr="00307B92" w:rsidRDefault="004E57F2" w:rsidP="003F68D1">
      <w:pPr>
        <w:pStyle w:val="ZPKTzmpktartykuempunktem"/>
        <w:spacing w:line="240" w:lineRule="auto"/>
        <w:ind w:left="426" w:hanging="426"/>
        <w:rPr>
          <w:sz w:val="26"/>
          <w:szCs w:val="26"/>
        </w:rPr>
      </w:pPr>
      <w:r w:rsidRPr="00307B92">
        <w:rPr>
          <w:sz w:val="26"/>
          <w:szCs w:val="26"/>
        </w:rPr>
        <w:t>13)</w:t>
      </w:r>
      <w:r w:rsidRPr="00307B92">
        <w:rPr>
          <w:sz w:val="26"/>
          <w:szCs w:val="26"/>
        </w:rPr>
        <w:tab/>
        <w:t>informację o zgłoszeniu chęci głosowania w wyborach do Parlamentu Europejskiego przeprowadzanych przez inne państwo członkowskie Unii Europejskiej.</w:t>
      </w:r>
    </w:p>
    <w:p w:rsidR="004E57F2" w:rsidRPr="00307B92" w:rsidRDefault="004E57F2" w:rsidP="003F68D1">
      <w:pPr>
        <w:pStyle w:val="ZUSTzmustartykuempunktem"/>
        <w:spacing w:line="240" w:lineRule="auto"/>
        <w:rPr>
          <w:sz w:val="26"/>
          <w:szCs w:val="26"/>
        </w:rPr>
      </w:pPr>
      <w:r w:rsidRPr="00307B92">
        <w:rPr>
          <w:sz w:val="26"/>
          <w:szCs w:val="26"/>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rsidR="004E57F2" w:rsidRPr="00307B92" w:rsidRDefault="004E57F2" w:rsidP="003F68D1">
      <w:pPr>
        <w:pStyle w:val="ZUSTzmustartykuempunktem"/>
        <w:spacing w:line="240" w:lineRule="auto"/>
        <w:rPr>
          <w:sz w:val="26"/>
          <w:szCs w:val="26"/>
        </w:rPr>
      </w:pPr>
      <w:r w:rsidRPr="00307B92">
        <w:rPr>
          <w:spacing w:val="-2"/>
          <w:sz w:val="26"/>
          <w:szCs w:val="26"/>
        </w:rPr>
        <w:t>§ 5. Adres zameldowania, o którym mowa w § 4, jest przekazywany do Centralnego Rejestru Wyborców z rejestru</w:t>
      </w:r>
      <w:r w:rsidRPr="00307B92">
        <w:rPr>
          <w:sz w:val="26"/>
          <w:szCs w:val="26"/>
        </w:rPr>
        <w:t xml:space="preserve"> PESEL.</w:t>
      </w:r>
    </w:p>
    <w:p w:rsidR="004E57F2" w:rsidRPr="00307B92" w:rsidRDefault="004E57F2" w:rsidP="003F68D1">
      <w:pPr>
        <w:pStyle w:val="ZARTzmartartykuempunktem"/>
        <w:spacing w:line="240" w:lineRule="auto"/>
        <w:rPr>
          <w:sz w:val="26"/>
          <w:szCs w:val="26"/>
        </w:rPr>
      </w:pPr>
      <w:r w:rsidRPr="00307B92">
        <w:rPr>
          <w:b/>
          <w:sz w:val="26"/>
          <w:szCs w:val="26"/>
        </w:rPr>
        <w:t>Art. 18b.</w:t>
      </w:r>
      <w:r w:rsidRPr="00307B92">
        <w:rPr>
          <w:sz w:val="26"/>
          <w:szCs w:val="26"/>
        </w:rPr>
        <w:t> § 1. Dane, o których mowa w art. 18a § 1 pkt 6 oraz § 3 pkt 1–7, są wprowadzane do Centralnego Rejestru Wyborców przez wójta bezpośrednio w systemie teleinformatycznym.</w:t>
      </w:r>
    </w:p>
    <w:p w:rsidR="004E57F2" w:rsidRPr="00307B92" w:rsidRDefault="004E57F2" w:rsidP="003F68D1">
      <w:pPr>
        <w:pStyle w:val="ZUSTzmustartykuempunktem"/>
        <w:spacing w:line="240" w:lineRule="auto"/>
        <w:rPr>
          <w:sz w:val="26"/>
          <w:szCs w:val="26"/>
        </w:rPr>
      </w:pPr>
      <w:r w:rsidRPr="00307B92">
        <w:rPr>
          <w:sz w:val="26"/>
          <w:szCs w:val="26"/>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rsidR="004E57F2" w:rsidRPr="00307B92" w:rsidRDefault="004E57F2" w:rsidP="003F68D1">
      <w:pPr>
        <w:pStyle w:val="ZUSTzmustartykuempunktem"/>
        <w:spacing w:line="240" w:lineRule="auto"/>
        <w:rPr>
          <w:sz w:val="26"/>
          <w:szCs w:val="26"/>
        </w:rPr>
      </w:pPr>
      <w:r w:rsidRPr="00307B92">
        <w:rPr>
          <w:spacing w:val="-2"/>
          <w:sz w:val="26"/>
          <w:szCs w:val="26"/>
        </w:rPr>
        <w:t>§ 3. Dane, o których mowa w art. 18a § 1 pkt 12 i § 3 pkt 13, są wprowadzane do Centralnego Rejestru Wyborców</w:t>
      </w:r>
      <w:r w:rsidRPr="00307B92">
        <w:rPr>
          <w:sz w:val="26"/>
          <w:szCs w:val="26"/>
        </w:rPr>
        <w:t xml:space="preserve"> przez ministra właściwego do spraw informatyzacji bezpośrednio w systemie teleinformatycznym.</w:t>
      </w:r>
    </w:p>
    <w:p w:rsidR="004E57F2" w:rsidRPr="00307B92" w:rsidRDefault="004E57F2" w:rsidP="003F68D1">
      <w:pPr>
        <w:pStyle w:val="ZARTzmartartykuempunktem"/>
        <w:keepNext/>
        <w:spacing w:line="240" w:lineRule="auto"/>
        <w:rPr>
          <w:sz w:val="26"/>
          <w:szCs w:val="26"/>
        </w:rPr>
      </w:pPr>
      <w:r w:rsidRPr="00307B92">
        <w:rPr>
          <w:b/>
          <w:sz w:val="26"/>
          <w:szCs w:val="26"/>
        </w:rPr>
        <w:t>Art. 18c.</w:t>
      </w:r>
      <w:r w:rsidRPr="00307B92">
        <w:rPr>
          <w:sz w:val="26"/>
          <w:szCs w:val="26"/>
        </w:rPr>
        <w:t> § 1. Dane, o których mowa w art. 18a § 1, usuwa się niezwłocznie w przypadku:</w:t>
      </w:r>
    </w:p>
    <w:p w:rsidR="004E57F2" w:rsidRPr="00307B92" w:rsidRDefault="004E57F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śmierci;</w:t>
      </w:r>
    </w:p>
    <w:p w:rsidR="004E57F2" w:rsidRPr="00307B92" w:rsidRDefault="004E57F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utraty obywatelstwa polskiego.</w:t>
      </w:r>
    </w:p>
    <w:p w:rsidR="004E57F2" w:rsidRPr="00307B92" w:rsidRDefault="004E57F2" w:rsidP="003F68D1">
      <w:pPr>
        <w:pStyle w:val="ZUSTzmustartykuempunktem"/>
        <w:spacing w:line="240" w:lineRule="auto"/>
        <w:rPr>
          <w:sz w:val="26"/>
          <w:szCs w:val="26"/>
        </w:rPr>
      </w:pPr>
      <w:r w:rsidRPr="00307B92">
        <w:rPr>
          <w:sz w:val="26"/>
          <w:szCs w:val="26"/>
        </w:rPr>
        <w:t>§ 2. Usunięcie danych w przypadkach, o których mowa w § 1, następuje na podstawie przekazanej przez rejestr PESEL informacji o zarejestrowaniu zdarzenia zgodnie z art. 10 ust. 3 ustawy z dnia 24 września 2010 r. o ewidencji ludności.</w:t>
      </w:r>
    </w:p>
    <w:p w:rsidR="004E57F2" w:rsidRPr="00307B92" w:rsidRDefault="004E57F2" w:rsidP="003F68D1">
      <w:pPr>
        <w:pStyle w:val="ZUSTzmustartykuempunktem"/>
        <w:spacing w:line="240" w:lineRule="auto"/>
        <w:rPr>
          <w:sz w:val="26"/>
          <w:szCs w:val="26"/>
        </w:rPr>
      </w:pPr>
      <w:r w:rsidRPr="00307B92">
        <w:rPr>
          <w:spacing w:val="-2"/>
          <w:sz w:val="26"/>
          <w:szCs w:val="26"/>
        </w:rPr>
        <w:t>§ 3. W przypadku zmiany danych, o których mowa w art. 18a § 1 pkt 1–5, w rejestrze PESEL następuje ich automatyczna</w:t>
      </w:r>
      <w:r w:rsidRPr="00307B92">
        <w:rPr>
          <w:sz w:val="26"/>
          <w:szCs w:val="26"/>
        </w:rPr>
        <w:t xml:space="preserve"> aktualizacja w Centralnym Rejestrze Wyborców.</w:t>
      </w:r>
    </w:p>
    <w:p w:rsidR="004E57F2" w:rsidRPr="00307B92" w:rsidRDefault="004E57F2" w:rsidP="003F68D1">
      <w:pPr>
        <w:pStyle w:val="ZARTzmartartykuempunktem"/>
        <w:keepNext/>
        <w:spacing w:line="240" w:lineRule="auto"/>
        <w:rPr>
          <w:sz w:val="26"/>
          <w:szCs w:val="26"/>
        </w:rPr>
      </w:pPr>
      <w:r w:rsidRPr="00307B92">
        <w:rPr>
          <w:b/>
          <w:sz w:val="26"/>
          <w:szCs w:val="26"/>
        </w:rPr>
        <w:lastRenderedPageBreak/>
        <w:t>Art. 18d.</w:t>
      </w:r>
      <w:r w:rsidRPr="00307B92">
        <w:rPr>
          <w:sz w:val="26"/>
          <w:szCs w:val="26"/>
        </w:rPr>
        <w:t> § 1. Dane, o których mowa w art. 18a § 3, usuwa się niezwłocznie w przypadku:</w:t>
      </w:r>
    </w:p>
    <w:p w:rsidR="004E57F2" w:rsidRPr="00307B92" w:rsidRDefault="004E57F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śmierci;</w:t>
      </w:r>
    </w:p>
    <w:p w:rsidR="004E57F2" w:rsidRPr="00307B92" w:rsidRDefault="004E57F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utraty obywatelstwa państwa członkowskiego Unii Europejskiej innego niż Rzeczpospolita Polska lub obywatelstwa Zjednoczonego Królestwa Wielkiej Brytanii i Irlandii Północnej;</w:t>
      </w:r>
    </w:p>
    <w:p w:rsidR="004E57F2" w:rsidRPr="00307B92" w:rsidRDefault="004E57F2" w:rsidP="003F68D1">
      <w:pPr>
        <w:pStyle w:val="ZPKTzmpktartykuempunktem"/>
        <w:spacing w:line="240" w:lineRule="auto"/>
        <w:ind w:left="426" w:hanging="426"/>
        <w:rPr>
          <w:sz w:val="26"/>
          <w:szCs w:val="26"/>
        </w:rPr>
      </w:pPr>
      <w:r w:rsidRPr="00307B92">
        <w:rPr>
          <w:sz w:val="26"/>
          <w:szCs w:val="26"/>
        </w:rPr>
        <w:t>3)</w:t>
      </w:r>
      <w:r w:rsidRPr="00307B92">
        <w:rPr>
          <w:sz w:val="26"/>
          <w:szCs w:val="26"/>
        </w:rPr>
        <w:tab/>
        <w:t>złożenia wniosku o skreślenie z Centralnego Rejestru Wyborców.</w:t>
      </w:r>
    </w:p>
    <w:p w:rsidR="004E57F2" w:rsidRPr="00307B92" w:rsidRDefault="004E57F2" w:rsidP="003F68D1">
      <w:pPr>
        <w:pStyle w:val="ZUSTzmustartykuempunktem"/>
        <w:spacing w:line="240" w:lineRule="auto"/>
        <w:rPr>
          <w:sz w:val="26"/>
          <w:szCs w:val="26"/>
        </w:rPr>
      </w:pPr>
      <w:r w:rsidRPr="00307B92">
        <w:rPr>
          <w:sz w:val="26"/>
          <w:szCs w:val="26"/>
        </w:rPr>
        <w:t>§ 2. Usunięcie danych w przypadkach, o których mowa w § 1 pkt 1 lub 2, następuje na podstawie przekazanej przez rejestr PESEL informacji o zarejestrowaniu zdarzenia zgodnie z art. 10 ust. 3 ustawy z dnia 24 września 2010 r. o ewidencji ludności.</w:t>
      </w:r>
    </w:p>
    <w:p w:rsidR="004E57F2" w:rsidRPr="00307B92" w:rsidRDefault="004E57F2" w:rsidP="003F68D1">
      <w:pPr>
        <w:pStyle w:val="ZUSTzmustartykuempunktem"/>
        <w:spacing w:line="240" w:lineRule="auto"/>
        <w:rPr>
          <w:sz w:val="26"/>
          <w:szCs w:val="26"/>
        </w:rPr>
      </w:pPr>
      <w:r w:rsidRPr="00307B92">
        <w:rPr>
          <w:spacing w:val="-2"/>
          <w:sz w:val="26"/>
          <w:szCs w:val="26"/>
        </w:rPr>
        <w:t>§ 3. W przypadku zmiany danych, o których mowa w art. 18a § 3 pkt 1–6, w rejestrze PESEL następuje ich automatyczna</w:t>
      </w:r>
      <w:r w:rsidRPr="00307B92">
        <w:rPr>
          <w:sz w:val="26"/>
          <w:szCs w:val="26"/>
        </w:rPr>
        <w:t xml:space="preserve"> aktualizacja w Centralnym Rejestrze Wyborców.</w:t>
      </w:r>
    </w:p>
    <w:p w:rsidR="004E57F2" w:rsidRPr="00307B92" w:rsidRDefault="004E57F2" w:rsidP="003F68D1">
      <w:pPr>
        <w:pStyle w:val="USTustnpkodeksu"/>
        <w:spacing w:line="240" w:lineRule="auto"/>
        <w:rPr>
          <w:rFonts w:ascii="Times New Roman" w:hAnsi="Times New Roman" w:cs="Times New Roman"/>
          <w:sz w:val="26"/>
          <w:szCs w:val="26"/>
        </w:rPr>
      </w:pPr>
      <w:r w:rsidRPr="00307B92">
        <w:rPr>
          <w:b/>
          <w:sz w:val="26"/>
          <w:szCs w:val="26"/>
        </w:rPr>
        <w:t>Art. 18e.</w:t>
      </w:r>
      <w:r w:rsidRPr="00307B92">
        <w:rPr>
          <w:sz w:val="26"/>
          <w:szCs w:val="26"/>
        </w:rPr>
        <w:t> Do weryfikacji prawidłowości danych osobowych zawartych w Centralnym Rejestrze Wyborców oraz stwierdzania niezgodności tych danych ze stanem faktycznym stosuje się art. 11 ustawy z dnia 24 września 2010 r. o ewidencji ludności.</w:t>
      </w:r>
    </w:p>
    <w:p w:rsidR="005A3C22" w:rsidRPr="00307B92" w:rsidRDefault="005A3C22" w:rsidP="003F68D1">
      <w:pPr>
        <w:pStyle w:val="ZARTzmartartykuempunktem"/>
        <w:spacing w:line="240" w:lineRule="auto"/>
        <w:ind w:left="0" w:firstLine="518"/>
        <w:rPr>
          <w:sz w:val="26"/>
          <w:szCs w:val="26"/>
        </w:rPr>
      </w:pPr>
      <w:r w:rsidRPr="00307B92">
        <w:rPr>
          <w:b/>
          <w:sz w:val="26"/>
          <w:szCs w:val="26"/>
        </w:rPr>
        <w:t>Art. 19.</w:t>
      </w:r>
      <w:r w:rsidRPr="00307B92">
        <w:rPr>
          <w:sz w:val="26"/>
          <w:szCs w:val="26"/>
        </w:rPr>
        <w:t> § 1. W Centralnym Rejestrze Wyborców można być ujętym tylko w jednym stałym obwodzie głosowania.</w:t>
      </w:r>
    </w:p>
    <w:p w:rsidR="005A3C22" w:rsidRPr="00307B92" w:rsidRDefault="005A3C22" w:rsidP="003F68D1">
      <w:pPr>
        <w:pStyle w:val="ZUSTzmustartykuempunktem"/>
        <w:spacing w:line="240" w:lineRule="auto"/>
        <w:ind w:left="0"/>
        <w:rPr>
          <w:sz w:val="26"/>
          <w:szCs w:val="26"/>
        </w:rPr>
      </w:pPr>
      <w:r w:rsidRPr="00307B92">
        <w:rPr>
          <w:sz w:val="26"/>
          <w:szCs w:val="26"/>
        </w:rPr>
        <w:t>§ 2. W Centralnym Rejestrze Wyborców w części A wyborcy zameldowani na pobyt stały na obszarze danej gminy są z urzędu ujmowani w stałym obwodzie głosowania właściwym dla adresu zameldowania na pobyt stały.</w:t>
      </w:r>
    </w:p>
    <w:p w:rsidR="005A3C22" w:rsidRPr="00307B92" w:rsidRDefault="005A3C22" w:rsidP="003F68D1">
      <w:pPr>
        <w:pStyle w:val="ZUSTzmustartykuempunktem"/>
        <w:spacing w:line="240" w:lineRule="auto"/>
        <w:ind w:left="0"/>
        <w:rPr>
          <w:sz w:val="26"/>
          <w:szCs w:val="26"/>
        </w:rPr>
      </w:pPr>
      <w:r w:rsidRPr="00307B92">
        <w:rPr>
          <w:sz w:val="26"/>
          <w:szCs w:val="26"/>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rsidR="005A3C22" w:rsidRPr="00307B92" w:rsidRDefault="005A3C22" w:rsidP="003F68D1">
      <w:pPr>
        <w:pStyle w:val="ZUSTzmustartykuempunktem"/>
        <w:spacing w:line="240" w:lineRule="auto"/>
        <w:ind w:left="0"/>
        <w:rPr>
          <w:sz w:val="26"/>
          <w:szCs w:val="26"/>
        </w:rPr>
      </w:pPr>
      <w:r w:rsidRPr="00307B92">
        <w:rPr>
          <w:sz w:val="26"/>
          <w:szCs w:val="26"/>
        </w:rPr>
        <w:t>§ 4. Przepis § 3 stosuje się odpowiednio do wyborcy stale zamieszkałego na obszarze gminy pod innym adresem aniżeli adres zameldowania na pobyt stały w tej gminie.</w:t>
      </w:r>
    </w:p>
    <w:p w:rsidR="005A3C22" w:rsidRPr="00307B92" w:rsidRDefault="005A3C22" w:rsidP="003F68D1">
      <w:pPr>
        <w:pStyle w:val="ZUSTzmustartykuempunktem"/>
        <w:spacing w:line="240" w:lineRule="auto"/>
        <w:ind w:left="0"/>
        <w:rPr>
          <w:sz w:val="26"/>
          <w:szCs w:val="26"/>
        </w:rPr>
      </w:pPr>
      <w:r w:rsidRPr="00307B92">
        <w:rPr>
          <w:sz w:val="26"/>
          <w:szCs w:val="26"/>
        </w:rPr>
        <w:t>§ 5. We wniosku, o którym mowa w § 3, zamieszcza się: nazwisko, imię (imiona), numer ewidencyjny PESEL wnioskodawcy oraz oświadczenie co do adresu stałego zamieszkania.</w:t>
      </w:r>
    </w:p>
    <w:p w:rsidR="005A3C22" w:rsidRPr="00307B92" w:rsidRDefault="005A3C22" w:rsidP="003F68D1">
      <w:pPr>
        <w:pStyle w:val="ZUSTzmustartykuempunktem"/>
        <w:spacing w:line="240" w:lineRule="auto"/>
        <w:ind w:left="0"/>
        <w:rPr>
          <w:sz w:val="26"/>
          <w:szCs w:val="26"/>
        </w:rPr>
      </w:pPr>
      <w:r w:rsidRPr="00307B92">
        <w:rPr>
          <w:sz w:val="26"/>
          <w:szCs w:val="26"/>
        </w:rPr>
        <w:t>§ 6. Wyborca, we wniosku, o którym mowa w § 3, może zamieścić adres poczty elektronicznej lub numer telefonu komórkowego oraz informację o wyrażeniu zgody na przekazanie danych do rejestru danych kontaktowych osób fizycznych.</w:t>
      </w:r>
    </w:p>
    <w:p w:rsidR="005A3C22" w:rsidRPr="00307B92" w:rsidRDefault="005A3C22" w:rsidP="003F68D1">
      <w:pPr>
        <w:pStyle w:val="ZUSTzmustartykuempunktem"/>
        <w:keepNext/>
        <w:spacing w:line="240" w:lineRule="auto"/>
        <w:ind w:left="0"/>
        <w:rPr>
          <w:sz w:val="26"/>
          <w:szCs w:val="26"/>
        </w:rPr>
      </w:pPr>
      <w:r w:rsidRPr="00307B92">
        <w:rPr>
          <w:sz w:val="26"/>
          <w:szCs w:val="26"/>
        </w:rPr>
        <w:t>§ 7. Wniosek, o którym mowa w § 3, może zostać złożony na piśmie utrwalonym w postaci:</w:t>
      </w:r>
    </w:p>
    <w:p w:rsidR="005A3C22" w:rsidRPr="00307B92" w:rsidRDefault="005A3C2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papierowej, opatrzonym własnoręcznym podpisem;</w:t>
      </w:r>
    </w:p>
    <w:p w:rsidR="005A3C22" w:rsidRPr="00307B92" w:rsidRDefault="005A3C2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rsidR="005A3C22" w:rsidRPr="00307B92" w:rsidRDefault="005A3C22" w:rsidP="003F68D1">
      <w:pPr>
        <w:pStyle w:val="ZUSTzmustartykuempunktem"/>
        <w:spacing w:line="240" w:lineRule="auto"/>
        <w:ind w:left="0"/>
        <w:rPr>
          <w:sz w:val="26"/>
          <w:szCs w:val="26"/>
        </w:rPr>
      </w:pPr>
      <w:r w:rsidRPr="00307B92">
        <w:rPr>
          <w:sz w:val="26"/>
          <w:szCs w:val="26"/>
        </w:rPr>
        <w:t>§ 8. Wyborca ujęty w stałym obwodzie głosowania na swój wniosek, który zostanie następnie zameldowany na pobyt stały pod innym adresem, jest z urzędu ujmowany w stałym obwodzie głosowania właściwym dla adresu zameldowania na pobyt stały.</w:t>
      </w:r>
    </w:p>
    <w:p w:rsidR="005A3C22" w:rsidRPr="00307B92" w:rsidRDefault="005A3C22" w:rsidP="003F68D1">
      <w:pPr>
        <w:pStyle w:val="USTustnpkodeksu"/>
        <w:spacing w:line="240" w:lineRule="auto"/>
        <w:rPr>
          <w:sz w:val="26"/>
          <w:szCs w:val="26"/>
        </w:rPr>
      </w:pPr>
      <w:r w:rsidRPr="00307B92">
        <w:rPr>
          <w:spacing w:val="-4"/>
          <w:sz w:val="26"/>
          <w:szCs w:val="26"/>
        </w:rPr>
        <w:t>§ 9. Przepisy § 1–8 stosuje się odpowiednio do wyborcy nigdzie niezamieszkałego, przebywającego stale na obszarze</w:t>
      </w:r>
      <w:r w:rsidRPr="00307B92">
        <w:rPr>
          <w:sz w:val="26"/>
          <w:szCs w:val="26"/>
        </w:rPr>
        <w:t xml:space="preserve"> gminy, z zastrzeżeniem, że wyborca ten w miejsce adresu stałego zamieszkania podaje adres, pod którym będzie możliwe skontaktowanie się z nim przez pracowników urzędu gminy.</w:t>
      </w:r>
    </w:p>
    <w:p w:rsidR="005A3C22" w:rsidRPr="00307B92" w:rsidRDefault="005A3C22" w:rsidP="003F68D1">
      <w:pPr>
        <w:pStyle w:val="USTustnpkodeksu"/>
        <w:spacing w:line="240" w:lineRule="auto"/>
        <w:rPr>
          <w:sz w:val="26"/>
          <w:szCs w:val="26"/>
        </w:rPr>
      </w:pPr>
      <w:r w:rsidRPr="00307B92">
        <w:rPr>
          <w:b/>
          <w:sz w:val="26"/>
          <w:szCs w:val="26"/>
        </w:rPr>
        <w:lastRenderedPageBreak/>
        <w:t>Art. 19a.</w:t>
      </w:r>
      <w:r w:rsidRPr="00307B92">
        <w:rPr>
          <w:sz w:val="26"/>
          <w:szCs w:val="26"/>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rsidR="005A3C22" w:rsidRPr="00307B92" w:rsidRDefault="005A3C22" w:rsidP="003F68D1">
      <w:pPr>
        <w:pStyle w:val="USTustnpkodeksu"/>
        <w:spacing w:line="240" w:lineRule="auto"/>
        <w:rPr>
          <w:sz w:val="26"/>
          <w:szCs w:val="26"/>
        </w:rPr>
      </w:pPr>
      <w:r w:rsidRPr="00307B92">
        <w:rPr>
          <w:spacing w:val="-2"/>
          <w:sz w:val="26"/>
          <w:szCs w:val="26"/>
        </w:rPr>
        <w:t>§ 2. We wniosku, o którym mowa w § 1, zamieszcza się: nazwisko, imię (imiona), obywatelstwo, numer paszportu</w:t>
      </w:r>
      <w:r w:rsidRPr="00307B92">
        <w:rPr>
          <w:sz w:val="26"/>
          <w:szCs w:val="26"/>
        </w:rPr>
        <w:t xml:space="preserve"> lub innego dokumentu stwierdzającego tożsamość wnioskodawcy, numer ewidencyjny PESEL wnioskodawcy oraz oświadczenie co do adresu stałego zamieszkania.</w:t>
      </w:r>
    </w:p>
    <w:p w:rsidR="005A3C22" w:rsidRPr="00307B92" w:rsidRDefault="005A3C22" w:rsidP="003F68D1">
      <w:pPr>
        <w:pStyle w:val="USTustnpkodeksu"/>
        <w:spacing w:line="240" w:lineRule="auto"/>
        <w:rPr>
          <w:sz w:val="26"/>
          <w:szCs w:val="26"/>
        </w:rPr>
      </w:pPr>
      <w:r w:rsidRPr="00307B92">
        <w:rPr>
          <w:sz w:val="26"/>
          <w:szCs w:val="26"/>
        </w:rPr>
        <w:t>§ 3. Wyborca, we wniosku, o którym mowa w § 1, może zamieścić adres poczty elektronicznej lub numer telefonu komórkowego oraz informację o wyrażeniu zgody na przekazanie danych do rejestru danych kontaktowych osób fizycznych.</w:t>
      </w:r>
    </w:p>
    <w:p w:rsidR="005A3C22" w:rsidRPr="00307B92" w:rsidRDefault="005A3C22" w:rsidP="003F68D1">
      <w:pPr>
        <w:pStyle w:val="USTustnpkodeksu"/>
        <w:spacing w:line="240" w:lineRule="auto"/>
        <w:rPr>
          <w:sz w:val="26"/>
          <w:szCs w:val="26"/>
        </w:rPr>
      </w:pPr>
      <w:r w:rsidRPr="00307B92">
        <w:rPr>
          <w:sz w:val="26"/>
          <w:szCs w:val="26"/>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rsidR="005A3C22" w:rsidRPr="00307B92" w:rsidRDefault="005A3C22" w:rsidP="003F68D1">
      <w:pPr>
        <w:pStyle w:val="USTustnpkodeksu"/>
        <w:spacing w:line="240" w:lineRule="auto"/>
        <w:rPr>
          <w:sz w:val="26"/>
          <w:szCs w:val="26"/>
        </w:rPr>
      </w:pPr>
      <w:r w:rsidRPr="00307B92">
        <w:rPr>
          <w:sz w:val="26"/>
          <w:szCs w:val="26"/>
        </w:rPr>
        <w:t>§ 5. Wniosek, o którym mowa w § 1, może zostać złożony na piśmie utrwalonym w postaci:</w:t>
      </w:r>
    </w:p>
    <w:p w:rsidR="005A3C22" w:rsidRPr="00307B92" w:rsidRDefault="005A3C2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papierowej, opatrzonym własnoręcznym podpisem;</w:t>
      </w:r>
    </w:p>
    <w:p w:rsidR="005A3C22" w:rsidRPr="00307B92" w:rsidRDefault="005A3C2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 xml:space="preserve">elektronicznej, opatrzonym kwalifikowanym podpisem elektronicznym albo podpisem zaufanym, przy użyciu usługi elektronicznej udostępnionej przez ministra właściwego do spraw informatyzacji, po uwierzytelnieniu </w:t>
      </w:r>
      <w:r w:rsidRPr="00307B92">
        <w:rPr>
          <w:spacing w:val="-2"/>
          <w:sz w:val="26"/>
          <w:szCs w:val="26"/>
        </w:rPr>
        <w:t>wnioskodawcy w sposób określony w art. 20a ust. 1 ustawy z dnia 17 lutego 2005 r. o informatyzacji działalności</w:t>
      </w:r>
      <w:r w:rsidRPr="00307B92">
        <w:rPr>
          <w:sz w:val="26"/>
          <w:szCs w:val="26"/>
        </w:rPr>
        <w:t xml:space="preserve"> podmiotów realizujących zadania publiczne.</w:t>
      </w:r>
    </w:p>
    <w:p w:rsidR="005A3C22" w:rsidRPr="00307B92" w:rsidRDefault="005A3C22" w:rsidP="003F68D1">
      <w:pPr>
        <w:pStyle w:val="ZUSTzmustartykuempunktem"/>
        <w:spacing w:line="240" w:lineRule="auto"/>
        <w:ind w:left="0"/>
        <w:rPr>
          <w:sz w:val="26"/>
          <w:szCs w:val="26"/>
        </w:rPr>
      </w:pPr>
      <w:r w:rsidRPr="00307B92">
        <w:rPr>
          <w:sz w:val="26"/>
          <w:szCs w:val="26"/>
        </w:rPr>
        <w:t>§ 6. Wyborca, którego dane są zamieszczone w Centralnym Rejestrze Wyborców w części B, może na swój wniosek złożony do urzędu gminy właściwego dla miejsca zamieszkania zostać skreślony z Centralnego Rejestru Wyborców.</w:t>
      </w:r>
    </w:p>
    <w:p w:rsidR="005A3C22" w:rsidRPr="00307B92" w:rsidRDefault="005A3C22" w:rsidP="003F68D1">
      <w:pPr>
        <w:pStyle w:val="ZUSTzmustartykuempunktem"/>
        <w:spacing w:line="240" w:lineRule="auto"/>
        <w:ind w:left="0"/>
        <w:rPr>
          <w:sz w:val="26"/>
          <w:szCs w:val="26"/>
        </w:rPr>
      </w:pPr>
      <w:r w:rsidRPr="00307B92">
        <w:rPr>
          <w:spacing w:val="-2"/>
          <w:sz w:val="26"/>
          <w:szCs w:val="26"/>
        </w:rPr>
        <w:t>§ 7. We wniosku, o którym mowa w § 6, zamieszcza się: nazwisko, imię (imiona) oraz numer ewidencyjny PESEL</w:t>
      </w:r>
      <w:r w:rsidRPr="00307B92">
        <w:rPr>
          <w:sz w:val="26"/>
          <w:szCs w:val="26"/>
        </w:rPr>
        <w:t xml:space="preserve"> wnioskodawcy.</w:t>
      </w:r>
    </w:p>
    <w:p w:rsidR="005A3C22" w:rsidRPr="00307B92" w:rsidRDefault="005A3C22" w:rsidP="003F68D1">
      <w:pPr>
        <w:pStyle w:val="ZUSTzmustartykuempunktem"/>
        <w:spacing w:line="240" w:lineRule="auto"/>
        <w:ind w:left="0"/>
        <w:rPr>
          <w:sz w:val="26"/>
          <w:szCs w:val="26"/>
        </w:rPr>
      </w:pPr>
      <w:r w:rsidRPr="00307B92">
        <w:rPr>
          <w:sz w:val="26"/>
          <w:szCs w:val="26"/>
        </w:rPr>
        <w:t>§ 8. Wniosek, o którym mowa w § 6, może zostać złożony na piśmie utrwalonym w postaci:</w:t>
      </w:r>
    </w:p>
    <w:p w:rsidR="005A3C22" w:rsidRPr="00307B92" w:rsidRDefault="005A3C2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papierowej, opatrzonym własnoręcznym podpisem;</w:t>
      </w:r>
    </w:p>
    <w:p w:rsidR="005A3C22" w:rsidRPr="00307B92" w:rsidRDefault="005A3C2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rsidR="005A3C22" w:rsidRPr="00307B92" w:rsidRDefault="005A3C22" w:rsidP="003F68D1">
      <w:pPr>
        <w:pStyle w:val="ZUSTzmustartykuempunktem"/>
        <w:spacing w:line="240" w:lineRule="auto"/>
        <w:ind w:left="0"/>
        <w:rPr>
          <w:sz w:val="26"/>
          <w:szCs w:val="26"/>
        </w:rPr>
      </w:pPr>
      <w:r w:rsidRPr="00307B92">
        <w:rPr>
          <w:sz w:val="26"/>
          <w:szCs w:val="26"/>
        </w:rPr>
        <w:t>§ 9. W przypadku rozbieżności danych we wniosku, o którym mowa w § 1, z danymi w rejestrze PESEL wójt wyjaśnia rozbieżności w terminie 7 dni.</w:t>
      </w:r>
    </w:p>
    <w:p w:rsidR="005A3C22" w:rsidRPr="00307B92" w:rsidRDefault="005A3C22" w:rsidP="003F68D1">
      <w:pPr>
        <w:pStyle w:val="USTustnpkodeksu"/>
        <w:spacing w:line="240" w:lineRule="auto"/>
        <w:rPr>
          <w:rFonts w:ascii="Times New Roman" w:hAnsi="Times New Roman" w:cs="Times New Roman"/>
          <w:sz w:val="26"/>
          <w:szCs w:val="26"/>
        </w:rPr>
      </w:pPr>
      <w:r w:rsidRPr="00307B92">
        <w:rPr>
          <w:sz w:val="26"/>
          <w:szCs w:val="26"/>
        </w:rPr>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rsidR="005A3C22" w:rsidRPr="00307B92" w:rsidRDefault="006520F0" w:rsidP="003F68D1">
      <w:pPr>
        <w:pStyle w:val="ARTartustawynprozporzdzenia"/>
        <w:spacing w:before="0" w:line="240" w:lineRule="auto"/>
        <w:rPr>
          <w:sz w:val="26"/>
          <w:szCs w:val="26"/>
        </w:rPr>
      </w:pPr>
      <w:r w:rsidRPr="00307B92">
        <w:rPr>
          <w:rStyle w:val="Ppogrubienie"/>
          <w:rFonts w:ascii="Times New Roman" w:hAnsi="Times New Roman" w:cs="Times New Roman"/>
          <w:sz w:val="26"/>
          <w:szCs w:val="26"/>
        </w:rPr>
        <w:t>Art. 20.</w:t>
      </w:r>
      <w:r w:rsidRPr="00307B92">
        <w:rPr>
          <w:rFonts w:ascii="Times New Roman" w:hAnsi="Times New Roman" w:cs="Times New Roman"/>
          <w:sz w:val="26"/>
          <w:szCs w:val="26"/>
        </w:rPr>
        <w:t xml:space="preserve"> </w:t>
      </w:r>
      <w:r w:rsidR="005A3C22" w:rsidRPr="00307B92">
        <w:rPr>
          <w:sz w:val="26"/>
          <w:szCs w:val="26"/>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rsidR="005A3C22" w:rsidRPr="00307B92" w:rsidRDefault="005A3C22" w:rsidP="003F68D1">
      <w:pPr>
        <w:pStyle w:val="USTustnpkodeksu"/>
        <w:spacing w:line="240" w:lineRule="auto"/>
        <w:rPr>
          <w:sz w:val="26"/>
          <w:szCs w:val="26"/>
        </w:rPr>
      </w:pPr>
      <w:r w:rsidRPr="00307B92">
        <w:rPr>
          <w:spacing w:val="-2"/>
          <w:sz w:val="26"/>
          <w:szCs w:val="26"/>
        </w:rPr>
        <w:lastRenderedPageBreak/>
        <w:t>§ 2. Wójt przed wydaniem decyzji, o której mowa w § 1, jest obowiązany sprawdzić, czy osoba wnosząca wniosek</w:t>
      </w:r>
      <w:r w:rsidRPr="00307B92">
        <w:rPr>
          <w:sz w:val="26"/>
          <w:szCs w:val="26"/>
        </w:rPr>
        <w:t xml:space="preserve"> o ujęcie w stałym obwodzie głosowania spełnia warunki stałego zamieszkania pod adresem wskazanym we wniosku.</w:t>
      </w:r>
    </w:p>
    <w:p w:rsidR="005A3C22" w:rsidRPr="00307B92" w:rsidRDefault="000F2DA2" w:rsidP="003F68D1">
      <w:pPr>
        <w:pStyle w:val="USTustnpkodeksu"/>
        <w:spacing w:line="240" w:lineRule="auto"/>
        <w:rPr>
          <w:sz w:val="26"/>
          <w:szCs w:val="26"/>
        </w:rPr>
      </w:pPr>
      <w:r w:rsidRPr="00307B92">
        <w:rPr>
          <w:sz w:val="26"/>
          <w:szCs w:val="26"/>
        </w:rPr>
        <w:t>§ 3. Decyzja uwzględniająca wniosek skutkuje ujęciem wyborcy w stałym obwodzie głosowania. Decyzję o odmowie ujęcia w stałym obwodzie głosowania, wraz z uzasadnieniem, niezwłocznie doręcza się wnioskodawcy.</w:t>
      </w:r>
    </w:p>
    <w:p w:rsidR="000F2DA2" w:rsidRPr="00307B92" w:rsidRDefault="000F2DA2" w:rsidP="003F68D1">
      <w:pPr>
        <w:pStyle w:val="USTustnpkodeksu"/>
        <w:spacing w:line="240" w:lineRule="auto"/>
        <w:rPr>
          <w:rFonts w:ascii="Times New Roman" w:hAnsi="Times New Roman" w:cs="Times New Roman"/>
          <w:sz w:val="26"/>
          <w:szCs w:val="26"/>
        </w:rPr>
      </w:pPr>
      <w:r w:rsidRPr="00307B92">
        <w:rPr>
          <w:sz w:val="26"/>
          <w:szCs w:val="26"/>
        </w:rPr>
        <w:t xml:space="preserve">§ 4. Od decyzji w sprawie odmowy ujęcia w stałym obwodzie głosowania przysługuje prawo wniesienia skargi </w:t>
      </w:r>
      <w:r w:rsidRPr="00307B92">
        <w:rPr>
          <w:spacing w:val="-2"/>
          <w:sz w:val="26"/>
          <w:szCs w:val="26"/>
        </w:rPr>
        <w:t>do właściwego miejscowo sądu rejonowego. Skargę wnosi się za pośrednictwem wójta w terminie 3 dni od dnia doręczenia</w:t>
      </w:r>
      <w:r w:rsidRPr="00307B92">
        <w:rPr>
          <w:sz w:val="26"/>
          <w:szCs w:val="26"/>
        </w:rPr>
        <w:t xml:space="preserve"> decyzji. Wójt przekazuje sądowi niezwłocznie skargę wraz z decyzją i aktami sprawy. Wójt może też niezwłocznie zmienić albo uchylić swoją decyzję, jeżeli uzna skargę w całości za zasadną.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Sąd rozpoznaje skargę, o której mowa w § 4, w postępowaniu nieprocesowym, w terminie 3 dni od dnia jej doręczenia. Odpis postanowienia sądu doręcza się osobie, która wniosła skargę, oraz wójtowi. Od postanowienia sądu nie przysługuje środek prawny.</w:t>
      </w:r>
    </w:p>
    <w:p w:rsidR="000F2DA2" w:rsidRPr="00307B92" w:rsidRDefault="000F2DA2" w:rsidP="003F68D1">
      <w:pPr>
        <w:pStyle w:val="USTustnpkodeksu"/>
        <w:spacing w:line="240" w:lineRule="auto"/>
        <w:rPr>
          <w:sz w:val="26"/>
          <w:szCs w:val="26"/>
        </w:rPr>
      </w:pPr>
      <w:r w:rsidRPr="00307B92">
        <w:rPr>
          <w:b/>
          <w:sz w:val="26"/>
          <w:szCs w:val="26"/>
        </w:rPr>
        <w:t>Art. 21.</w:t>
      </w:r>
      <w:r w:rsidRPr="00307B92">
        <w:rPr>
          <w:sz w:val="26"/>
          <w:szCs w:val="26"/>
        </w:rPr>
        <w:t> § 1. Informacje o pozbawieniu prawa wybierania z powodów wskazanych w art. 10 § 2 wprowadza się do Centralnego Rejestru Wyborców na podstawie przekazywanych gminom zawiadomień sądu albo Trybunału Stanu.</w:t>
      </w:r>
    </w:p>
    <w:p w:rsidR="000F2DA2" w:rsidRPr="00307B92" w:rsidRDefault="000F2DA2" w:rsidP="003F68D1">
      <w:pPr>
        <w:pStyle w:val="USTustnpkodeksu"/>
        <w:spacing w:line="240" w:lineRule="auto"/>
        <w:rPr>
          <w:sz w:val="26"/>
          <w:szCs w:val="26"/>
        </w:rPr>
      </w:pPr>
      <w:r w:rsidRPr="00307B92">
        <w:rPr>
          <w:spacing w:val="-2"/>
          <w:sz w:val="26"/>
          <w:szCs w:val="26"/>
        </w:rPr>
        <w:t>§ 2. Wprowadzenia informacji, o której mowa w § 1, dokonuje wójt właściwy ze względu na siedzibę sądu wydającego</w:t>
      </w:r>
      <w:r w:rsidRPr="00307B92">
        <w:rPr>
          <w:sz w:val="26"/>
          <w:szCs w:val="26"/>
        </w:rPr>
        <w:t xml:space="preserve"> </w:t>
      </w:r>
      <w:r w:rsidRPr="00307B92">
        <w:rPr>
          <w:spacing w:val="-2"/>
          <w:sz w:val="26"/>
          <w:szCs w:val="26"/>
        </w:rPr>
        <w:t>orzeczenie skutkujące pozbawieniem prawa wybierania albo burmistrz dzielnicy Śródmieście miasta stołecznego</w:t>
      </w:r>
      <w:r w:rsidRPr="00307B92">
        <w:rPr>
          <w:sz w:val="26"/>
          <w:szCs w:val="26"/>
        </w:rPr>
        <w:t xml:space="preserve"> Warszawy w odniesieniu do orzeczenia Trybunału Stanu.</w:t>
      </w:r>
    </w:p>
    <w:p w:rsidR="000F2DA2" w:rsidRPr="00307B92" w:rsidRDefault="000F2DA2" w:rsidP="003F68D1">
      <w:pPr>
        <w:pStyle w:val="USTustnpkodeksu"/>
        <w:spacing w:line="240" w:lineRule="auto"/>
        <w:rPr>
          <w:sz w:val="26"/>
          <w:szCs w:val="26"/>
        </w:rPr>
      </w:pPr>
      <w:r w:rsidRPr="00307B92">
        <w:rPr>
          <w:sz w:val="26"/>
          <w:szCs w:val="26"/>
        </w:rPr>
        <w:t>§ 3. W przypadku czasowego pozbawienia prawa wybierania wyborcy nie są ujmowani w spisach wyborców do czasu wygaśnięcia przyczyny pozbawienia prawa wybierania.</w:t>
      </w:r>
    </w:p>
    <w:p w:rsidR="000F2DA2" w:rsidRPr="00307B92" w:rsidRDefault="000F2DA2" w:rsidP="003F68D1">
      <w:pPr>
        <w:pStyle w:val="USTustnpkodeksu"/>
        <w:spacing w:line="240" w:lineRule="auto"/>
        <w:rPr>
          <w:sz w:val="26"/>
          <w:szCs w:val="26"/>
        </w:rPr>
      </w:pPr>
      <w:r w:rsidRPr="00307B92">
        <w:rPr>
          <w:sz w:val="26"/>
          <w:szCs w:val="26"/>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rsidR="000F2DA2" w:rsidRPr="00307B92" w:rsidRDefault="000F2DA2" w:rsidP="003F68D1">
      <w:pPr>
        <w:pStyle w:val="USTustnpkodeksu"/>
        <w:spacing w:line="240" w:lineRule="auto"/>
        <w:rPr>
          <w:sz w:val="26"/>
          <w:szCs w:val="26"/>
        </w:rPr>
      </w:pPr>
      <w:r w:rsidRPr="00307B92">
        <w:rPr>
          <w:sz w:val="26"/>
          <w:szCs w:val="26"/>
        </w:rPr>
        <w:t>§ 5. Wprowadzenie informacji, o której mowa w § 4, powoduje usunięcie z Centralnego Rejestru Wyborców informacji o pozbawieniu prawa wybierania.</w:t>
      </w:r>
    </w:p>
    <w:p w:rsidR="000F2DA2" w:rsidRPr="00307B92" w:rsidRDefault="000F2DA2" w:rsidP="003F68D1">
      <w:pPr>
        <w:pStyle w:val="USTustnpkodeksu"/>
        <w:spacing w:line="240" w:lineRule="auto"/>
        <w:rPr>
          <w:rFonts w:ascii="Times New Roman" w:hAnsi="Times New Roman" w:cs="Times New Roman"/>
          <w:sz w:val="26"/>
          <w:szCs w:val="26"/>
        </w:rPr>
      </w:pPr>
      <w:r w:rsidRPr="00307B92">
        <w:rPr>
          <w:sz w:val="26"/>
          <w:szCs w:val="26"/>
        </w:rPr>
        <w:t xml:space="preserve">§ 6. Minister Sprawiedliwości, po zasięgnięciu opinii Państwowej Komisji Wyborczej, określi, w drodze rozporządzenia, tryb i terminy przekazywania zawiadomień o pozbawieniu prawa wybierania i okresie pozbawienia prawa </w:t>
      </w:r>
      <w:r w:rsidRPr="00307B92">
        <w:rPr>
          <w:spacing w:val="-2"/>
          <w:sz w:val="26"/>
          <w:szCs w:val="26"/>
        </w:rPr>
        <w:t>wybierania danej osoby oraz o wygaśnięciu przyczyny pozbawienia prawa wybierania, oraz ich wzory, tak aby zapewnić</w:t>
      </w:r>
      <w:r w:rsidRPr="00307B92">
        <w:rPr>
          <w:sz w:val="26"/>
          <w:szCs w:val="26"/>
        </w:rPr>
        <w:t xml:space="preserve"> bieżącą aktualizację informacji w Centralnym Rejestrze Wyborców danych o osobach pozbawionych prawa wybierania i posiadających prawo wybierania.</w:t>
      </w:r>
    </w:p>
    <w:p w:rsidR="000F2DA2" w:rsidRPr="00307B92" w:rsidRDefault="000F2DA2" w:rsidP="003F68D1">
      <w:pPr>
        <w:pStyle w:val="USTustnpkodeksu"/>
        <w:spacing w:line="240" w:lineRule="auto"/>
        <w:rPr>
          <w:sz w:val="26"/>
          <w:szCs w:val="26"/>
        </w:rPr>
      </w:pPr>
      <w:r w:rsidRPr="00307B92">
        <w:rPr>
          <w:b/>
          <w:sz w:val="26"/>
          <w:szCs w:val="26"/>
        </w:rPr>
        <w:t>Art. 22.</w:t>
      </w:r>
      <w:r w:rsidRPr="00307B92">
        <w:rPr>
          <w:sz w:val="26"/>
          <w:szCs w:val="26"/>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rsidR="000F2DA2" w:rsidRPr="00307B92" w:rsidRDefault="000F2DA2" w:rsidP="003F68D1">
      <w:pPr>
        <w:pStyle w:val="USTustnpkodeksu"/>
        <w:spacing w:line="240" w:lineRule="auto"/>
        <w:rPr>
          <w:sz w:val="26"/>
          <w:szCs w:val="26"/>
        </w:rPr>
      </w:pPr>
      <w:r w:rsidRPr="00307B92">
        <w:rPr>
          <w:sz w:val="26"/>
          <w:szCs w:val="26"/>
        </w:rPr>
        <w:t>§ 2. Reklamację wnosi się:</w:t>
      </w:r>
    </w:p>
    <w:p w:rsidR="000F2DA2" w:rsidRPr="00307B92" w:rsidRDefault="000F2DA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ustnie do protokołu,</w:t>
      </w:r>
    </w:p>
    <w:p w:rsidR="000F2DA2" w:rsidRPr="00307B92" w:rsidRDefault="000F2DA2" w:rsidP="003F68D1">
      <w:pPr>
        <w:pStyle w:val="ZPKTzmpktartykuempunktem"/>
        <w:keepNext/>
        <w:spacing w:line="240" w:lineRule="auto"/>
        <w:ind w:left="426" w:hanging="426"/>
        <w:rPr>
          <w:sz w:val="26"/>
          <w:szCs w:val="26"/>
        </w:rPr>
      </w:pPr>
      <w:r w:rsidRPr="00307B92">
        <w:rPr>
          <w:sz w:val="26"/>
          <w:szCs w:val="26"/>
        </w:rPr>
        <w:t>2)</w:t>
      </w:r>
      <w:r w:rsidRPr="00307B92">
        <w:rPr>
          <w:sz w:val="26"/>
          <w:szCs w:val="26"/>
        </w:rPr>
        <w:tab/>
        <w:t>na piśmie utrwalonym w postaci:</w:t>
      </w:r>
    </w:p>
    <w:p w:rsidR="000F2DA2" w:rsidRPr="00307B92" w:rsidRDefault="000F2DA2" w:rsidP="003F68D1">
      <w:pPr>
        <w:pStyle w:val="ZLITwPKTzmlitwpktartykuempunktem"/>
        <w:spacing w:line="240" w:lineRule="auto"/>
        <w:ind w:left="851" w:hanging="425"/>
        <w:rPr>
          <w:sz w:val="26"/>
          <w:szCs w:val="26"/>
        </w:rPr>
      </w:pPr>
      <w:r w:rsidRPr="00307B92">
        <w:rPr>
          <w:sz w:val="26"/>
          <w:szCs w:val="26"/>
        </w:rPr>
        <w:t>a)</w:t>
      </w:r>
      <w:r w:rsidRPr="00307B92">
        <w:rPr>
          <w:sz w:val="26"/>
          <w:szCs w:val="26"/>
        </w:rPr>
        <w:tab/>
        <w:t>papierowej, opatrzonym własnoręcznym podpisem,</w:t>
      </w:r>
    </w:p>
    <w:p w:rsidR="000F2DA2" w:rsidRPr="00307B92" w:rsidRDefault="000F2DA2" w:rsidP="003F68D1">
      <w:pPr>
        <w:pStyle w:val="USTustnpkodeksu"/>
        <w:spacing w:line="240" w:lineRule="auto"/>
        <w:ind w:left="851" w:hanging="425"/>
        <w:rPr>
          <w:sz w:val="26"/>
          <w:szCs w:val="26"/>
        </w:rPr>
      </w:pPr>
      <w:r w:rsidRPr="00307B92">
        <w:rPr>
          <w:sz w:val="26"/>
          <w:szCs w:val="26"/>
        </w:rPr>
        <w:t>b)</w:t>
      </w:r>
      <w:r w:rsidRPr="00307B92">
        <w:rPr>
          <w:sz w:val="26"/>
          <w:szCs w:val="26"/>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0F2DA2" w:rsidRPr="00307B92" w:rsidRDefault="000F2DA2" w:rsidP="003F68D1">
      <w:pPr>
        <w:pStyle w:val="USTustnpkodeksu"/>
        <w:spacing w:line="240" w:lineRule="auto"/>
        <w:ind w:firstLine="0"/>
        <w:rPr>
          <w:rFonts w:ascii="Times New Roman" w:hAnsi="Times New Roman" w:cs="Times New Roman"/>
          <w:sz w:val="26"/>
          <w:szCs w:val="26"/>
        </w:rPr>
      </w:pPr>
      <w:r w:rsidRPr="00307B92">
        <w:rPr>
          <w:rFonts w:ascii="Times New Roman" w:hAnsi="Times New Roman" w:cs="Times New Roman"/>
          <w:sz w:val="26"/>
          <w:szCs w:val="26"/>
        </w:rPr>
        <w:lastRenderedPageBreak/>
        <w:t xml:space="preserve">- </w:t>
      </w:r>
      <w:r w:rsidRPr="00307B92">
        <w:rPr>
          <w:sz w:val="26"/>
          <w:szCs w:val="26"/>
        </w:rPr>
        <w:t>do urzędu gminy właściwego ze względu na miejsce zameldowania na pobyt stały lub zamieszkania.</w:t>
      </w:r>
    </w:p>
    <w:p w:rsidR="000F2DA2" w:rsidRPr="00307B92" w:rsidRDefault="000F2DA2" w:rsidP="003F68D1">
      <w:pPr>
        <w:pStyle w:val="ARTartustawynprozporzdzenia"/>
        <w:spacing w:before="0" w:line="240" w:lineRule="auto"/>
        <w:rPr>
          <w:spacing w:val="-2"/>
          <w:sz w:val="26"/>
          <w:szCs w:val="26"/>
        </w:rPr>
      </w:pPr>
      <w:r w:rsidRPr="00307B92">
        <w:rPr>
          <w:spacing w:val="-2"/>
          <w:sz w:val="26"/>
          <w:szCs w:val="26"/>
        </w:rPr>
        <w:t>§ 3. Wójt jest obowiązany rozpatrzyć reklamację w terminie 3 dni od dnia jej wniesienia i wydać decyzję w sprawie.</w:t>
      </w:r>
    </w:p>
    <w:p w:rsidR="000F2DA2" w:rsidRPr="00307B92" w:rsidRDefault="000F2DA2" w:rsidP="003F68D1">
      <w:pPr>
        <w:pStyle w:val="ARTartustawynprozporzdzenia"/>
        <w:spacing w:before="0" w:line="240" w:lineRule="auto"/>
        <w:rPr>
          <w:sz w:val="26"/>
          <w:szCs w:val="26"/>
        </w:rPr>
      </w:pPr>
      <w:r w:rsidRPr="00307B92">
        <w:rPr>
          <w:sz w:val="26"/>
          <w:szCs w:val="26"/>
        </w:rPr>
        <w:t>§ 4. W celu rozpatrzenia reklamacji dane wyborcy wnoszącego reklamację mogą być sprawdzane w rejestrze PESEL.</w:t>
      </w:r>
    </w:p>
    <w:p w:rsidR="000F2DA2" w:rsidRPr="00307B92" w:rsidRDefault="000F2DA2" w:rsidP="003F68D1">
      <w:pPr>
        <w:pStyle w:val="ARTartustawynprozporzdzenia"/>
        <w:spacing w:before="0" w:line="240" w:lineRule="auto"/>
        <w:rPr>
          <w:sz w:val="26"/>
          <w:szCs w:val="26"/>
        </w:rPr>
      </w:pPr>
      <w:r w:rsidRPr="00307B92">
        <w:rPr>
          <w:sz w:val="26"/>
          <w:szCs w:val="26"/>
        </w:rPr>
        <w:t>§ 5. Decyzję, wraz z uzasadnieniem, doręcza się niezwłocznie wyborcy wnoszącemu reklamację.</w:t>
      </w:r>
    </w:p>
    <w:p w:rsidR="000F2DA2" w:rsidRPr="00307B92" w:rsidRDefault="000F2DA2" w:rsidP="003F68D1">
      <w:pPr>
        <w:pStyle w:val="ARTartustawynprozporzdzenia"/>
        <w:spacing w:before="0" w:line="240" w:lineRule="auto"/>
        <w:rPr>
          <w:rStyle w:val="Ppogrubienie"/>
          <w:rFonts w:ascii="Times New Roman" w:hAnsi="Times New Roman" w:cs="Times New Roman"/>
          <w:sz w:val="26"/>
          <w:szCs w:val="26"/>
        </w:rPr>
      </w:pPr>
      <w:r w:rsidRPr="00307B92">
        <w:rPr>
          <w:spacing w:val="-2"/>
          <w:sz w:val="26"/>
          <w:szCs w:val="26"/>
        </w:rPr>
        <w:t>§ 6. Na decyzję nieuwzględniającą reklamacji lub powodującą skreślenie z obwodu głosowania wyborca wnoszący</w:t>
      </w:r>
      <w:r w:rsidRPr="00307B92">
        <w:rPr>
          <w:sz w:val="26"/>
          <w:szCs w:val="26"/>
        </w:rPr>
        <w:t xml:space="preserve"> reklamację może wnieść, w terminie 3 dni od dnia doręczenia decyzji, skargę za pośrednictwem wójta do właściwego miejscowo sądu rejonowego. Przepisy art. 20 § 4 i 5 stosuje się odpowiednio.</w:t>
      </w:r>
    </w:p>
    <w:p w:rsidR="000F2DA2" w:rsidRPr="00307B92" w:rsidRDefault="000F2DA2" w:rsidP="003F68D1">
      <w:pPr>
        <w:pStyle w:val="USTustnpkodeksu"/>
        <w:spacing w:line="240" w:lineRule="auto"/>
        <w:rPr>
          <w:sz w:val="26"/>
          <w:szCs w:val="26"/>
        </w:rPr>
      </w:pPr>
      <w:r w:rsidRPr="00307B92">
        <w:rPr>
          <w:b/>
          <w:sz w:val="26"/>
          <w:szCs w:val="26"/>
        </w:rPr>
        <w:t>Art. 23.</w:t>
      </w:r>
      <w:r w:rsidRPr="00307B92">
        <w:rPr>
          <w:sz w:val="26"/>
          <w:szCs w:val="26"/>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rsidR="000F2DA2" w:rsidRPr="00307B92" w:rsidRDefault="000F2DA2" w:rsidP="003F68D1">
      <w:pPr>
        <w:pStyle w:val="USTustnpkodeksu"/>
        <w:spacing w:line="240" w:lineRule="auto"/>
        <w:rPr>
          <w:sz w:val="26"/>
          <w:szCs w:val="26"/>
        </w:rPr>
      </w:pPr>
      <w:r w:rsidRPr="00307B92">
        <w:rPr>
          <w:sz w:val="26"/>
          <w:szCs w:val="26"/>
        </w:rPr>
        <w:t>§ 2. Dane przekazywane w trybie § 1 obejmują dane, o których mowa w art. 18a § 3 pkt 1, 2 i 4–6.</w:t>
      </w:r>
    </w:p>
    <w:p w:rsidR="000F2DA2" w:rsidRPr="00307B92" w:rsidRDefault="000F2DA2" w:rsidP="003F68D1">
      <w:pPr>
        <w:pStyle w:val="USTustnpkodeksu"/>
        <w:spacing w:line="240" w:lineRule="auto"/>
        <w:rPr>
          <w:sz w:val="26"/>
          <w:szCs w:val="26"/>
        </w:rPr>
      </w:pPr>
      <w:r w:rsidRPr="00307B92">
        <w:rPr>
          <w:sz w:val="26"/>
          <w:szCs w:val="26"/>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rsidR="000F2DA2" w:rsidRPr="00307B92" w:rsidRDefault="000F2DA2" w:rsidP="003F68D1">
      <w:pPr>
        <w:pStyle w:val="USTustnpkodeksu"/>
        <w:spacing w:line="240" w:lineRule="auto"/>
        <w:rPr>
          <w:sz w:val="26"/>
          <w:szCs w:val="26"/>
        </w:rPr>
      </w:pPr>
      <w:r w:rsidRPr="00307B92">
        <w:rPr>
          <w:sz w:val="26"/>
          <w:szCs w:val="26"/>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rsidR="00FF68B6" w:rsidRPr="00307B92" w:rsidRDefault="00FF68B6" w:rsidP="003F68D1">
      <w:pPr>
        <w:pStyle w:val="USTustnpkodeksu"/>
        <w:spacing w:line="240" w:lineRule="auto"/>
        <w:rPr>
          <w:rFonts w:ascii="Times New Roman" w:hAnsi="Times New Roman" w:cs="Times New Roman"/>
          <w:sz w:val="26"/>
          <w:szCs w:val="26"/>
        </w:rPr>
      </w:pPr>
      <w:r w:rsidRPr="00307B92">
        <w:rPr>
          <w:spacing w:val="-2"/>
          <w:sz w:val="26"/>
          <w:szCs w:val="26"/>
        </w:rPr>
        <w:t>§ 5. Informacje, o których mowa w § 1–4, przesyła się przy wykorzystaniu środków komunikacji elektronicznej.</w:t>
      </w:r>
    </w:p>
    <w:p w:rsidR="00FF68B6" w:rsidRPr="00307B92" w:rsidRDefault="00FF68B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24.</w:t>
      </w:r>
      <w:r w:rsidRPr="00307B92">
        <w:rPr>
          <w:rFonts w:ascii="Times New Roman" w:hAnsi="Times New Roman" w:cs="Times New Roman"/>
          <w:sz w:val="26"/>
          <w:szCs w:val="26"/>
        </w:rPr>
        <w:t xml:space="preserve"> (uchylony).</w:t>
      </w:r>
    </w:p>
    <w:p w:rsidR="00FF68B6" w:rsidRPr="00307B92" w:rsidRDefault="00FF68B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25.</w:t>
      </w:r>
      <w:r w:rsidRPr="00307B92">
        <w:rPr>
          <w:rFonts w:ascii="Times New Roman" w:hAnsi="Times New Roman" w:cs="Times New Roman"/>
          <w:sz w:val="26"/>
          <w:szCs w:val="26"/>
        </w:rPr>
        <w:t xml:space="preserve"> (uchylony).</w:t>
      </w:r>
    </w:p>
    <w:p w:rsidR="00FF68B6" w:rsidRPr="00307B92" w:rsidRDefault="00FF68B6" w:rsidP="003F68D1">
      <w:pPr>
        <w:pStyle w:val="USTustnpkodeksu"/>
        <w:spacing w:line="240" w:lineRule="auto"/>
        <w:rPr>
          <w:sz w:val="26"/>
          <w:szCs w:val="26"/>
        </w:rPr>
      </w:pPr>
      <w:r w:rsidRPr="00307B92">
        <w:rPr>
          <w:b/>
          <w:spacing w:val="-6"/>
          <w:sz w:val="26"/>
          <w:szCs w:val="26"/>
        </w:rPr>
        <w:t>Art. 25a.</w:t>
      </w:r>
      <w:r w:rsidRPr="00307B92">
        <w:rPr>
          <w:spacing w:val="-6"/>
          <w:sz w:val="26"/>
          <w:szCs w:val="26"/>
        </w:rPr>
        <w:t> § 1. W celu organizacji wyborów do organów jednostek pomocniczych i jednostek niższego rzędu, o których</w:t>
      </w:r>
      <w:r w:rsidRPr="00307B92">
        <w:rPr>
          <w:sz w:val="26"/>
          <w:szCs w:val="26"/>
        </w:rPr>
        <w:t xml:space="preserve"> mowa w art. 35 ustawy z dnia 8 marca 1990 r. o samorządzie gminnym (Dz. U. z 2023 r. poz. 40), przed organizacją tych </w:t>
      </w:r>
      <w:r w:rsidRPr="00307B92">
        <w:rPr>
          <w:spacing w:val="-2"/>
          <w:sz w:val="26"/>
          <w:szCs w:val="26"/>
        </w:rPr>
        <w:t xml:space="preserve">wyborów z Centralnego Rejestru Wyborców mogą być przekazywane do systemu teleinformatycznego prowadzonego </w:t>
      </w:r>
      <w:r w:rsidRPr="00307B92">
        <w:rPr>
          <w:sz w:val="26"/>
          <w:szCs w:val="26"/>
        </w:rPr>
        <w:t>przez gminę:</w:t>
      </w:r>
    </w:p>
    <w:p w:rsidR="00FF68B6" w:rsidRPr="00307B92" w:rsidRDefault="00FF68B6" w:rsidP="003F68D1">
      <w:pPr>
        <w:pStyle w:val="ZPKTzmpktartykuempunktem"/>
        <w:spacing w:line="240" w:lineRule="auto"/>
        <w:ind w:left="426" w:hanging="426"/>
        <w:rPr>
          <w:sz w:val="26"/>
          <w:szCs w:val="26"/>
        </w:rPr>
      </w:pPr>
      <w:r w:rsidRPr="00307B92">
        <w:rPr>
          <w:sz w:val="26"/>
          <w:szCs w:val="26"/>
        </w:rPr>
        <w:t>1)</w:t>
      </w:r>
      <w:r w:rsidRPr="00307B92">
        <w:rPr>
          <w:sz w:val="26"/>
          <w:szCs w:val="26"/>
        </w:rPr>
        <w:tab/>
        <w:t>dane, o których mowa w art. 18a § 1 i 3, dotyczące osób, które wykonały obowiązek meldunkowy na terenie danej gminy lub posiadają adres stałego zamieszkania w tej gminie;</w:t>
      </w:r>
    </w:p>
    <w:p w:rsidR="00FF68B6" w:rsidRPr="00307B92" w:rsidRDefault="00FF68B6" w:rsidP="003F68D1">
      <w:pPr>
        <w:pStyle w:val="USTustnpkodeksu"/>
        <w:spacing w:line="240" w:lineRule="auto"/>
        <w:ind w:left="426" w:hanging="426"/>
        <w:rPr>
          <w:rFonts w:ascii="Times New Roman" w:hAnsi="Times New Roman" w:cs="Times New Roman"/>
          <w:sz w:val="26"/>
          <w:szCs w:val="26"/>
        </w:rPr>
      </w:pPr>
      <w:r w:rsidRPr="00307B92">
        <w:rPr>
          <w:sz w:val="26"/>
          <w:szCs w:val="26"/>
        </w:rPr>
        <w:t>2)</w:t>
      </w:r>
      <w:r w:rsidRPr="00307B92">
        <w:rPr>
          <w:sz w:val="26"/>
          <w:szCs w:val="26"/>
        </w:rPr>
        <w:tab/>
        <w:t>numery i granice stałych obwodów głosowania ustalone dla tej gminy oraz numery i granice okręgów wyborczych ustalone na potrzeby wyborów do rady gminy.</w:t>
      </w:r>
    </w:p>
    <w:p w:rsidR="00FF68B6" w:rsidRPr="00307B92" w:rsidRDefault="00FF68B6" w:rsidP="003F68D1">
      <w:pPr>
        <w:pStyle w:val="USTustnpkodeksu"/>
        <w:spacing w:line="240" w:lineRule="auto"/>
        <w:rPr>
          <w:sz w:val="26"/>
          <w:szCs w:val="26"/>
        </w:rPr>
      </w:pPr>
      <w:r w:rsidRPr="00307B92">
        <w:rPr>
          <w:sz w:val="26"/>
          <w:szCs w:val="26"/>
        </w:rPr>
        <w:t xml:space="preserve">§ 2. Dane, o których mowa w § 1, są udostępniane w trybie teletransmisji danych, po złożeniu wniosku przez wójta do ministra właściwego do spraw informatyzacji. Do wniosku wójt załącza oświadczenie o posiadaniu przez </w:t>
      </w:r>
      <w:r w:rsidRPr="00307B92">
        <w:rPr>
          <w:spacing w:val="-2"/>
          <w:sz w:val="26"/>
          <w:szCs w:val="26"/>
        </w:rPr>
        <w:t>gminę zabezpieczeń technicznych i organizacyjnych właściwych dla przetwarzania danych osobowych, w szczególności</w:t>
      </w:r>
      <w:r w:rsidRPr="00307B92">
        <w:rPr>
          <w:sz w:val="26"/>
          <w:szCs w:val="26"/>
        </w:rPr>
        <w:t xml:space="preserve"> uniemożliwiających dostęp osób nieuprawnionych do przetwarzania danych osobowych i wykorzystanie danych niezgodnie z celem ich uzyskania oraz dokumenty, z których wynika data planowanego przeprowadzenia wyborów.</w:t>
      </w:r>
    </w:p>
    <w:p w:rsidR="00FF68B6" w:rsidRPr="00307B92" w:rsidRDefault="00FF68B6" w:rsidP="003F68D1">
      <w:pPr>
        <w:pStyle w:val="USTustnpkodeksu"/>
        <w:spacing w:line="240" w:lineRule="auto"/>
        <w:rPr>
          <w:rFonts w:ascii="Times New Roman" w:hAnsi="Times New Roman" w:cs="Times New Roman"/>
          <w:sz w:val="26"/>
          <w:szCs w:val="26"/>
        </w:rPr>
      </w:pPr>
      <w:r w:rsidRPr="00307B92">
        <w:rPr>
          <w:sz w:val="26"/>
          <w:szCs w:val="26"/>
        </w:rPr>
        <w:lastRenderedPageBreak/>
        <w:t>§ 3. Dane, o których mowa w § 1, po przeprowadzeniu wyborów do organów jednostek pomocniczych i jednostek niższego rzędu gmina usuwa z systemu teleinformatycznego.</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5</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Spis wyborców</w:t>
      </w:r>
    </w:p>
    <w:p w:rsidR="0043273D" w:rsidRPr="00307B92" w:rsidRDefault="006520F0" w:rsidP="003F68D1">
      <w:pPr>
        <w:pStyle w:val="ARTartustawynprozporzdzenia"/>
        <w:spacing w:before="0" w:line="240" w:lineRule="auto"/>
        <w:rPr>
          <w:sz w:val="26"/>
          <w:szCs w:val="26"/>
        </w:rPr>
      </w:pPr>
      <w:r w:rsidRPr="00307B92">
        <w:rPr>
          <w:rStyle w:val="Ppogrubienie"/>
          <w:rFonts w:ascii="Times New Roman" w:hAnsi="Times New Roman" w:cs="Times New Roman"/>
          <w:sz w:val="26"/>
          <w:szCs w:val="26"/>
        </w:rPr>
        <w:t>Art. 26.</w:t>
      </w:r>
      <w:r w:rsidRPr="00307B92">
        <w:rPr>
          <w:rFonts w:ascii="Times New Roman" w:hAnsi="Times New Roman" w:cs="Times New Roman"/>
          <w:sz w:val="26"/>
          <w:szCs w:val="26"/>
        </w:rPr>
        <w:t xml:space="preserve"> </w:t>
      </w:r>
      <w:r w:rsidR="0043273D" w:rsidRPr="00307B92">
        <w:rPr>
          <w:sz w:val="26"/>
          <w:szCs w:val="26"/>
        </w:rPr>
        <w:t>§ 1. Wyborcę, któremu przysługuje prawo wybierania, ujmuje się w spisie wyborców sporządzanym w Centralnym Rejestrze Wyborców w stałym obwodzie głosowania, w którym dana osoba jest ujęta z urzędu lub na wniosek.</w:t>
      </w:r>
    </w:p>
    <w:p w:rsidR="0043273D" w:rsidRPr="00307B92" w:rsidRDefault="0043273D" w:rsidP="003F68D1">
      <w:pPr>
        <w:pStyle w:val="USTustnpkodeksu"/>
        <w:spacing w:line="240" w:lineRule="auto"/>
        <w:rPr>
          <w:sz w:val="26"/>
          <w:szCs w:val="26"/>
        </w:rPr>
      </w:pPr>
      <w:r w:rsidRPr="00307B92">
        <w:rPr>
          <w:sz w:val="26"/>
          <w:szCs w:val="26"/>
        </w:rPr>
        <w:t>§ 2. Spis wyborców jest sporządzany i aktualizowany przez gminę jako zadanie zlecone odrębnie na każde zarządzone wybory, z zastrzeżeniem art. 34 § 1 i art. 35 § 1.</w:t>
      </w:r>
    </w:p>
    <w:p w:rsidR="0043273D" w:rsidRPr="00307B92" w:rsidRDefault="0043273D" w:rsidP="003F68D1">
      <w:pPr>
        <w:pStyle w:val="USTustnpkodeksu"/>
        <w:spacing w:line="240" w:lineRule="auto"/>
        <w:rPr>
          <w:sz w:val="26"/>
          <w:szCs w:val="26"/>
        </w:rPr>
      </w:pPr>
      <w:r w:rsidRPr="00307B92">
        <w:rPr>
          <w:sz w:val="26"/>
          <w:szCs w:val="26"/>
        </w:rPr>
        <w:t>§ 3. Spis wyborców służy do przeprowadzania głosowania w wyborach, które zostały zarządzone.</w:t>
      </w:r>
    </w:p>
    <w:p w:rsidR="0043273D" w:rsidRPr="00307B92" w:rsidRDefault="0043273D" w:rsidP="003F68D1">
      <w:pPr>
        <w:pStyle w:val="USTustnpkodeksu"/>
        <w:spacing w:line="240" w:lineRule="auto"/>
        <w:rPr>
          <w:sz w:val="26"/>
          <w:szCs w:val="26"/>
        </w:rPr>
      </w:pPr>
      <w:r w:rsidRPr="00307B92">
        <w:rPr>
          <w:sz w:val="26"/>
          <w:szCs w:val="26"/>
        </w:rPr>
        <w:t>§ 4. Wyborca może być ujęty tylko w jednym spisie wyborców.</w:t>
      </w:r>
    </w:p>
    <w:p w:rsidR="0043273D" w:rsidRPr="00307B92" w:rsidRDefault="0043273D" w:rsidP="003F68D1">
      <w:pPr>
        <w:pStyle w:val="USTustnpkodeksu"/>
        <w:spacing w:line="240" w:lineRule="auto"/>
        <w:rPr>
          <w:sz w:val="26"/>
          <w:szCs w:val="26"/>
        </w:rPr>
      </w:pPr>
      <w:r w:rsidRPr="00307B92">
        <w:rPr>
          <w:sz w:val="26"/>
          <w:szCs w:val="26"/>
        </w:rPr>
        <w:t>§ 5. Spis wyborców składa się z:</w:t>
      </w:r>
    </w:p>
    <w:p w:rsidR="0043273D" w:rsidRPr="00307B92" w:rsidRDefault="0043273D" w:rsidP="003F68D1">
      <w:pPr>
        <w:pStyle w:val="ZPKTzmpktartykuempunktem"/>
        <w:spacing w:line="240" w:lineRule="auto"/>
        <w:ind w:left="426" w:hanging="426"/>
        <w:rPr>
          <w:sz w:val="26"/>
          <w:szCs w:val="26"/>
        </w:rPr>
      </w:pPr>
      <w:r w:rsidRPr="00307B92">
        <w:rPr>
          <w:sz w:val="26"/>
          <w:szCs w:val="26"/>
        </w:rPr>
        <w:t>1)</w:t>
      </w:r>
      <w:r w:rsidRPr="00307B92">
        <w:rPr>
          <w:sz w:val="26"/>
          <w:szCs w:val="26"/>
        </w:rPr>
        <w:tab/>
        <w:t>części A – w wyborach do Sejmu i do Senatu, w wyborach Prezydenta Rzeczypospolitej oraz w wyborach do rad powiatów i sejmików województw;</w:t>
      </w:r>
    </w:p>
    <w:p w:rsidR="0043273D" w:rsidRPr="00307B92" w:rsidRDefault="0043273D" w:rsidP="003F68D1">
      <w:pPr>
        <w:pStyle w:val="USTustnpkodeksu"/>
        <w:spacing w:line="240" w:lineRule="auto"/>
        <w:ind w:left="426" w:hanging="426"/>
        <w:rPr>
          <w:rFonts w:ascii="Times New Roman" w:hAnsi="Times New Roman" w:cs="Times New Roman"/>
          <w:sz w:val="26"/>
          <w:szCs w:val="26"/>
        </w:rPr>
      </w:pPr>
      <w:r w:rsidRPr="00307B92">
        <w:rPr>
          <w:sz w:val="26"/>
          <w:szCs w:val="26"/>
        </w:rPr>
        <w:t>2)</w:t>
      </w:r>
      <w:r w:rsidRPr="00307B92">
        <w:rPr>
          <w:sz w:val="26"/>
          <w:szCs w:val="26"/>
        </w:rPr>
        <w:tab/>
        <w:t>części A i części B – w wyborach do Parlamentu Europejskiego w Rzeczypospolitej Polskiej, w wyborach do rad gmin oraz w wyborach wójtów.</w:t>
      </w:r>
    </w:p>
    <w:p w:rsidR="0043273D" w:rsidRPr="00307B92" w:rsidRDefault="0043273D" w:rsidP="003F68D1">
      <w:pPr>
        <w:pStyle w:val="USTustnpkodeksu"/>
        <w:spacing w:line="240" w:lineRule="auto"/>
        <w:rPr>
          <w:sz w:val="26"/>
          <w:szCs w:val="26"/>
        </w:rPr>
      </w:pPr>
      <w:r w:rsidRPr="00307B92">
        <w:rPr>
          <w:sz w:val="26"/>
          <w:szCs w:val="26"/>
        </w:rPr>
        <w:t>§ 6. W spisie wyborców, w części A, zamieszcza się dane obywateli polskich w zakresie:</w:t>
      </w:r>
    </w:p>
    <w:p w:rsidR="0043273D" w:rsidRPr="00307B92" w:rsidRDefault="0043273D" w:rsidP="003F68D1">
      <w:pPr>
        <w:pStyle w:val="ZPKTzmpktartykuempunktem"/>
        <w:spacing w:line="240" w:lineRule="auto"/>
        <w:ind w:left="426" w:hanging="426"/>
        <w:rPr>
          <w:sz w:val="26"/>
          <w:szCs w:val="26"/>
        </w:rPr>
      </w:pPr>
      <w:r w:rsidRPr="00307B92">
        <w:rPr>
          <w:sz w:val="26"/>
          <w:szCs w:val="26"/>
        </w:rPr>
        <w:t>1)</w:t>
      </w:r>
      <w:r w:rsidRPr="00307B92">
        <w:rPr>
          <w:sz w:val="26"/>
          <w:szCs w:val="26"/>
        </w:rPr>
        <w:tab/>
        <w:t>nazwiska;</w:t>
      </w:r>
    </w:p>
    <w:p w:rsidR="0043273D" w:rsidRPr="00307B92" w:rsidRDefault="0043273D" w:rsidP="003F68D1">
      <w:pPr>
        <w:pStyle w:val="ZPKTzmpktartykuempunktem"/>
        <w:spacing w:line="240" w:lineRule="auto"/>
        <w:ind w:left="426" w:hanging="426"/>
        <w:rPr>
          <w:sz w:val="26"/>
          <w:szCs w:val="26"/>
        </w:rPr>
      </w:pPr>
      <w:r w:rsidRPr="00307B92">
        <w:rPr>
          <w:sz w:val="26"/>
          <w:szCs w:val="26"/>
        </w:rPr>
        <w:t>2)</w:t>
      </w:r>
      <w:r w:rsidRPr="00307B92">
        <w:rPr>
          <w:sz w:val="26"/>
          <w:szCs w:val="26"/>
        </w:rPr>
        <w:tab/>
        <w:t>imienia (imion);</w:t>
      </w:r>
    </w:p>
    <w:p w:rsidR="0043273D" w:rsidRPr="00307B92" w:rsidRDefault="0043273D" w:rsidP="003F68D1">
      <w:pPr>
        <w:pStyle w:val="ZPKTzmpktartykuempunktem"/>
        <w:spacing w:line="240" w:lineRule="auto"/>
        <w:ind w:left="426" w:hanging="426"/>
        <w:rPr>
          <w:sz w:val="26"/>
          <w:szCs w:val="26"/>
        </w:rPr>
      </w:pPr>
      <w:r w:rsidRPr="00307B92">
        <w:rPr>
          <w:sz w:val="26"/>
          <w:szCs w:val="26"/>
        </w:rPr>
        <w:t>3)</w:t>
      </w:r>
      <w:r w:rsidRPr="00307B92">
        <w:rPr>
          <w:sz w:val="26"/>
          <w:szCs w:val="26"/>
        </w:rPr>
        <w:tab/>
        <w:t>numeru ewidencyjnego PESEL;</w:t>
      </w:r>
    </w:p>
    <w:p w:rsidR="0043273D" w:rsidRPr="00307B92" w:rsidRDefault="0043273D" w:rsidP="003F68D1">
      <w:pPr>
        <w:pStyle w:val="USTustnpkodeksu"/>
        <w:spacing w:line="240" w:lineRule="auto"/>
        <w:ind w:left="426" w:hanging="426"/>
        <w:rPr>
          <w:rFonts w:ascii="Times New Roman" w:hAnsi="Times New Roman" w:cs="Times New Roman"/>
          <w:sz w:val="26"/>
          <w:szCs w:val="26"/>
        </w:rPr>
      </w:pPr>
      <w:r w:rsidRPr="00307B92">
        <w:rPr>
          <w:sz w:val="26"/>
          <w:szCs w:val="26"/>
        </w:rPr>
        <w:t>4)</w:t>
      </w:r>
      <w:r w:rsidRPr="00307B92">
        <w:rPr>
          <w:sz w:val="26"/>
          <w:szCs w:val="26"/>
        </w:rPr>
        <w:tab/>
        <w:t>adresu zamieszkania.</w:t>
      </w:r>
    </w:p>
    <w:p w:rsidR="0043273D" w:rsidRPr="00307B92" w:rsidRDefault="0043273D" w:rsidP="003F68D1">
      <w:pPr>
        <w:pStyle w:val="USTustnpkodeksu"/>
        <w:spacing w:line="240" w:lineRule="auto"/>
        <w:rPr>
          <w:sz w:val="26"/>
          <w:szCs w:val="26"/>
        </w:rPr>
      </w:pPr>
      <w:r w:rsidRPr="00307B92">
        <w:rPr>
          <w:sz w:val="26"/>
          <w:szCs w:val="26"/>
        </w:rPr>
        <w:t>§ 7. W spisie wyborców, w części B, zamieszcza się dane obywateli Unii Europejskiej niebędących obywatelami polskimi, uprawnionych do korzystania z praw wyborczych w wyborach, które zostały zarządzone w Rzeczypospolitej Polskiej, w zakresie:</w:t>
      </w:r>
    </w:p>
    <w:p w:rsidR="0043273D" w:rsidRPr="00307B92" w:rsidRDefault="0043273D" w:rsidP="003F68D1">
      <w:pPr>
        <w:pStyle w:val="ZPKTzmpktartykuempunktem"/>
        <w:spacing w:line="240" w:lineRule="auto"/>
        <w:ind w:left="426" w:hanging="426"/>
        <w:rPr>
          <w:sz w:val="26"/>
          <w:szCs w:val="26"/>
        </w:rPr>
      </w:pPr>
      <w:r w:rsidRPr="00307B92">
        <w:rPr>
          <w:sz w:val="26"/>
          <w:szCs w:val="26"/>
        </w:rPr>
        <w:t>1)</w:t>
      </w:r>
      <w:r w:rsidRPr="00307B92">
        <w:rPr>
          <w:sz w:val="26"/>
          <w:szCs w:val="26"/>
        </w:rPr>
        <w:tab/>
        <w:t>nazwiska;</w:t>
      </w:r>
    </w:p>
    <w:p w:rsidR="0043273D" w:rsidRPr="00307B92" w:rsidRDefault="0043273D" w:rsidP="003F68D1">
      <w:pPr>
        <w:pStyle w:val="ZPKTzmpktartykuempunktem"/>
        <w:spacing w:line="240" w:lineRule="auto"/>
        <w:ind w:left="426" w:hanging="426"/>
        <w:rPr>
          <w:sz w:val="26"/>
          <w:szCs w:val="26"/>
        </w:rPr>
      </w:pPr>
      <w:r w:rsidRPr="00307B92">
        <w:rPr>
          <w:sz w:val="26"/>
          <w:szCs w:val="26"/>
        </w:rPr>
        <w:t>2)</w:t>
      </w:r>
      <w:r w:rsidRPr="00307B92">
        <w:rPr>
          <w:sz w:val="26"/>
          <w:szCs w:val="26"/>
        </w:rPr>
        <w:tab/>
        <w:t>imienia (imion);</w:t>
      </w:r>
    </w:p>
    <w:p w:rsidR="0043273D" w:rsidRPr="00307B92" w:rsidRDefault="0043273D" w:rsidP="003F68D1">
      <w:pPr>
        <w:pStyle w:val="ZPKTzmpktartykuempunktem"/>
        <w:spacing w:line="240" w:lineRule="auto"/>
        <w:ind w:left="426" w:hanging="426"/>
        <w:rPr>
          <w:sz w:val="26"/>
          <w:szCs w:val="26"/>
        </w:rPr>
      </w:pPr>
      <w:r w:rsidRPr="00307B92">
        <w:rPr>
          <w:sz w:val="26"/>
          <w:szCs w:val="26"/>
        </w:rPr>
        <w:t>3)</w:t>
      </w:r>
      <w:r w:rsidRPr="00307B92">
        <w:rPr>
          <w:sz w:val="26"/>
          <w:szCs w:val="26"/>
        </w:rPr>
        <w:tab/>
        <w:t>numeru ewidencyjnego PESEL;</w:t>
      </w:r>
    </w:p>
    <w:p w:rsidR="0043273D" w:rsidRPr="00307B92" w:rsidRDefault="0043273D" w:rsidP="003F68D1">
      <w:pPr>
        <w:pStyle w:val="ZPKTzmpktartykuempunktem"/>
        <w:spacing w:line="240" w:lineRule="auto"/>
        <w:ind w:left="426" w:hanging="426"/>
        <w:rPr>
          <w:sz w:val="26"/>
          <w:szCs w:val="26"/>
        </w:rPr>
      </w:pPr>
      <w:r w:rsidRPr="00307B92">
        <w:rPr>
          <w:sz w:val="26"/>
          <w:szCs w:val="26"/>
        </w:rPr>
        <w:t>4)</w:t>
      </w:r>
      <w:r w:rsidRPr="00307B92">
        <w:rPr>
          <w:sz w:val="26"/>
          <w:szCs w:val="26"/>
        </w:rPr>
        <w:tab/>
        <w:t>obywatelstwa;</w:t>
      </w:r>
    </w:p>
    <w:p w:rsidR="0043273D" w:rsidRPr="00307B92" w:rsidRDefault="0043273D" w:rsidP="003F68D1">
      <w:pPr>
        <w:pStyle w:val="USTustnpkodeksu"/>
        <w:spacing w:line="240" w:lineRule="auto"/>
        <w:ind w:left="426" w:hanging="426"/>
        <w:rPr>
          <w:rFonts w:ascii="Times New Roman" w:hAnsi="Times New Roman" w:cs="Times New Roman"/>
          <w:sz w:val="26"/>
          <w:szCs w:val="26"/>
        </w:rPr>
      </w:pPr>
      <w:r w:rsidRPr="00307B92">
        <w:rPr>
          <w:sz w:val="26"/>
          <w:szCs w:val="26"/>
        </w:rPr>
        <w:t>5)</w:t>
      </w:r>
      <w:r w:rsidRPr="00307B92">
        <w:rPr>
          <w:sz w:val="26"/>
          <w:szCs w:val="26"/>
        </w:rPr>
        <w:tab/>
        <w:t>adresu zamieszkania.</w:t>
      </w:r>
    </w:p>
    <w:p w:rsidR="0043273D" w:rsidRPr="00307B92" w:rsidRDefault="0043273D" w:rsidP="003F68D1">
      <w:pPr>
        <w:pStyle w:val="USTustnpkodeksu"/>
        <w:spacing w:line="240" w:lineRule="auto"/>
        <w:rPr>
          <w:sz w:val="26"/>
          <w:szCs w:val="26"/>
        </w:rPr>
      </w:pPr>
      <w:r w:rsidRPr="00307B92">
        <w:rPr>
          <w:sz w:val="26"/>
          <w:szCs w:val="26"/>
        </w:rPr>
        <w:t>§ 8. W wyborach do rad gmin i w wyborach wójtów przepis § 7 stosuje się odpowiednio również do obywateli Zjednoczonego Królestwa Wielkiej Brytanii i Irlandii Północnej, uprawnionych do korzystania z praw wyborczych w Rzeczypospolitej Polskiej.</w:t>
      </w:r>
    </w:p>
    <w:p w:rsidR="0043273D" w:rsidRPr="00307B92" w:rsidRDefault="0043273D" w:rsidP="003F68D1">
      <w:pPr>
        <w:pStyle w:val="USTustnpkodeksu"/>
        <w:spacing w:line="240" w:lineRule="auto"/>
        <w:rPr>
          <w:sz w:val="26"/>
          <w:szCs w:val="26"/>
        </w:rPr>
      </w:pPr>
      <w:r w:rsidRPr="00307B92">
        <w:rPr>
          <w:sz w:val="26"/>
          <w:szCs w:val="26"/>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rsidR="0043273D" w:rsidRPr="00307B92" w:rsidRDefault="0043273D" w:rsidP="003F68D1">
      <w:pPr>
        <w:pStyle w:val="USTustnpkodeksu"/>
        <w:spacing w:line="240" w:lineRule="auto"/>
        <w:rPr>
          <w:sz w:val="26"/>
          <w:szCs w:val="26"/>
        </w:rPr>
      </w:pPr>
      <w:r w:rsidRPr="00307B92">
        <w:rPr>
          <w:sz w:val="26"/>
          <w:szCs w:val="26"/>
        </w:rPr>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rsidR="0043273D" w:rsidRPr="00307B92" w:rsidRDefault="0043273D" w:rsidP="003F68D1">
      <w:pPr>
        <w:pStyle w:val="USTustnpkodeksu"/>
        <w:spacing w:line="240" w:lineRule="auto"/>
        <w:rPr>
          <w:rFonts w:ascii="Times New Roman" w:hAnsi="Times New Roman" w:cs="Times New Roman"/>
          <w:sz w:val="26"/>
          <w:szCs w:val="26"/>
        </w:rPr>
      </w:pPr>
      <w:r w:rsidRPr="00307B92">
        <w:rPr>
          <w:spacing w:val="-2"/>
          <w:sz w:val="26"/>
          <w:szCs w:val="26"/>
        </w:rPr>
        <w:t xml:space="preserve">§ 11. W przypadku gdy z przyczyn technicznych gmina nie ma możliwości sporządzenia spisu wyborców zgodnie </w:t>
      </w:r>
      <w:r w:rsidRPr="00307B92">
        <w:rPr>
          <w:sz w:val="26"/>
          <w:szCs w:val="26"/>
        </w:rPr>
        <w:t>z § 9 do przeprowadzania głosowania w wyborach, które zostały zarządzone, wykorzystuje się ostatnio udostępniony spis zgodnie z § 10.</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12. Jeden egzemplarz spisu wyborców przekazuje się w przeddzień wyborów przewodniczącemu właściwej obwodowej komisji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27.</w:t>
      </w:r>
      <w:r w:rsidRPr="00307B92">
        <w:rPr>
          <w:rFonts w:ascii="Times New Roman" w:hAnsi="Times New Roman" w:cs="Times New Roman"/>
          <w:sz w:val="26"/>
          <w:szCs w:val="26"/>
        </w:rPr>
        <w:t xml:space="preserve"> </w:t>
      </w:r>
      <w:r w:rsidR="00293943" w:rsidRPr="00307B92">
        <w:rPr>
          <w:rFonts w:ascii="Times New Roman" w:hAnsi="Times New Roman" w:cs="Times New Roman"/>
          <w:sz w:val="26"/>
          <w:szCs w:val="26"/>
        </w:rPr>
        <w:t>(uchylony)</w:t>
      </w:r>
    </w:p>
    <w:p w:rsidR="00346BC2" w:rsidRPr="00307B92" w:rsidRDefault="00346BC2" w:rsidP="003F68D1">
      <w:pPr>
        <w:pStyle w:val="USTustnpkodeksu"/>
        <w:spacing w:line="240" w:lineRule="auto"/>
        <w:rPr>
          <w:sz w:val="26"/>
          <w:szCs w:val="26"/>
        </w:rPr>
      </w:pPr>
      <w:r w:rsidRPr="00307B92">
        <w:rPr>
          <w:b/>
          <w:sz w:val="26"/>
          <w:szCs w:val="26"/>
        </w:rPr>
        <w:lastRenderedPageBreak/>
        <w:t>Art. 28.</w:t>
      </w:r>
      <w:r w:rsidRPr="00307B92">
        <w:rPr>
          <w:sz w:val="26"/>
          <w:szCs w:val="26"/>
        </w:rPr>
        <w:t> § 1. Wyborca może zmienić miejsce głosowania w danych wyborach. Wniosek w sprawie zmiany miejsca głosowania składa w okresie od 44 dnia przed dniem wyborów do 3 dnia przed dniem wyborów.</w:t>
      </w:r>
    </w:p>
    <w:p w:rsidR="00346BC2" w:rsidRPr="00307B92" w:rsidRDefault="00346BC2" w:rsidP="003F68D1">
      <w:pPr>
        <w:pStyle w:val="USTustnpkodeksu"/>
        <w:spacing w:line="240" w:lineRule="auto"/>
        <w:rPr>
          <w:sz w:val="26"/>
          <w:szCs w:val="26"/>
        </w:rPr>
      </w:pPr>
      <w:r w:rsidRPr="00307B92">
        <w:rPr>
          <w:sz w:val="26"/>
          <w:szCs w:val="26"/>
        </w:rPr>
        <w:t>§ 2. Przepisu § 1 nie stosuje się w wyborach do organów stanowiących jednostek samorządu terytorialnego oraz w wyborach wójtów.</w:t>
      </w:r>
    </w:p>
    <w:p w:rsidR="00346BC2" w:rsidRPr="00307B92" w:rsidRDefault="00346BC2" w:rsidP="003F68D1">
      <w:pPr>
        <w:pStyle w:val="USTustnpkodeksu"/>
        <w:spacing w:line="240" w:lineRule="auto"/>
        <w:rPr>
          <w:sz w:val="26"/>
          <w:szCs w:val="26"/>
        </w:rPr>
      </w:pPr>
      <w:r w:rsidRPr="00307B92">
        <w:rPr>
          <w:sz w:val="26"/>
          <w:szCs w:val="26"/>
        </w:rPr>
        <w:t>§ 3. W wyborach uzupełniających do Senatu przepis § 1 ma zastosowanie tylko do wyborców stale zamieszkałych na obszarze okręgu wyborczego, w którym przeprowadza się wybory uzupełniające.</w:t>
      </w:r>
    </w:p>
    <w:p w:rsidR="00346BC2" w:rsidRPr="00307B92" w:rsidRDefault="00346BC2" w:rsidP="003F68D1">
      <w:pPr>
        <w:pStyle w:val="USTustnpkodeksu"/>
        <w:spacing w:line="240" w:lineRule="auto"/>
        <w:rPr>
          <w:sz w:val="26"/>
          <w:szCs w:val="26"/>
        </w:rPr>
      </w:pPr>
      <w:r w:rsidRPr="00307B92">
        <w:rPr>
          <w:sz w:val="26"/>
          <w:szCs w:val="26"/>
        </w:rPr>
        <w:t>§ 4. Wniosek, o którym mowa w § 1, może zostać złożony na piśmie utrwalonym w postaci:</w:t>
      </w:r>
    </w:p>
    <w:p w:rsidR="00346BC2" w:rsidRPr="00307B92" w:rsidRDefault="00346BC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papierowej, opatrzonym własnoręcznym podpisem do urzędu gminy właściwego dla wybranego stałego obwodu głosowania na obszarze gminy, w której wyborca przebywać będzie w dniu wyborów;</w:t>
      </w:r>
    </w:p>
    <w:p w:rsidR="00346BC2" w:rsidRPr="00307B92" w:rsidRDefault="00346BC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w:t>
      </w:r>
    </w:p>
    <w:p w:rsidR="00346BC2" w:rsidRPr="00307B92" w:rsidRDefault="00346BC2" w:rsidP="003F68D1">
      <w:pPr>
        <w:pStyle w:val="USTustnpkodeksu"/>
        <w:spacing w:line="240" w:lineRule="auto"/>
        <w:rPr>
          <w:sz w:val="26"/>
          <w:szCs w:val="26"/>
        </w:rPr>
      </w:pPr>
      <w:r w:rsidRPr="00307B92">
        <w:rPr>
          <w:spacing w:val="-2"/>
          <w:sz w:val="26"/>
          <w:szCs w:val="26"/>
        </w:rPr>
        <w:t>§ 5. Wniosek, o którym mowa w § 1, zawiera nazwisko, imię (imiona), obywatelstwo, numer ewidencyjny PESEL</w:t>
      </w:r>
      <w:r w:rsidRPr="00307B92">
        <w:rPr>
          <w:sz w:val="26"/>
          <w:szCs w:val="26"/>
        </w:rPr>
        <w:t xml:space="preserve"> wnioskodawcy i adres przebywania w dniu wyborów.</w:t>
      </w:r>
    </w:p>
    <w:p w:rsidR="00346BC2" w:rsidRPr="00307B92" w:rsidRDefault="00346BC2" w:rsidP="003F68D1">
      <w:pPr>
        <w:pStyle w:val="USTustnpkodeksu"/>
        <w:spacing w:line="240" w:lineRule="auto"/>
        <w:rPr>
          <w:sz w:val="26"/>
          <w:szCs w:val="26"/>
        </w:rPr>
      </w:pPr>
      <w:r w:rsidRPr="00307B92">
        <w:rPr>
          <w:sz w:val="26"/>
          <w:szCs w:val="26"/>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rsidR="00346BC2" w:rsidRPr="00307B92" w:rsidRDefault="00346BC2" w:rsidP="003F68D1">
      <w:pPr>
        <w:pStyle w:val="USTustnpkodeksu"/>
        <w:spacing w:line="240" w:lineRule="auto"/>
        <w:rPr>
          <w:sz w:val="26"/>
          <w:szCs w:val="26"/>
        </w:rPr>
      </w:pPr>
      <w:r w:rsidRPr="00307B92">
        <w:rPr>
          <w:sz w:val="26"/>
          <w:szCs w:val="26"/>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rsidR="00346BC2" w:rsidRPr="00307B92" w:rsidRDefault="00346BC2" w:rsidP="003F68D1">
      <w:pPr>
        <w:pStyle w:val="USTustnpkodeksu"/>
        <w:spacing w:line="240" w:lineRule="auto"/>
        <w:rPr>
          <w:sz w:val="26"/>
          <w:szCs w:val="26"/>
        </w:rPr>
      </w:pPr>
      <w:r w:rsidRPr="00307B92">
        <w:rPr>
          <w:b/>
          <w:sz w:val="26"/>
          <w:szCs w:val="26"/>
        </w:rPr>
        <w:t>Art. 28a.</w:t>
      </w:r>
      <w:r w:rsidRPr="00307B92">
        <w:rPr>
          <w:sz w:val="26"/>
          <w:szCs w:val="26"/>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rsidR="00346BC2" w:rsidRPr="00307B92" w:rsidRDefault="00346BC2" w:rsidP="003F68D1">
      <w:pPr>
        <w:pStyle w:val="USTustnpkodeksu"/>
        <w:spacing w:line="240" w:lineRule="auto"/>
        <w:rPr>
          <w:sz w:val="26"/>
          <w:szCs w:val="26"/>
        </w:rPr>
      </w:pPr>
      <w:r w:rsidRPr="00307B92">
        <w:rPr>
          <w:sz w:val="26"/>
          <w:szCs w:val="26"/>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rsidR="00346BC2" w:rsidRPr="00307B92" w:rsidRDefault="00346BC2" w:rsidP="003F68D1">
      <w:pPr>
        <w:pStyle w:val="USTustnpkodeksu"/>
        <w:spacing w:line="240" w:lineRule="auto"/>
        <w:rPr>
          <w:rFonts w:ascii="Times New Roman" w:hAnsi="Times New Roman" w:cs="Times New Roman"/>
          <w:sz w:val="26"/>
          <w:szCs w:val="26"/>
        </w:rPr>
      </w:pPr>
      <w:r w:rsidRPr="00307B92">
        <w:rPr>
          <w:spacing w:val="-4"/>
          <w:sz w:val="26"/>
          <w:szCs w:val="26"/>
        </w:rPr>
        <w:t>§ 3. W wyborach wójta, w których przeprowadza się ponowne głosowanie, przepisy § 1 i 2 stosuje się odpowiednio,</w:t>
      </w:r>
      <w:r w:rsidRPr="00307B92">
        <w:rPr>
          <w:sz w:val="26"/>
          <w:szCs w:val="26"/>
        </w:rPr>
        <w:t xml:space="preserve"> z tym że wniosek o zmianę miejsca głosowania składa się w okresie między 13 a 3 dniem przed ponownym głosowaniem.</w:t>
      </w:r>
    </w:p>
    <w:p w:rsidR="00346BC2"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29.</w:t>
      </w:r>
      <w:r w:rsidRPr="00307B92">
        <w:rPr>
          <w:rFonts w:ascii="Times New Roman" w:hAnsi="Times New Roman" w:cs="Times New Roman"/>
          <w:sz w:val="26"/>
          <w:szCs w:val="26"/>
        </w:rPr>
        <w:t xml:space="preserve"> </w:t>
      </w:r>
      <w:r w:rsidR="00346BC2" w:rsidRPr="00307B92">
        <w:rPr>
          <w:sz w:val="26"/>
          <w:szCs w:val="26"/>
        </w:rPr>
        <w:t xml:space="preserve">§ 1. Spis wyborców w jednostkach, o których mowa w art. 12 § 4 i 7, sporządza się na podstawie wykazów </w:t>
      </w:r>
      <w:r w:rsidR="00346BC2" w:rsidRPr="00307B92">
        <w:rPr>
          <w:spacing w:val="-3"/>
          <w:sz w:val="26"/>
          <w:szCs w:val="26"/>
        </w:rPr>
        <w:t xml:space="preserve">osób, które będą w nich przebywać w dniu wyborów, </w:t>
      </w:r>
      <w:r w:rsidR="00346BC2" w:rsidRPr="00307B92">
        <w:rPr>
          <w:spacing w:val="-3"/>
          <w:sz w:val="26"/>
          <w:szCs w:val="26"/>
        </w:rPr>
        <w:lastRenderedPageBreak/>
        <w:t>z zastrzeżeniem § 2. W wykazie zamieszcza się imię (imiona),</w:t>
      </w:r>
      <w:r w:rsidR="00346BC2" w:rsidRPr="00307B92">
        <w:rPr>
          <w:spacing w:val="-2"/>
          <w:sz w:val="26"/>
          <w:szCs w:val="26"/>
        </w:rPr>
        <w:t xml:space="preserve"> nazwisko oraz numer ewidencyjny PESEL każdej z osób ujętych w wykazie. Adres zamieszkania w spisie</w:t>
      </w:r>
      <w:r w:rsidR="00346BC2" w:rsidRPr="00307B92">
        <w:rPr>
          <w:sz w:val="26"/>
          <w:szCs w:val="26"/>
        </w:rPr>
        <w:t xml:space="preserve"> wyborców zamieszcza się, jeżeli wyborca jest ujęty w Centralnym Rejestrze Wyborców w obwodzie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346BC2" w:rsidRPr="00307B92" w:rsidRDefault="00346BC2" w:rsidP="003F68D1">
      <w:pPr>
        <w:pStyle w:val="USTustnpkodeksu"/>
        <w:spacing w:line="240" w:lineRule="auto"/>
        <w:rPr>
          <w:rFonts w:ascii="Times New Roman" w:hAnsi="Times New Roman" w:cs="Times New Roman"/>
          <w:sz w:val="26"/>
          <w:szCs w:val="26"/>
        </w:rPr>
      </w:pPr>
      <w:r w:rsidRPr="00307B92">
        <w:rPr>
          <w:sz w:val="26"/>
          <w:szCs w:val="26"/>
        </w:rPr>
        <w:t>§ 3. Wykazy osób, o których mowa w § 1, osoba kierująca daną jednostką przekazuje do urzędu gminy najpóźniej w 3 dniu przed dniem wyborów.</w:t>
      </w:r>
    </w:p>
    <w:p w:rsidR="00346BC2" w:rsidRPr="00307B92" w:rsidRDefault="00346BC2" w:rsidP="003F68D1">
      <w:pPr>
        <w:pStyle w:val="USTustnpkodeksu"/>
        <w:spacing w:line="240" w:lineRule="auto"/>
        <w:rPr>
          <w:sz w:val="26"/>
          <w:szCs w:val="26"/>
        </w:rPr>
      </w:pPr>
      <w:r w:rsidRPr="00307B92">
        <w:rPr>
          <w:spacing w:val="-2"/>
          <w:sz w:val="26"/>
          <w:szCs w:val="26"/>
        </w:rPr>
        <w:t>§ 4. W wykazie osób, które będą przebywały w zakładzie karnym, areszcie śledczym oraz oddziale zewnętrznym</w:t>
      </w:r>
      <w:r w:rsidRPr="00307B92">
        <w:rPr>
          <w:sz w:val="26"/>
          <w:szCs w:val="26"/>
        </w:rPr>
        <w:t xml:space="preserve"> takiego zakładu i aresztu, nie umieszcza się osób pozbawionych praw publicznych prawomocnym orzeczeniem sądu.</w:t>
      </w:r>
    </w:p>
    <w:p w:rsidR="00346BC2" w:rsidRPr="00307B92" w:rsidRDefault="00346BC2" w:rsidP="003F68D1">
      <w:pPr>
        <w:pStyle w:val="USTustnpkodeksu"/>
        <w:spacing w:line="240" w:lineRule="auto"/>
        <w:rPr>
          <w:rFonts w:ascii="Times New Roman" w:hAnsi="Times New Roman" w:cs="Times New Roman"/>
          <w:sz w:val="26"/>
          <w:szCs w:val="26"/>
        </w:rPr>
      </w:pPr>
      <w:r w:rsidRPr="00307B92">
        <w:rPr>
          <w:b/>
          <w:sz w:val="26"/>
          <w:szCs w:val="26"/>
        </w:rPr>
        <w:t>Art. 29a.</w:t>
      </w:r>
      <w:r w:rsidRPr="00307B92">
        <w:rPr>
          <w:sz w:val="26"/>
          <w:szCs w:val="26"/>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rsidR="00346BC2"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30.</w:t>
      </w:r>
      <w:r w:rsidRPr="00307B92">
        <w:rPr>
          <w:rFonts w:ascii="Times New Roman" w:hAnsi="Times New Roman" w:cs="Times New Roman"/>
          <w:sz w:val="26"/>
          <w:szCs w:val="26"/>
        </w:rPr>
        <w:t xml:space="preserve"> </w:t>
      </w:r>
      <w:r w:rsidR="00346BC2" w:rsidRPr="00307B92">
        <w:rPr>
          <w:sz w:val="26"/>
          <w:szCs w:val="26"/>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307B92">
        <w:rPr>
          <w:spacing w:val="-2"/>
          <w:sz w:val="26"/>
          <w:szCs w:val="26"/>
        </w:rPr>
        <w:t>głosowania są ujmowani w spisie wyborców gminy, w której odbywają służbę. Przepisy art. 28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Przepisy § 1 i 2 stosuje się odpowiednio do policjantów z jednostek skoszarowanych, funkcjonariuszy </w:t>
      </w:r>
      <w:r w:rsidR="009036F9" w:rsidRPr="00307B92">
        <w:rPr>
          <w:rFonts w:ascii="Times New Roman" w:hAnsi="Times New Roman" w:cs="Times New Roman"/>
          <w:sz w:val="26"/>
          <w:szCs w:val="26"/>
        </w:rPr>
        <w:t>Służby Ochrony Państwa</w:t>
      </w:r>
      <w:r w:rsidRPr="00307B92">
        <w:rPr>
          <w:rFonts w:ascii="Times New Roman" w:hAnsi="Times New Roman" w:cs="Times New Roman"/>
          <w:sz w:val="26"/>
          <w:szCs w:val="26"/>
        </w:rPr>
        <w:t>, Straży Granicznej, Państwowej Straży Pożarnej oraz Służby Więziennej pełniących służbę w systemie skoszarowanym.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Dowódcy jednostek wojskowych, komendanci oddziałów obrony cywilnej i dowódcy jednostek policyjnych oraz przełożeni funkcjonariuszy </w:t>
      </w:r>
      <w:r w:rsidR="009036F9" w:rsidRPr="00307B92">
        <w:rPr>
          <w:rFonts w:ascii="Times New Roman" w:hAnsi="Times New Roman" w:cs="Times New Roman"/>
          <w:sz w:val="26"/>
          <w:szCs w:val="26"/>
        </w:rPr>
        <w:t>Służby Ochrony Państwa</w:t>
      </w:r>
      <w:r w:rsidRPr="00307B92">
        <w:rPr>
          <w:rFonts w:ascii="Times New Roman" w:hAnsi="Times New Roman" w:cs="Times New Roman"/>
          <w:sz w:val="26"/>
          <w:szCs w:val="26"/>
        </w:rPr>
        <w:t>, Straży Granicznej, Państwowej Straży Pożarnej oraz Służby Więziennej są obowiązani zapewnić żołnierzom, ratownikom, policjantom oraz funkcjonariuszom możliwość wykonania uprawnień wynikających z przepisu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rsidR="00346BC2" w:rsidRPr="00307B92" w:rsidRDefault="00346BC2"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31.</w:t>
      </w:r>
      <w:r w:rsidRPr="00307B92">
        <w:rPr>
          <w:rFonts w:ascii="Times New Roman" w:hAnsi="Times New Roman" w:cs="Times New Roman"/>
          <w:sz w:val="26"/>
          <w:szCs w:val="26"/>
        </w:rPr>
        <w:t xml:space="preserve"> (uchylony).</w:t>
      </w:r>
    </w:p>
    <w:p w:rsidR="00346BC2" w:rsidRPr="00307B92" w:rsidRDefault="00346BC2" w:rsidP="003F68D1">
      <w:pPr>
        <w:pStyle w:val="USTustnpkodeksu"/>
        <w:spacing w:line="240" w:lineRule="auto"/>
        <w:rPr>
          <w:sz w:val="26"/>
          <w:szCs w:val="26"/>
        </w:rPr>
      </w:pPr>
      <w:r w:rsidRPr="00307B92">
        <w:rPr>
          <w:b/>
          <w:sz w:val="26"/>
          <w:szCs w:val="26"/>
        </w:rPr>
        <w:t>Art. 32.</w:t>
      </w:r>
      <w:r w:rsidRPr="00307B92">
        <w:rPr>
          <w:sz w:val="26"/>
          <w:szCs w:val="26"/>
        </w:rPr>
        <w:t> § 1. Wyborca zmieniający miejsce pobytu przed dniem wyborów otrzymuje, na wniosek złożony do dowolnie wybranego urzędu gminy, zaświadczenie o prawie do głosowania w miejscu pobytu w dniu wyborów.</w:t>
      </w:r>
    </w:p>
    <w:p w:rsidR="00346BC2" w:rsidRPr="00307B92" w:rsidRDefault="00346BC2" w:rsidP="003F68D1">
      <w:pPr>
        <w:pStyle w:val="USTustnpkodeksu"/>
        <w:spacing w:line="240" w:lineRule="auto"/>
        <w:rPr>
          <w:sz w:val="26"/>
          <w:szCs w:val="26"/>
        </w:rPr>
      </w:pPr>
      <w:r w:rsidRPr="00307B92">
        <w:rPr>
          <w:spacing w:val="-2"/>
          <w:sz w:val="26"/>
          <w:szCs w:val="26"/>
        </w:rPr>
        <w:t>§ 2. Wniosek, o którym mowa w § 1, składa się na piśmie utrwalonym w postaci papierowej, opatrzonym własnoręcznym</w:t>
      </w:r>
      <w:r w:rsidRPr="00307B92">
        <w:rPr>
          <w:sz w:val="26"/>
          <w:szCs w:val="26"/>
        </w:rPr>
        <w:t xml:space="preserve"> podpisem w okresie od 44 dnia przed dniem wyborów do 3 dnia przed dniem wyborów.</w:t>
      </w:r>
    </w:p>
    <w:p w:rsidR="00346BC2" w:rsidRPr="00307B92" w:rsidRDefault="00346BC2" w:rsidP="003F68D1">
      <w:pPr>
        <w:pStyle w:val="USTustnpkodeksu"/>
        <w:spacing w:line="240" w:lineRule="auto"/>
        <w:rPr>
          <w:sz w:val="26"/>
          <w:szCs w:val="26"/>
        </w:rPr>
      </w:pPr>
      <w:r w:rsidRPr="00307B92">
        <w:rPr>
          <w:sz w:val="26"/>
          <w:szCs w:val="26"/>
        </w:rPr>
        <w:lastRenderedPageBreak/>
        <w:t>§ 3. Odbiór zaświadczenia o prawie do głosowania wydanego przez wójta wybranej gminy następuje przez wyborcę lub upoważnioną przez niego osobę w urzędzie gminy, do którego złożono wniosek.</w:t>
      </w:r>
    </w:p>
    <w:p w:rsidR="00346BC2" w:rsidRPr="00307B92" w:rsidRDefault="00346BC2" w:rsidP="003F68D1">
      <w:pPr>
        <w:pStyle w:val="USTustnpkodeksu"/>
        <w:spacing w:line="240" w:lineRule="auto"/>
        <w:rPr>
          <w:sz w:val="26"/>
          <w:szCs w:val="26"/>
        </w:rPr>
      </w:pPr>
      <w:r w:rsidRPr="00307B92">
        <w:rPr>
          <w:spacing w:val="-4"/>
          <w:sz w:val="26"/>
          <w:szCs w:val="26"/>
        </w:rPr>
        <w:t>§ 4. Wyborca, któremu wydano zaświadczenie o prawie do głosowania, jest skreślany ze spisu wyborców, w którym</w:t>
      </w:r>
      <w:r w:rsidRPr="00307B92">
        <w:rPr>
          <w:sz w:val="26"/>
          <w:szCs w:val="26"/>
        </w:rPr>
        <w:t xml:space="preserve"> został on ujęty.</w:t>
      </w:r>
    </w:p>
    <w:p w:rsidR="00346BC2" w:rsidRPr="00307B92" w:rsidRDefault="00346BC2" w:rsidP="003F68D1">
      <w:pPr>
        <w:pStyle w:val="USTustnpkodeksu"/>
        <w:spacing w:line="240" w:lineRule="auto"/>
        <w:rPr>
          <w:rFonts w:ascii="Times New Roman" w:hAnsi="Times New Roman" w:cs="Times New Roman"/>
          <w:sz w:val="26"/>
          <w:szCs w:val="26"/>
        </w:rPr>
      </w:pPr>
      <w:r w:rsidRPr="00307B92">
        <w:rPr>
          <w:sz w:val="26"/>
          <w:szCs w:val="26"/>
        </w:rPr>
        <w:t>§ 5. Zaświadczenie o prawie do głosowania zawiera dane wyborcy:</w:t>
      </w:r>
    </w:p>
    <w:p w:rsidR="00346BC2" w:rsidRPr="00307B92" w:rsidRDefault="00346BC2"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(imiona);</w:t>
      </w:r>
    </w:p>
    <w:p w:rsidR="00346BC2" w:rsidRPr="00307B92" w:rsidRDefault="00346BC2" w:rsidP="003F68D1">
      <w:pPr>
        <w:pStyle w:val="ZPKTzmpktartykuempunktem"/>
        <w:spacing w:line="240" w:lineRule="auto"/>
        <w:ind w:left="426" w:hanging="426"/>
        <w:rPr>
          <w:sz w:val="26"/>
          <w:szCs w:val="26"/>
        </w:rPr>
      </w:pPr>
      <w:r w:rsidRPr="00307B92">
        <w:rPr>
          <w:sz w:val="26"/>
          <w:szCs w:val="26"/>
        </w:rPr>
        <w:t>2)</w:t>
      </w:r>
      <w:r w:rsidRPr="00307B92">
        <w:rPr>
          <w:sz w:val="26"/>
          <w:szCs w:val="26"/>
        </w:rPr>
        <w:tab/>
        <w:t>nazwisko;</w:t>
      </w:r>
    </w:p>
    <w:p w:rsidR="00346BC2" w:rsidRPr="00307B92" w:rsidRDefault="00346BC2" w:rsidP="003F68D1">
      <w:pPr>
        <w:pStyle w:val="ZPKTzmpktartykuempunktem"/>
        <w:spacing w:line="240" w:lineRule="auto"/>
        <w:ind w:left="426" w:hanging="426"/>
        <w:rPr>
          <w:sz w:val="26"/>
          <w:szCs w:val="26"/>
        </w:rPr>
      </w:pPr>
      <w:r w:rsidRPr="00307B92">
        <w:rPr>
          <w:sz w:val="26"/>
          <w:szCs w:val="26"/>
        </w:rPr>
        <w:t>3)</w:t>
      </w:r>
      <w:r w:rsidRPr="00307B92">
        <w:rPr>
          <w:sz w:val="26"/>
          <w:szCs w:val="26"/>
        </w:rPr>
        <w:tab/>
        <w:t>numer ewidencyjny PESEL;</w:t>
      </w:r>
    </w:p>
    <w:p w:rsidR="00346BC2" w:rsidRPr="00307B92" w:rsidRDefault="00346BC2" w:rsidP="003F68D1">
      <w:pPr>
        <w:pStyle w:val="ZPKTzmpktartykuempunktem"/>
        <w:spacing w:line="240" w:lineRule="auto"/>
        <w:ind w:left="426" w:hanging="426"/>
        <w:rPr>
          <w:sz w:val="26"/>
          <w:szCs w:val="26"/>
        </w:rPr>
      </w:pPr>
      <w:r w:rsidRPr="00307B92">
        <w:rPr>
          <w:sz w:val="26"/>
          <w:szCs w:val="26"/>
        </w:rPr>
        <w:t>4)</w:t>
      </w:r>
      <w:r w:rsidRPr="00307B92">
        <w:rPr>
          <w:sz w:val="26"/>
          <w:szCs w:val="26"/>
        </w:rPr>
        <w:tab/>
        <w:t>adres zamieszkania;</w:t>
      </w:r>
    </w:p>
    <w:p w:rsidR="00346BC2" w:rsidRPr="00307B92" w:rsidRDefault="00346BC2" w:rsidP="003F68D1">
      <w:pPr>
        <w:pStyle w:val="ZPKTzmpktartykuempunktem"/>
        <w:spacing w:line="240" w:lineRule="auto"/>
        <w:ind w:left="426" w:hanging="426"/>
        <w:rPr>
          <w:sz w:val="26"/>
          <w:szCs w:val="26"/>
        </w:rPr>
      </w:pPr>
      <w:r w:rsidRPr="00307B92">
        <w:rPr>
          <w:sz w:val="26"/>
          <w:szCs w:val="26"/>
        </w:rPr>
        <w:t>5)</w:t>
      </w:r>
      <w:r w:rsidRPr="00307B92">
        <w:rPr>
          <w:sz w:val="26"/>
          <w:szCs w:val="26"/>
        </w:rPr>
        <w:tab/>
        <w:t>wskazanie, w jakich wyborach wyborca jest uprawniony do głosowania;</w:t>
      </w:r>
    </w:p>
    <w:p w:rsidR="00346BC2" w:rsidRPr="00307B92" w:rsidRDefault="00346BC2" w:rsidP="003F68D1">
      <w:pPr>
        <w:pStyle w:val="USTustnpkodeksu"/>
        <w:spacing w:line="240" w:lineRule="auto"/>
        <w:ind w:left="426" w:hanging="426"/>
        <w:rPr>
          <w:rFonts w:ascii="Times New Roman" w:hAnsi="Times New Roman" w:cs="Times New Roman"/>
          <w:sz w:val="26"/>
          <w:szCs w:val="26"/>
        </w:rPr>
      </w:pPr>
      <w:r w:rsidRPr="00307B92">
        <w:rPr>
          <w:sz w:val="26"/>
          <w:szCs w:val="26"/>
        </w:rPr>
        <w:t>6)</w:t>
      </w:r>
      <w:r w:rsidRPr="00307B92">
        <w:rPr>
          <w:sz w:val="26"/>
          <w:szCs w:val="26"/>
        </w:rPr>
        <w:tab/>
        <w:t>obywatelstwo, jeżeli zaświadczenie jest wydawane obywatelowi Unii Europejskiej niebędącemu obywatelem polskim uprawnionym do głosowania w wyborach do Parlamentu Europejskiego.</w:t>
      </w:r>
    </w:p>
    <w:p w:rsidR="00EE6048" w:rsidRPr="00307B92" w:rsidRDefault="00EE6048" w:rsidP="003F68D1">
      <w:pPr>
        <w:pStyle w:val="USTustnpkodeksu"/>
        <w:spacing w:line="240" w:lineRule="auto"/>
        <w:rPr>
          <w:sz w:val="26"/>
          <w:szCs w:val="26"/>
        </w:rPr>
      </w:pPr>
      <w:r w:rsidRPr="00307B92">
        <w:rPr>
          <w:sz w:val="26"/>
          <w:szCs w:val="26"/>
        </w:rPr>
        <w:t>§ 6. Przepisu § 1 nie stosuje się w wyborach do organów stanowiących jednostek samorządu terytorialnego oraz w wyborach wójtów.</w:t>
      </w:r>
    </w:p>
    <w:p w:rsidR="00EE6048" w:rsidRPr="00307B92" w:rsidRDefault="00EE6048" w:rsidP="003F68D1">
      <w:pPr>
        <w:pStyle w:val="USTustnpkodeksu"/>
        <w:spacing w:line="240" w:lineRule="auto"/>
        <w:rPr>
          <w:sz w:val="26"/>
          <w:szCs w:val="26"/>
        </w:rPr>
      </w:pPr>
      <w:r w:rsidRPr="00307B92">
        <w:rPr>
          <w:sz w:val="26"/>
          <w:szCs w:val="26"/>
        </w:rPr>
        <w:t>§ 7. W wyborach uzupełniających do Senatu przepis § 1 ma zastosowanie tylko do wyborców stale zamieszkałych na obszarze okręgu wyborczego, w którym przeprowadza się wybory uzupełniające.</w:t>
      </w:r>
    </w:p>
    <w:p w:rsidR="00EE6048" w:rsidRPr="00307B92" w:rsidRDefault="00EE6048" w:rsidP="003F68D1">
      <w:pPr>
        <w:pStyle w:val="USTustnpkodeksu"/>
        <w:spacing w:line="240" w:lineRule="auto"/>
        <w:rPr>
          <w:sz w:val="26"/>
          <w:szCs w:val="26"/>
        </w:rPr>
      </w:pPr>
      <w:r w:rsidRPr="00307B92">
        <w:rPr>
          <w:sz w:val="26"/>
          <w:szCs w:val="26"/>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rsidR="00EE6048" w:rsidRPr="00307B92" w:rsidRDefault="00EE6048" w:rsidP="003F68D1">
      <w:pPr>
        <w:pStyle w:val="USTustnpkodeksu"/>
        <w:spacing w:line="240" w:lineRule="auto"/>
        <w:rPr>
          <w:rFonts w:ascii="Times New Roman" w:hAnsi="Times New Roman" w:cs="Times New Roman"/>
          <w:sz w:val="26"/>
          <w:szCs w:val="26"/>
        </w:rPr>
      </w:pPr>
      <w:r w:rsidRPr="00307B92">
        <w:rPr>
          <w:spacing w:val="-4"/>
          <w:sz w:val="26"/>
          <w:szCs w:val="26"/>
        </w:rPr>
        <w:t>§ 9. W wyborach Prezydenta Rzeczypospolitej wyborca zmieniający miejsce pobytu po dniu pierwszego głosowania</w:t>
      </w:r>
      <w:r w:rsidRPr="00307B92">
        <w:rPr>
          <w:sz w:val="26"/>
          <w:szCs w:val="26"/>
        </w:rPr>
        <w:t>, a przed ponownym głosowaniem, otrzymuje na swoje żądanie zaświadczenie o prawie do głosowania z oznaczeniem prawa do głosowania w dniu ponownego głosowania.</w:t>
      </w:r>
    </w:p>
    <w:p w:rsidR="00346BC2" w:rsidRPr="00307B92" w:rsidRDefault="004A0E12" w:rsidP="003F68D1">
      <w:pPr>
        <w:pStyle w:val="USTustnpkodeksu"/>
        <w:spacing w:line="240" w:lineRule="auto"/>
        <w:rPr>
          <w:sz w:val="26"/>
          <w:szCs w:val="26"/>
        </w:rPr>
      </w:pPr>
      <w:r w:rsidRPr="00307B92">
        <w:rPr>
          <w:b/>
          <w:sz w:val="26"/>
          <w:szCs w:val="26"/>
        </w:rPr>
        <w:t>Art. 32a.</w:t>
      </w:r>
      <w:r w:rsidRPr="00307B92">
        <w:rPr>
          <w:sz w:val="26"/>
          <w:szCs w:val="26"/>
        </w:rPr>
        <w:t> Minister właściwy do spraw informatyzacji, po zasięgnięciu opinii Państwowej Komisji Wyborczej, określi, w drodze rozporządzenia:</w:t>
      </w:r>
    </w:p>
    <w:p w:rsidR="004A0E12" w:rsidRPr="00307B92" w:rsidRDefault="004A0E12" w:rsidP="003F68D1">
      <w:pPr>
        <w:pStyle w:val="ZPKTzmpktartykuempunktem"/>
        <w:spacing w:line="240" w:lineRule="auto"/>
        <w:ind w:left="425" w:hanging="425"/>
        <w:rPr>
          <w:sz w:val="26"/>
          <w:szCs w:val="26"/>
        </w:rPr>
      </w:pPr>
      <w:r w:rsidRPr="00307B92">
        <w:rPr>
          <w:sz w:val="26"/>
          <w:szCs w:val="26"/>
        </w:rPr>
        <w:t>1)</w:t>
      </w:r>
      <w:r w:rsidRPr="00307B92">
        <w:rPr>
          <w:sz w:val="26"/>
          <w:szCs w:val="26"/>
        </w:rPr>
        <w:tab/>
        <w:t>wzór spisu wyborców,</w:t>
      </w:r>
    </w:p>
    <w:p w:rsidR="004A0E12" w:rsidRPr="00307B92" w:rsidRDefault="004A0E12" w:rsidP="003F68D1">
      <w:pPr>
        <w:pStyle w:val="ZPKTzmpktartykuempunktem"/>
        <w:spacing w:line="240" w:lineRule="auto"/>
        <w:ind w:left="425" w:hanging="425"/>
        <w:rPr>
          <w:sz w:val="26"/>
          <w:szCs w:val="26"/>
        </w:rPr>
      </w:pPr>
      <w:r w:rsidRPr="00307B92">
        <w:rPr>
          <w:sz w:val="26"/>
          <w:szCs w:val="26"/>
        </w:rPr>
        <w:t>2)</w:t>
      </w:r>
      <w:r w:rsidRPr="00307B92">
        <w:rPr>
          <w:sz w:val="26"/>
          <w:szCs w:val="26"/>
        </w:rPr>
        <w:tab/>
        <w:t>sposób i tryb sporządzania spisu wyborców oraz jego aktualizacji,</w:t>
      </w:r>
    </w:p>
    <w:p w:rsidR="004A0E12" w:rsidRPr="00307B92" w:rsidRDefault="004A0E12" w:rsidP="003F68D1">
      <w:pPr>
        <w:pStyle w:val="ZPKTzmpktartykuempunktem"/>
        <w:keepNext/>
        <w:spacing w:line="240" w:lineRule="auto"/>
        <w:ind w:left="425" w:hanging="425"/>
        <w:rPr>
          <w:sz w:val="26"/>
          <w:szCs w:val="26"/>
        </w:rPr>
      </w:pPr>
      <w:r w:rsidRPr="00307B92">
        <w:rPr>
          <w:sz w:val="26"/>
          <w:szCs w:val="26"/>
        </w:rPr>
        <w:t>3)</w:t>
      </w:r>
      <w:r w:rsidRPr="00307B92">
        <w:rPr>
          <w:sz w:val="26"/>
          <w:szCs w:val="26"/>
        </w:rPr>
        <w:tab/>
      </w:r>
      <w:r w:rsidRPr="00307B92">
        <w:rPr>
          <w:spacing w:val="-2"/>
          <w:sz w:val="26"/>
          <w:szCs w:val="26"/>
        </w:rPr>
        <w:t>wzór wykazu wyborców przebywających w zakładach leczniczych, domach pomocy społecznej, zakładach karnych</w:t>
      </w:r>
      <w:r w:rsidRPr="00307B92">
        <w:rPr>
          <w:sz w:val="26"/>
          <w:szCs w:val="26"/>
        </w:rPr>
        <w:t xml:space="preserve"> i aresztach śledczych oraz oddziałach zewnętrznych takich zakładów i aresztów, a także domach studenckich i zespołach domów studenckich, w których utworzono obwody głosowania</w:t>
      </w:r>
    </w:p>
    <w:p w:rsidR="004A0E12" w:rsidRPr="00307B92" w:rsidRDefault="004A0E12" w:rsidP="003F68D1">
      <w:pPr>
        <w:pStyle w:val="USTustnpkodeksu"/>
        <w:spacing w:line="240" w:lineRule="auto"/>
        <w:ind w:firstLine="0"/>
        <w:rPr>
          <w:rFonts w:ascii="Times New Roman" w:hAnsi="Times New Roman" w:cs="Times New Roman"/>
          <w:sz w:val="26"/>
          <w:szCs w:val="26"/>
        </w:rPr>
      </w:pPr>
      <w:r w:rsidRPr="00307B92">
        <w:rPr>
          <w:sz w:val="26"/>
          <w:szCs w:val="26"/>
        </w:rPr>
        <w:t>– uwzględniając zakres danych wymaganych w spisie wyborców oraz konieczność zapewnienia ochrony danych osobowych.</w:t>
      </w:r>
    </w:p>
    <w:p w:rsidR="004A0E12" w:rsidRPr="00307B92" w:rsidRDefault="0069593A" w:rsidP="003F68D1">
      <w:pPr>
        <w:pStyle w:val="USTustnpkodeksu"/>
        <w:spacing w:line="240" w:lineRule="auto"/>
        <w:rPr>
          <w:rFonts w:ascii="Times New Roman" w:hAnsi="Times New Roman" w:cs="Times New Roman"/>
          <w:sz w:val="26"/>
          <w:szCs w:val="26"/>
        </w:rPr>
      </w:pPr>
      <w:r w:rsidRPr="00307B92">
        <w:rPr>
          <w:b/>
          <w:sz w:val="26"/>
          <w:szCs w:val="26"/>
        </w:rPr>
        <w:t>Art. 32b.</w:t>
      </w:r>
      <w:r w:rsidRPr="00307B92">
        <w:rPr>
          <w:sz w:val="26"/>
          <w:szCs w:val="26"/>
        </w:rPr>
        <w:t> Minister właściwy do spraw wewnętrznych, po zasięgnięciu opinii Państwowej Komisji Wyborczej, określi, w drodze rozporządzenia:</w:t>
      </w:r>
    </w:p>
    <w:p w:rsidR="0069593A" w:rsidRPr="00307B92" w:rsidRDefault="0069593A" w:rsidP="003F68D1">
      <w:pPr>
        <w:pStyle w:val="ZPKTzmpktartykuempunktem"/>
        <w:spacing w:line="240" w:lineRule="auto"/>
        <w:ind w:left="426" w:hanging="426"/>
        <w:rPr>
          <w:sz w:val="26"/>
          <w:szCs w:val="26"/>
        </w:rPr>
      </w:pPr>
      <w:r w:rsidRPr="00307B92">
        <w:rPr>
          <w:sz w:val="26"/>
          <w:szCs w:val="26"/>
        </w:rPr>
        <w:t>1)</w:t>
      </w:r>
      <w:r w:rsidRPr="00307B92">
        <w:rPr>
          <w:sz w:val="26"/>
          <w:szCs w:val="26"/>
        </w:rPr>
        <w:tab/>
        <w:t>wzór wniosku o ujęcie w obwodzie głosowania, o którym mowa w art. 19 § 3,</w:t>
      </w:r>
    </w:p>
    <w:p w:rsidR="0069593A" w:rsidRPr="00307B92" w:rsidRDefault="0069593A" w:rsidP="003F68D1">
      <w:pPr>
        <w:pStyle w:val="ZPKTzmpktartykuempunktem"/>
        <w:spacing w:line="240" w:lineRule="auto"/>
        <w:ind w:left="426" w:hanging="426"/>
        <w:rPr>
          <w:sz w:val="26"/>
          <w:szCs w:val="26"/>
        </w:rPr>
      </w:pPr>
      <w:r w:rsidRPr="00307B92">
        <w:rPr>
          <w:sz w:val="26"/>
          <w:szCs w:val="26"/>
        </w:rPr>
        <w:t>2)</w:t>
      </w:r>
      <w:r w:rsidRPr="00307B92">
        <w:rPr>
          <w:sz w:val="26"/>
          <w:szCs w:val="26"/>
        </w:rPr>
        <w:tab/>
        <w:t>wzór wniosku o ujęcie w obwodzie głosowania, o którym mowa w art. 19a § 1,</w:t>
      </w:r>
    </w:p>
    <w:p w:rsidR="0069593A" w:rsidRPr="00307B92" w:rsidRDefault="0069593A" w:rsidP="003F68D1">
      <w:pPr>
        <w:pStyle w:val="ZPKTzmpktartykuempunktem"/>
        <w:spacing w:line="240" w:lineRule="auto"/>
        <w:ind w:left="426" w:hanging="426"/>
        <w:rPr>
          <w:sz w:val="26"/>
          <w:szCs w:val="26"/>
        </w:rPr>
      </w:pPr>
      <w:r w:rsidRPr="00307B92">
        <w:rPr>
          <w:sz w:val="26"/>
          <w:szCs w:val="26"/>
        </w:rPr>
        <w:t>3)</w:t>
      </w:r>
      <w:r w:rsidRPr="00307B92">
        <w:rPr>
          <w:sz w:val="26"/>
          <w:szCs w:val="26"/>
        </w:rPr>
        <w:tab/>
        <w:t>wzór wniosku o skreślenie wyborcy z Centralnego Rejestru Wyborców, o którym mowa w art. 19a § 6,</w:t>
      </w:r>
    </w:p>
    <w:p w:rsidR="0069593A" w:rsidRPr="00307B92" w:rsidRDefault="0069593A" w:rsidP="003F68D1">
      <w:pPr>
        <w:pStyle w:val="ZPKTzmpktartykuempunktem"/>
        <w:spacing w:line="240" w:lineRule="auto"/>
        <w:ind w:left="426" w:hanging="426"/>
        <w:rPr>
          <w:sz w:val="26"/>
          <w:szCs w:val="26"/>
        </w:rPr>
      </w:pPr>
      <w:r w:rsidRPr="00307B92">
        <w:rPr>
          <w:sz w:val="26"/>
          <w:szCs w:val="26"/>
        </w:rPr>
        <w:t>4)</w:t>
      </w:r>
      <w:r w:rsidRPr="00307B92">
        <w:rPr>
          <w:sz w:val="26"/>
          <w:szCs w:val="26"/>
        </w:rPr>
        <w:tab/>
        <w:t>wzór wniosku o zmianę miejsca głosowania, o którym mowa w art. 28 § 1,</w:t>
      </w:r>
    </w:p>
    <w:p w:rsidR="004A0E12" w:rsidRPr="00307B92" w:rsidRDefault="0069593A" w:rsidP="003F68D1">
      <w:pPr>
        <w:pStyle w:val="USTustnpkodeksu"/>
        <w:spacing w:line="240" w:lineRule="auto"/>
        <w:ind w:left="426" w:hanging="426"/>
        <w:rPr>
          <w:rFonts w:ascii="Times New Roman" w:hAnsi="Times New Roman" w:cs="Times New Roman"/>
          <w:sz w:val="26"/>
          <w:szCs w:val="26"/>
        </w:rPr>
      </w:pPr>
      <w:r w:rsidRPr="00307B92">
        <w:rPr>
          <w:sz w:val="26"/>
          <w:szCs w:val="26"/>
        </w:rPr>
        <w:t>5)</w:t>
      </w:r>
      <w:r w:rsidRPr="00307B92">
        <w:rPr>
          <w:sz w:val="26"/>
          <w:szCs w:val="26"/>
        </w:rPr>
        <w:tab/>
        <w:t>wzór zaświadczenia o prawie do głosowania oraz sposób ewidencjonowania tych zaświadczeń</w:t>
      </w:r>
    </w:p>
    <w:p w:rsidR="004A0E12" w:rsidRPr="00307B92" w:rsidRDefault="0069593A" w:rsidP="003F68D1">
      <w:pPr>
        <w:pStyle w:val="USTustnpkodeksu"/>
        <w:spacing w:line="240" w:lineRule="auto"/>
        <w:ind w:firstLine="0"/>
        <w:rPr>
          <w:rFonts w:ascii="Times New Roman" w:hAnsi="Times New Roman" w:cs="Times New Roman"/>
          <w:sz w:val="26"/>
          <w:szCs w:val="26"/>
        </w:rPr>
      </w:pPr>
      <w:r w:rsidRPr="00307B92">
        <w:rPr>
          <w:sz w:val="26"/>
          <w:szCs w:val="26"/>
        </w:rPr>
        <w:t>– uwzględniając zakres danych wymaganych we wnioskach i w zaświadczeniu oraz konieczność zabezpieczenia zaświadczenia przed sfałszowaniem.</w:t>
      </w:r>
    </w:p>
    <w:p w:rsidR="0069593A" w:rsidRPr="00307B92" w:rsidRDefault="0069593A" w:rsidP="003F68D1">
      <w:pPr>
        <w:pStyle w:val="ARTartustawynprozporzdzenia"/>
        <w:spacing w:before="0" w:line="240" w:lineRule="auto"/>
        <w:rPr>
          <w:rStyle w:val="Ppogrubienie"/>
          <w:rFonts w:ascii="Times New Roman" w:hAnsi="Times New Roman" w:cs="Times New Roman"/>
          <w:b w:val="0"/>
          <w:sz w:val="26"/>
          <w:szCs w:val="26"/>
        </w:rPr>
      </w:pPr>
      <w:r w:rsidRPr="00307B92">
        <w:rPr>
          <w:rStyle w:val="Ppogrubienie"/>
          <w:rFonts w:ascii="Times New Roman" w:hAnsi="Times New Roman" w:cs="Times New Roman"/>
          <w:sz w:val="26"/>
          <w:szCs w:val="26"/>
        </w:rPr>
        <w:lastRenderedPageBreak/>
        <w:t xml:space="preserve">Art. 33. </w:t>
      </w:r>
      <w:r w:rsidRPr="00307B92">
        <w:rPr>
          <w:rStyle w:val="Ppogrubienie"/>
          <w:rFonts w:ascii="Times New Roman" w:hAnsi="Times New Roman" w:cs="Times New Roman"/>
          <w:b w:val="0"/>
          <w:sz w:val="26"/>
          <w:szCs w:val="26"/>
        </w:rPr>
        <w:t>(uchylony).</w:t>
      </w:r>
    </w:p>
    <w:p w:rsidR="0069593A"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w:t>
      </w:r>
      <w:r w:rsidR="00F255B6" w:rsidRPr="00307B92">
        <w:rPr>
          <w:rStyle w:val="Ppogrubienie"/>
          <w:rFonts w:ascii="Times New Roman" w:hAnsi="Times New Roman" w:cs="Times New Roman"/>
          <w:sz w:val="26"/>
          <w:szCs w:val="26"/>
        </w:rPr>
        <w:t xml:space="preserve"> </w:t>
      </w:r>
      <w:r w:rsidRPr="00307B92">
        <w:rPr>
          <w:rStyle w:val="Ppogrubienie"/>
          <w:rFonts w:ascii="Times New Roman" w:hAnsi="Times New Roman" w:cs="Times New Roman"/>
          <w:sz w:val="26"/>
          <w:szCs w:val="26"/>
        </w:rPr>
        <w:t>34.</w:t>
      </w:r>
      <w:r w:rsidRPr="00307B92">
        <w:rPr>
          <w:rFonts w:ascii="Times New Roman" w:hAnsi="Times New Roman" w:cs="Times New Roman"/>
          <w:sz w:val="26"/>
          <w:szCs w:val="26"/>
        </w:rPr>
        <w:t xml:space="preserve"> </w:t>
      </w:r>
      <w:r w:rsidR="0069593A" w:rsidRPr="00307B92">
        <w:rPr>
          <w:sz w:val="26"/>
          <w:szCs w:val="26"/>
        </w:rPr>
        <w:t>§ 1. Wyborcy przebywający na polskich statkach morskich znajdujących się w podróży w dniu wyborów są ujmowani w spisie wyborców sporządzanym i aktualizowanym przez kapitana statku.</w:t>
      </w:r>
    </w:p>
    <w:p w:rsidR="0069593A" w:rsidRPr="00307B92" w:rsidRDefault="0069593A" w:rsidP="003F68D1">
      <w:pPr>
        <w:pStyle w:val="USTustnpkodeksu"/>
        <w:spacing w:line="240" w:lineRule="auto"/>
        <w:rPr>
          <w:rFonts w:ascii="Times New Roman" w:hAnsi="Times New Roman" w:cs="Times New Roman"/>
          <w:sz w:val="26"/>
          <w:szCs w:val="26"/>
        </w:rPr>
      </w:pPr>
      <w:r w:rsidRPr="00307B92">
        <w:rPr>
          <w:sz w:val="26"/>
          <w:szCs w:val="26"/>
        </w:rPr>
        <w:t>§ 2. Wniosek o ujęcie w spisie wyborców sporządzanym przez kapitana statku składa się do 5 dnia przed dniem wyborów. We wniosku zamieszcza się nazwisko i imię (imiona), numer ewidencyjny PESEL oraz adres zamieszkania.</w:t>
      </w:r>
    </w:p>
    <w:p w:rsidR="0069593A" w:rsidRPr="00307B92" w:rsidRDefault="0069593A" w:rsidP="003F68D1">
      <w:pPr>
        <w:pStyle w:val="USTustnpkodeksu"/>
        <w:spacing w:line="240" w:lineRule="auto"/>
        <w:rPr>
          <w:sz w:val="26"/>
          <w:szCs w:val="26"/>
        </w:rPr>
      </w:pPr>
      <w:r w:rsidRPr="00307B92">
        <w:rPr>
          <w:sz w:val="26"/>
          <w:szCs w:val="26"/>
        </w:rPr>
        <w:t>§ 3. Przepisy art. 32 § 1, 4, 5, 8 i 9 stosuje się odpowiednio do wyborców przebywających na polskich statkach morskich, z tym że zaświadczenie wydaje kapitan statku, który sporządził spis wyborców.</w:t>
      </w:r>
    </w:p>
    <w:p w:rsidR="0069593A" w:rsidRPr="00307B92" w:rsidRDefault="0069593A" w:rsidP="003F68D1">
      <w:pPr>
        <w:pStyle w:val="USTustnpkodeksu"/>
        <w:spacing w:line="240" w:lineRule="auto"/>
        <w:rPr>
          <w:sz w:val="26"/>
          <w:szCs w:val="26"/>
        </w:rPr>
      </w:pPr>
      <w:r w:rsidRPr="00307B92">
        <w:rPr>
          <w:sz w:val="26"/>
          <w:szCs w:val="26"/>
        </w:rPr>
        <w:t>§ 3a. Kapitan statku powiadamia o ujęciu wyborcy w spisie wyborców burmistrza dzielnicy Śródmieście miasta stołecznego Warszawy. Powiadomienie zawiera nazwisko i imię (imiona) oraz numer ewidencyjny PESEL wyborcy.</w:t>
      </w:r>
    </w:p>
    <w:p w:rsidR="0069593A" w:rsidRPr="00307B92" w:rsidRDefault="0069593A" w:rsidP="003F68D1">
      <w:pPr>
        <w:pStyle w:val="USTustnpkodeksu"/>
        <w:spacing w:line="240" w:lineRule="auto"/>
        <w:rPr>
          <w:rFonts w:ascii="Times New Roman" w:hAnsi="Times New Roman" w:cs="Times New Roman"/>
          <w:sz w:val="26"/>
          <w:szCs w:val="26"/>
        </w:rPr>
      </w:pPr>
      <w:r w:rsidRPr="00307B92">
        <w:rPr>
          <w:sz w:val="26"/>
          <w:szCs w:val="26"/>
        </w:rPr>
        <w:t>§ 3b. Burmistrz dzielnicy Śródmieście miasta stołecznego Warszawy niezwłocznie zamieszcza w Centralnym Rejestrze Wyborców informację o ujęciu wyborcy w spisie wyborców sporządzonym przez kapitana statku.</w:t>
      </w:r>
    </w:p>
    <w:p w:rsidR="0069593A" w:rsidRPr="00307B92" w:rsidRDefault="0069593A" w:rsidP="003F68D1">
      <w:pPr>
        <w:pStyle w:val="USTustnpkodeksu"/>
        <w:spacing w:line="240" w:lineRule="auto"/>
        <w:rPr>
          <w:sz w:val="26"/>
          <w:szCs w:val="26"/>
        </w:rPr>
      </w:pPr>
      <w:r w:rsidRPr="00307B92">
        <w:rPr>
          <w:sz w:val="26"/>
          <w:szCs w:val="26"/>
        </w:rPr>
        <w:t>§ 4. Minister właściwy do spraw gospodarki morskiej, po zasięgnięciu opinii Państwowej Komisji Wyborczej, określi, w drodze rozporządzenia:</w:t>
      </w:r>
    </w:p>
    <w:p w:rsidR="0069593A" w:rsidRPr="00307B92" w:rsidRDefault="0069593A" w:rsidP="003F68D1">
      <w:pPr>
        <w:pStyle w:val="ZLITPKTzmpktliter"/>
        <w:spacing w:line="240" w:lineRule="auto"/>
        <w:ind w:left="425" w:hanging="425"/>
        <w:rPr>
          <w:sz w:val="26"/>
          <w:szCs w:val="26"/>
        </w:rPr>
      </w:pPr>
      <w:r w:rsidRPr="00307B92">
        <w:rPr>
          <w:sz w:val="26"/>
          <w:szCs w:val="26"/>
        </w:rPr>
        <w:t>1)</w:t>
      </w:r>
      <w:r w:rsidRPr="00307B92">
        <w:rPr>
          <w:sz w:val="26"/>
          <w:szCs w:val="26"/>
        </w:rPr>
        <w:tab/>
        <w:t>wzór spisu wyborców, o którym mowa w § 1, oraz sposób jego sporządzania i aktualizacji,</w:t>
      </w:r>
    </w:p>
    <w:p w:rsidR="0069593A" w:rsidRPr="00307B92" w:rsidRDefault="0069593A" w:rsidP="003F68D1">
      <w:pPr>
        <w:pStyle w:val="ZLITPKTzmpktliter"/>
        <w:spacing w:line="240" w:lineRule="auto"/>
        <w:ind w:left="425" w:hanging="425"/>
        <w:rPr>
          <w:sz w:val="26"/>
          <w:szCs w:val="26"/>
        </w:rPr>
      </w:pPr>
      <w:r w:rsidRPr="00307B92">
        <w:rPr>
          <w:sz w:val="26"/>
          <w:szCs w:val="26"/>
        </w:rPr>
        <w:t>2)</w:t>
      </w:r>
      <w:r w:rsidRPr="00307B92">
        <w:rPr>
          <w:sz w:val="26"/>
          <w:szCs w:val="26"/>
        </w:rPr>
        <w:tab/>
        <w:t>wzór powiadomienia, o którym mowa w § 3a,</w:t>
      </w:r>
    </w:p>
    <w:p w:rsidR="0069593A" w:rsidRPr="00307B92" w:rsidRDefault="0069593A" w:rsidP="003F68D1">
      <w:pPr>
        <w:pStyle w:val="ZLITPKTzmpktliter"/>
        <w:keepNext/>
        <w:spacing w:line="240" w:lineRule="auto"/>
        <w:ind w:left="425" w:hanging="425"/>
        <w:rPr>
          <w:sz w:val="26"/>
          <w:szCs w:val="26"/>
        </w:rPr>
      </w:pPr>
      <w:r w:rsidRPr="00307B92">
        <w:rPr>
          <w:sz w:val="26"/>
          <w:szCs w:val="26"/>
        </w:rPr>
        <w:t>3)</w:t>
      </w:r>
      <w:r w:rsidRPr="00307B92">
        <w:rPr>
          <w:sz w:val="26"/>
          <w:szCs w:val="26"/>
        </w:rPr>
        <w:tab/>
        <w:t>wzór zaświadczenia o prawie do głosowania oraz sposób wydawania i ewidencjonowania tych zaświadczeń</w:t>
      </w:r>
    </w:p>
    <w:p w:rsidR="0069593A" w:rsidRPr="00307B92" w:rsidRDefault="0069593A" w:rsidP="003F68D1">
      <w:pPr>
        <w:pStyle w:val="USTustnpkodeksu"/>
        <w:spacing w:line="240" w:lineRule="auto"/>
        <w:ind w:firstLine="0"/>
        <w:rPr>
          <w:sz w:val="26"/>
          <w:szCs w:val="26"/>
        </w:rPr>
      </w:pPr>
      <w:r w:rsidRPr="00307B92">
        <w:rPr>
          <w:sz w:val="26"/>
          <w:szCs w:val="26"/>
        </w:rPr>
        <w:t>– mając na względzie konieczność zapewnienia możliwości weryfikacji danych zawartych w spisie wyborców, b</w:t>
      </w:r>
      <w:r w:rsidRPr="00307B92">
        <w:rPr>
          <w:spacing w:val="-2"/>
          <w:sz w:val="26"/>
          <w:szCs w:val="26"/>
        </w:rPr>
        <w:t>ezpieczeństwa wprowadzania i przetwarzania tych danych, ich przekazywania i odbioru, zabezpieczenia zaświadczenia</w:t>
      </w:r>
      <w:r w:rsidRPr="00307B92">
        <w:rPr>
          <w:sz w:val="26"/>
          <w:szCs w:val="26"/>
        </w:rPr>
        <w:t xml:space="preserve"> przed sfałszowaniem oraz zasadę, zgodnie z którą można być ujętym tylko w jednym spisie wyborców.</w:t>
      </w:r>
    </w:p>
    <w:p w:rsidR="00F61823"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w:t>
      </w:r>
      <w:r w:rsidR="00F255B6" w:rsidRPr="00307B92">
        <w:rPr>
          <w:rStyle w:val="Ppogrubienie"/>
          <w:rFonts w:ascii="Times New Roman" w:hAnsi="Times New Roman" w:cs="Times New Roman"/>
          <w:sz w:val="26"/>
          <w:szCs w:val="26"/>
        </w:rPr>
        <w:t xml:space="preserve"> </w:t>
      </w:r>
      <w:r w:rsidRPr="00307B92">
        <w:rPr>
          <w:rStyle w:val="Ppogrubienie"/>
          <w:rFonts w:ascii="Times New Roman" w:hAnsi="Times New Roman" w:cs="Times New Roman"/>
          <w:sz w:val="26"/>
          <w:szCs w:val="26"/>
        </w:rPr>
        <w:t>35.</w:t>
      </w:r>
      <w:r w:rsidRPr="00307B92">
        <w:rPr>
          <w:rFonts w:ascii="Times New Roman" w:hAnsi="Times New Roman" w:cs="Times New Roman"/>
          <w:sz w:val="26"/>
          <w:szCs w:val="26"/>
        </w:rPr>
        <w:t xml:space="preserve"> </w:t>
      </w:r>
      <w:r w:rsidR="00F61823" w:rsidRPr="00307B92">
        <w:rPr>
          <w:sz w:val="26"/>
          <w:szCs w:val="26"/>
        </w:rPr>
        <w:t>§ 1. Wyborcy przebywający za granicą i posiadający ważne polskie paszporty lub w przypadku obywateli Unii Europejskiej niebędących obywatelami polskimi posiadający ważny paszport lub inny dokument stwierdzający tożsamość są ujmowani w spisie wyborców sporządzanym i aktualizowanym przez właściwego terytorialnie konsula.</w:t>
      </w:r>
    </w:p>
    <w:p w:rsidR="00F61823" w:rsidRPr="00307B92" w:rsidRDefault="00F61823" w:rsidP="003F68D1">
      <w:pPr>
        <w:pStyle w:val="USTustnpkodeksu"/>
        <w:spacing w:line="240" w:lineRule="auto"/>
        <w:rPr>
          <w:sz w:val="26"/>
          <w:szCs w:val="26"/>
        </w:rPr>
      </w:pPr>
      <w:r w:rsidRPr="00307B92">
        <w:rPr>
          <w:sz w:val="26"/>
          <w:szCs w:val="26"/>
        </w:rPr>
        <w:t>§ 2. Ujęcie wyborcy w spisie wyborców sporządzanym przez konsula następuje na podstawie wniosku wyborcy wniesionego do 5 dnia przed dniem wyborów:</w:t>
      </w:r>
    </w:p>
    <w:p w:rsidR="00F61823" w:rsidRPr="00307B92" w:rsidRDefault="00F61823" w:rsidP="003F68D1">
      <w:pPr>
        <w:pStyle w:val="ZLITPKTzmpktliter"/>
        <w:spacing w:line="240" w:lineRule="auto"/>
        <w:ind w:left="425" w:hanging="425"/>
        <w:rPr>
          <w:sz w:val="26"/>
          <w:szCs w:val="26"/>
        </w:rPr>
      </w:pPr>
      <w:r w:rsidRPr="00307B92">
        <w:rPr>
          <w:sz w:val="26"/>
          <w:szCs w:val="26"/>
        </w:rPr>
        <w:t>1)</w:t>
      </w:r>
      <w:r w:rsidRPr="00307B92">
        <w:rPr>
          <w:sz w:val="26"/>
          <w:szCs w:val="26"/>
        </w:rPr>
        <w:tab/>
        <w:t>na piśmie utrwalonym w postaci papierowej, opatrzonym własnoręcznym podpisem;</w:t>
      </w:r>
    </w:p>
    <w:p w:rsidR="00F61823" w:rsidRPr="00307B92" w:rsidRDefault="00F61823" w:rsidP="003F68D1">
      <w:pPr>
        <w:pStyle w:val="ZLITPKTzmpktliter"/>
        <w:spacing w:line="240" w:lineRule="auto"/>
        <w:ind w:left="425" w:hanging="425"/>
        <w:rPr>
          <w:sz w:val="26"/>
          <w:szCs w:val="26"/>
        </w:rPr>
      </w:pPr>
      <w:r w:rsidRPr="00307B92">
        <w:rPr>
          <w:sz w:val="26"/>
          <w:szCs w:val="26"/>
        </w:rPr>
        <w:t>2)</w:t>
      </w:r>
      <w:r w:rsidRPr="00307B92">
        <w:rPr>
          <w:sz w:val="26"/>
          <w:szCs w:val="26"/>
        </w:rPr>
        <w:tab/>
        <w:t>przy użyciu usługi elektronicznej udostępnionej przez ministra właściwego do spraw zagranicznych;</w:t>
      </w:r>
    </w:p>
    <w:p w:rsidR="00F61823" w:rsidRPr="00307B92" w:rsidRDefault="00F61823" w:rsidP="003F68D1">
      <w:pPr>
        <w:pStyle w:val="USTustnpkodeksu"/>
        <w:spacing w:line="240" w:lineRule="auto"/>
        <w:ind w:left="425" w:hanging="425"/>
        <w:rPr>
          <w:rFonts w:ascii="Times New Roman" w:hAnsi="Times New Roman" w:cs="Times New Roman"/>
          <w:sz w:val="26"/>
          <w:szCs w:val="26"/>
        </w:rPr>
      </w:pPr>
      <w:r w:rsidRPr="00307B92">
        <w:rPr>
          <w:sz w:val="26"/>
          <w:szCs w:val="26"/>
        </w:rPr>
        <w:t>3)</w:t>
      </w:r>
      <w:r w:rsidRPr="00307B92">
        <w:rPr>
          <w:sz w:val="26"/>
          <w:szCs w:val="26"/>
        </w:rPr>
        <w:tab/>
        <w:t>na adres poczty elektronicznej konsula jako odwzorowanie cyfrowe wniosku opatrzonego własnoręcznym podpisem.</w:t>
      </w:r>
    </w:p>
    <w:p w:rsidR="00F61823" w:rsidRPr="00307B92" w:rsidRDefault="00F61823" w:rsidP="003F68D1">
      <w:pPr>
        <w:pStyle w:val="USTustnpkodeksu"/>
        <w:spacing w:line="240" w:lineRule="auto"/>
        <w:rPr>
          <w:sz w:val="26"/>
          <w:szCs w:val="26"/>
        </w:rPr>
      </w:pPr>
      <w:r w:rsidRPr="00307B92">
        <w:rPr>
          <w:spacing w:val="-2"/>
          <w:sz w:val="26"/>
          <w:szCs w:val="26"/>
        </w:rPr>
        <w:t>§ 2a. Wniosek, o którym mowa w § 2, zawiera nazwisko i imię (imiona), numer ewidencyjny PESEL, numer</w:t>
      </w:r>
      <w:r w:rsidRPr="00307B92">
        <w:rPr>
          <w:sz w:val="26"/>
          <w:szCs w:val="26"/>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rsidR="00F61823" w:rsidRPr="00307B92" w:rsidRDefault="00F61823" w:rsidP="003F68D1">
      <w:pPr>
        <w:pStyle w:val="USTustnpkodeksu"/>
        <w:spacing w:line="240" w:lineRule="auto"/>
        <w:rPr>
          <w:rFonts w:ascii="Times New Roman" w:hAnsi="Times New Roman" w:cs="Times New Roman"/>
          <w:sz w:val="26"/>
          <w:szCs w:val="26"/>
        </w:rPr>
      </w:pPr>
      <w:r w:rsidRPr="00307B92">
        <w:rPr>
          <w:sz w:val="26"/>
          <w:szCs w:val="26"/>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rsidR="00F61823" w:rsidRPr="00307B92" w:rsidRDefault="00F61823" w:rsidP="003F68D1">
      <w:pPr>
        <w:pStyle w:val="USTustnpkodeksu"/>
        <w:spacing w:line="240" w:lineRule="auto"/>
        <w:rPr>
          <w:rFonts w:ascii="Times New Roman" w:hAnsi="Times New Roman" w:cs="Times New Roman"/>
          <w:sz w:val="26"/>
          <w:szCs w:val="26"/>
        </w:rPr>
      </w:pPr>
      <w:r w:rsidRPr="00307B92">
        <w:rPr>
          <w:sz w:val="26"/>
          <w:szCs w:val="26"/>
        </w:rPr>
        <w:lastRenderedPageBreak/>
        <w:t>§ 3. Przepisy art. 32 § 1, 4, 5, 8 i 9 stosuje się odpowiednio do wyborców, o których mowa w § 1, z tym że zaświadczenie wydaje konsul, który sporządził spis wyborców.</w:t>
      </w:r>
    </w:p>
    <w:p w:rsidR="00F61823" w:rsidRPr="00307B92" w:rsidRDefault="00F61823" w:rsidP="003F68D1">
      <w:pPr>
        <w:pStyle w:val="USTustnpkodeksu"/>
        <w:spacing w:line="240" w:lineRule="auto"/>
        <w:rPr>
          <w:sz w:val="26"/>
          <w:szCs w:val="26"/>
        </w:rPr>
      </w:pPr>
      <w:r w:rsidRPr="00307B92">
        <w:rPr>
          <w:sz w:val="26"/>
          <w:szCs w:val="26"/>
        </w:rPr>
        <w:t>§ 4. Minister właściwy do spraw zagranicznych, w porozumieniu z ministrem właściwym do spraw informatyzacji, po zasięgnięciu opinii Państwowej Komisji Wyborczej, określi, w drodze rozporządzenia:</w:t>
      </w:r>
    </w:p>
    <w:p w:rsidR="00F61823" w:rsidRPr="00307B92" w:rsidRDefault="00F61823" w:rsidP="003F68D1">
      <w:pPr>
        <w:pStyle w:val="ZLITPKTzmpktliter"/>
        <w:spacing w:line="240" w:lineRule="auto"/>
        <w:ind w:left="425" w:hanging="425"/>
        <w:rPr>
          <w:sz w:val="26"/>
          <w:szCs w:val="26"/>
        </w:rPr>
      </w:pPr>
      <w:r w:rsidRPr="00307B92">
        <w:rPr>
          <w:sz w:val="26"/>
          <w:szCs w:val="26"/>
        </w:rPr>
        <w:t>1)</w:t>
      </w:r>
      <w:r w:rsidRPr="00307B92">
        <w:rPr>
          <w:sz w:val="26"/>
          <w:szCs w:val="26"/>
        </w:rPr>
        <w:tab/>
        <w:t>wzór spisu wyborców, o którym mowa w § 1, oraz sposób jego sporządzania i aktualizacji,</w:t>
      </w:r>
    </w:p>
    <w:p w:rsidR="00F61823" w:rsidRPr="00307B92" w:rsidRDefault="00F61823" w:rsidP="003F68D1">
      <w:pPr>
        <w:pStyle w:val="ZLITPKTzmpktliter"/>
        <w:keepNext/>
        <w:spacing w:line="240" w:lineRule="auto"/>
        <w:ind w:left="425" w:hanging="425"/>
        <w:rPr>
          <w:sz w:val="26"/>
          <w:szCs w:val="26"/>
        </w:rPr>
      </w:pPr>
      <w:r w:rsidRPr="00307B92">
        <w:rPr>
          <w:sz w:val="26"/>
          <w:szCs w:val="26"/>
        </w:rPr>
        <w:t>2)</w:t>
      </w:r>
      <w:r w:rsidRPr="00307B92">
        <w:rPr>
          <w:sz w:val="26"/>
          <w:szCs w:val="26"/>
        </w:rPr>
        <w:tab/>
      </w:r>
      <w:r w:rsidRPr="00307B92">
        <w:rPr>
          <w:spacing w:val="-4"/>
          <w:sz w:val="26"/>
          <w:szCs w:val="26"/>
        </w:rPr>
        <w:t>wzór zaświadczenia o prawie do głosowania, sposób wydawania, odbioru i ewidencjonowania tych zaświadczeń</w:t>
      </w:r>
    </w:p>
    <w:p w:rsidR="00F61823" w:rsidRPr="00307B92" w:rsidRDefault="00F61823" w:rsidP="003F68D1">
      <w:pPr>
        <w:pStyle w:val="USTustnpkodeksu"/>
        <w:spacing w:line="240" w:lineRule="auto"/>
        <w:ind w:firstLine="0"/>
        <w:rPr>
          <w:sz w:val="26"/>
          <w:szCs w:val="26"/>
        </w:rPr>
      </w:pPr>
      <w:r w:rsidRPr="00307B92">
        <w:rPr>
          <w:sz w:val="26"/>
          <w:szCs w:val="26"/>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rsidR="00F61823" w:rsidRPr="00307B92" w:rsidRDefault="00F61823" w:rsidP="003F68D1">
      <w:pPr>
        <w:pStyle w:val="USTustnpkodeksu"/>
        <w:spacing w:line="240" w:lineRule="auto"/>
        <w:rPr>
          <w:sz w:val="26"/>
          <w:szCs w:val="26"/>
        </w:rPr>
      </w:pPr>
      <w:r w:rsidRPr="00307B92">
        <w:rPr>
          <w:b/>
          <w:sz w:val="26"/>
          <w:szCs w:val="26"/>
        </w:rPr>
        <w:t>Art. 36.</w:t>
      </w:r>
      <w:r w:rsidRPr="00307B92">
        <w:rPr>
          <w:sz w:val="26"/>
          <w:szCs w:val="26"/>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 sposób określony </w:t>
      </w:r>
      <w:r w:rsidRPr="00307B92">
        <w:rPr>
          <w:spacing w:val="-2"/>
          <w:sz w:val="26"/>
          <w:szCs w:val="26"/>
        </w:rPr>
        <w:t>w art. 20a ust. 1 ustawy z dnia 17 lutego 2005 r. o informatyzacji działalności podmiotów realizujących zadania pub</w:t>
      </w:r>
      <w:r w:rsidRPr="00307B92">
        <w:rPr>
          <w:spacing w:val="-2"/>
          <w:sz w:val="26"/>
          <w:szCs w:val="26"/>
        </w:rPr>
        <w:softHyphen/>
        <w:t>liczne</w:t>
      </w:r>
      <w:r w:rsidRPr="00307B92">
        <w:rPr>
          <w:sz w:val="26"/>
          <w:szCs w:val="26"/>
        </w:rPr>
        <w:t>, z zastrzeżeniem § 2.</w:t>
      </w:r>
    </w:p>
    <w:p w:rsidR="00F61823" w:rsidRPr="00307B92" w:rsidRDefault="00F61823" w:rsidP="003F68D1">
      <w:pPr>
        <w:pStyle w:val="USTustnpkodeksu"/>
        <w:spacing w:line="240" w:lineRule="auto"/>
        <w:rPr>
          <w:sz w:val="26"/>
          <w:szCs w:val="26"/>
        </w:rPr>
      </w:pPr>
      <w:r w:rsidRPr="00307B92">
        <w:rPr>
          <w:sz w:val="26"/>
          <w:szCs w:val="26"/>
        </w:rPr>
        <w:t>§ 2. Zakres udostępnianych danych o osobie, o której mowa w § 1, w okresie od 44 dnia przed dniem wyborów do dnia wyborów ulega rozszerzeniu o dane przetwarzane w spisie wyborców, ze wskazaniem obwodu, w którym spis został sporządzony.</w:t>
      </w:r>
    </w:p>
    <w:p w:rsidR="00F61823" w:rsidRPr="00307B92" w:rsidRDefault="00F61823" w:rsidP="003F68D1">
      <w:pPr>
        <w:pStyle w:val="USTustnpkodeksu"/>
        <w:spacing w:line="240" w:lineRule="auto"/>
        <w:rPr>
          <w:sz w:val="26"/>
          <w:szCs w:val="26"/>
        </w:rPr>
      </w:pPr>
      <w:r w:rsidRPr="00307B92">
        <w:rPr>
          <w:sz w:val="26"/>
          <w:szCs w:val="26"/>
        </w:rPr>
        <w:t>§ 3. Osobie, której dane są przetwarzane w Centralnym Rejestrze Wyborców, umożliwia się pobranie z Centralneg</w:t>
      </w:r>
      <w:r w:rsidRPr="00307B92">
        <w:rPr>
          <w:spacing w:val="-2"/>
          <w:sz w:val="26"/>
          <w:szCs w:val="26"/>
        </w:rPr>
        <w:t>o Rejestru Wyborców informacji o danych przetwarzanych w tym rejestrze, zawierającej dane określone w § 1 lub 2.</w:t>
      </w:r>
      <w:r w:rsidRPr="00307B92">
        <w:rPr>
          <w:sz w:val="26"/>
          <w:szCs w:val="26"/>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rsidR="00F61823" w:rsidRPr="00307B92" w:rsidRDefault="00F61823" w:rsidP="003F68D1">
      <w:pPr>
        <w:pStyle w:val="USTustnpkodeksu"/>
        <w:spacing w:line="240" w:lineRule="auto"/>
        <w:rPr>
          <w:sz w:val="26"/>
          <w:szCs w:val="26"/>
        </w:rPr>
      </w:pPr>
      <w:r w:rsidRPr="00307B92">
        <w:rPr>
          <w:sz w:val="26"/>
          <w:szCs w:val="26"/>
        </w:rPr>
        <w:t>§ 4. Informacja pobrana przy użyciu usługi, o której mowa w § 3, jest opatrywana zaawansowaną pieczęcią elektroniczną ministra właściwego do spraw informatyzacji opartą na kwalifikowanym certyfikacie pieczęci elektronicznej.</w:t>
      </w:r>
    </w:p>
    <w:p w:rsidR="00F61823" w:rsidRPr="00307B92" w:rsidRDefault="00F61823" w:rsidP="003F68D1">
      <w:pPr>
        <w:pStyle w:val="USTustnpkodeksu"/>
        <w:spacing w:line="240" w:lineRule="auto"/>
        <w:rPr>
          <w:sz w:val="26"/>
          <w:szCs w:val="26"/>
        </w:rPr>
      </w:pPr>
      <w:r w:rsidRPr="00307B92">
        <w:rPr>
          <w:sz w:val="26"/>
          <w:szCs w:val="26"/>
        </w:rPr>
        <w:t>§ 5. Osobie, której dane są przetwarzane w Centralnym Rejestrze Wyborców, na wniosek tej osoby złożony na piśmie utrwalonym w postaci:</w:t>
      </w:r>
    </w:p>
    <w:p w:rsidR="00F61823" w:rsidRPr="00307B92" w:rsidRDefault="00F61823" w:rsidP="003F68D1">
      <w:pPr>
        <w:pStyle w:val="ZPKTzmpktartykuempunktem"/>
        <w:spacing w:line="240" w:lineRule="auto"/>
        <w:ind w:left="426" w:hanging="426"/>
        <w:rPr>
          <w:sz w:val="26"/>
          <w:szCs w:val="26"/>
        </w:rPr>
      </w:pPr>
      <w:r w:rsidRPr="00307B92">
        <w:rPr>
          <w:sz w:val="26"/>
          <w:szCs w:val="26"/>
        </w:rPr>
        <w:t>1)</w:t>
      </w:r>
      <w:r w:rsidRPr="00307B92">
        <w:rPr>
          <w:sz w:val="26"/>
          <w:szCs w:val="26"/>
        </w:rPr>
        <w:tab/>
        <w:t>papierowej, opatrzonym własnoręcznym podpisem,</w:t>
      </w:r>
    </w:p>
    <w:p w:rsidR="00F61823" w:rsidRPr="00307B92" w:rsidRDefault="00F61823" w:rsidP="003F68D1">
      <w:pPr>
        <w:pStyle w:val="ZPKTzmpktartykuempunktem"/>
        <w:keepNext/>
        <w:spacing w:line="240" w:lineRule="auto"/>
        <w:ind w:left="426" w:hanging="426"/>
        <w:rPr>
          <w:sz w:val="26"/>
          <w:szCs w:val="26"/>
        </w:rPr>
      </w:pPr>
      <w:r w:rsidRPr="00307B92">
        <w:rPr>
          <w:sz w:val="26"/>
          <w:szCs w:val="26"/>
        </w:rPr>
        <w:t>2)</w:t>
      </w:r>
      <w:r w:rsidRPr="00307B92">
        <w:rPr>
          <w:sz w:val="26"/>
          <w:szCs w:val="26"/>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F61823" w:rsidRPr="00307B92" w:rsidRDefault="00F61823" w:rsidP="003F68D1">
      <w:pPr>
        <w:pStyle w:val="ZCZWSPPKTzmczciwsppktartykuempunktem"/>
        <w:spacing w:line="240" w:lineRule="auto"/>
        <w:ind w:left="0"/>
        <w:rPr>
          <w:spacing w:val="-4"/>
          <w:sz w:val="26"/>
          <w:szCs w:val="26"/>
        </w:rPr>
      </w:pPr>
      <w:r w:rsidRPr="00307B92">
        <w:rPr>
          <w:spacing w:val="-4"/>
          <w:sz w:val="26"/>
          <w:szCs w:val="26"/>
        </w:rPr>
        <w:t>– wójt obowiązany jest udostępnić informację zawierającą dane określone w § 1 lub 2, zwaną dalej „informacją o danych”.</w:t>
      </w:r>
    </w:p>
    <w:p w:rsidR="00F61823" w:rsidRPr="00307B92" w:rsidRDefault="00F61823" w:rsidP="003F68D1">
      <w:pPr>
        <w:pStyle w:val="USTustnpkodeksu"/>
        <w:spacing w:line="240" w:lineRule="auto"/>
        <w:rPr>
          <w:sz w:val="26"/>
          <w:szCs w:val="26"/>
        </w:rPr>
      </w:pPr>
      <w:r w:rsidRPr="00307B92">
        <w:rPr>
          <w:sz w:val="26"/>
          <w:szCs w:val="26"/>
        </w:rPr>
        <w:t>§ 6. W przypadku zarządzonych wyborów wniosek o udostępnienie informacji o danych może być złożony nie później niż do 5 dnia przed dniem wyborów.</w:t>
      </w:r>
    </w:p>
    <w:p w:rsidR="00F61823" w:rsidRPr="00307B92" w:rsidRDefault="00F61823" w:rsidP="003F68D1">
      <w:pPr>
        <w:pStyle w:val="USTustnpkodeksu"/>
        <w:spacing w:line="240" w:lineRule="auto"/>
        <w:rPr>
          <w:sz w:val="26"/>
          <w:szCs w:val="26"/>
        </w:rPr>
      </w:pPr>
      <w:r w:rsidRPr="00307B92">
        <w:rPr>
          <w:sz w:val="26"/>
          <w:szCs w:val="26"/>
        </w:rPr>
        <w:lastRenderedPageBreak/>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rsidR="00F61823" w:rsidRPr="00307B92" w:rsidRDefault="00F61823" w:rsidP="003F68D1">
      <w:pPr>
        <w:pStyle w:val="USTustnpkodeksu"/>
        <w:spacing w:line="240" w:lineRule="auto"/>
        <w:rPr>
          <w:sz w:val="26"/>
          <w:szCs w:val="26"/>
        </w:rPr>
      </w:pPr>
      <w:r w:rsidRPr="00307B92">
        <w:rPr>
          <w:sz w:val="26"/>
          <w:szCs w:val="26"/>
        </w:rPr>
        <w:t>§ 8. Informacja o danych może mieć postać wydruku z systemu teleinformatycznego.</w:t>
      </w:r>
    </w:p>
    <w:p w:rsidR="00F61823" w:rsidRPr="00307B92" w:rsidRDefault="00F61823" w:rsidP="003F68D1">
      <w:pPr>
        <w:pStyle w:val="USTustnpkodeksu"/>
        <w:spacing w:line="240" w:lineRule="auto"/>
        <w:rPr>
          <w:sz w:val="26"/>
          <w:szCs w:val="26"/>
        </w:rPr>
      </w:pPr>
      <w:r w:rsidRPr="00307B92">
        <w:rPr>
          <w:sz w:val="26"/>
          <w:szCs w:val="26"/>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rsidR="00F61823" w:rsidRPr="00307B92" w:rsidRDefault="00F61823" w:rsidP="003F68D1">
      <w:pPr>
        <w:pStyle w:val="USTustnpkodeksu"/>
        <w:spacing w:line="240" w:lineRule="auto"/>
        <w:rPr>
          <w:sz w:val="26"/>
          <w:szCs w:val="26"/>
        </w:rPr>
      </w:pPr>
      <w:r w:rsidRPr="00307B92">
        <w:rPr>
          <w:sz w:val="26"/>
          <w:szCs w:val="26"/>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rsidR="00F61823" w:rsidRPr="00307B92" w:rsidRDefault="00F61823" w:rsidP="003F68D1">
      <w:pPr>
        <w:pStyle w:val="USTustnpkodeksu"/>
        <w:spacing w:line="240" w:lineRule="auto"/>
        <w:rPr>
          <w:rFonts w:ascii="Times New Roman" w:hAnsi="Times New Roman" w:cs="Times New Roman"/>
          <w:sz w:val="26"/>
          <w:szCs w:val="26"/>
        </w:rPr>
      </w:pPr>
      <w:r w:rsidRPr="00307B92">
        <w:rPr>
          <w:sz w:val="26"/>
          <w:szCs w:val="26"/>
        </w:rPr>
        <w:t>§ 11. Przepisy § 9 i 10 stosuje się odpowiednio do innych organów, które sporządziły spis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w:t>
      </w:r>
      <w:r w:rsidRPr="00307B92">
        <w:rPr>
          <w:rFonts w:ascii="Times New Roman" w:hAnsi="Times New Roman" w:cs="Times New Roman"/>
          <w:sz w:val="26"/>
          <w:szCs w:val="26"/>
        </w:rPr>
        <w:t xml:space="preserve"> § 1. Każdy może wnieść odpowiednio do wójta albo do organu, który sporządził spis wyborców, reklamację w sprawie nieprawidłowości sporządzenia spisu.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sprawach, o których mowa w § 1, stosuje się odpowiednio przepisy art. 22, z tym że terminy rozpatrzenia reklamacji i wniesienia skargi do sądu rejonowego wynoszą 2 dni, z zastrzeżeniem §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Reklamacje w sprawach spisu wyborców dotyczącego osób, o których mowa w art. 34 § 1 i art. 35 § 1, rozpatrują niezwłocznie odpowiednio kapitan statku albo konsul. Od decyzji podjętych w tych sprawach nie przysługuje środek prawny.</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5a</w:t>
      </w:r>
    </w:p>
    <w:p w:rsidR="006520F0" w:rsidRPr="00307B92" w:rsidRDefault="00F61823"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Działania na rzecz zwiększenia frekwencji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37a.</w:t>
      </w:r>
      <w:r w:rsidRPr="00307B92">
        <w:rPr>
          <w:rFonts w:ascii="Times New Roman" w:hAnsi="Times New Roman" w:cs="Times New Roman"/>
          <w:sz w:val="26"/>
          <w:szCs w:val="26"/>
        </w:rPr>
        <w:t xml:space="preserve"> § 1. Wyborca niepełnosprawny </w:t>
      </w:r>
      <w:r w:rsidR="00F61823" w:rsidRPr="00307B92">
        <w:rPr>
          <w:sz w:val="26"/>
          <w:szCs w:val="26"/>
        </w:rPr>
        <w:t xml:space="preserve">oraz wyborca, który najpóźniej w dniu głosowania kończy 60 lat, </w:t>
      </w:r>
      <w:r w:rsidR="008E6932" w:rsidRPr="00307B92">
        <w:rPr>
          <w:sz w:val="26"/>
          <w:szCs w:val="26"/>
        </w:rPr>
        <w:t>(</w:t>
      </w:r>
      <w:r w:rsidRPr="00307B92">
        <w:rPr>
          <w:rFonts w:ascii="Times New Roman" w:hAnsi="Times New Roman" w:cs="Times New Roman"/>
          <w:sz w:val="26"/>
          <w:szCs w:val="26"/>
        </w:rPr>
        <w:t>wpisany do rejestru wyborców w danej gminie ma</w:t>
      </w:r>
      <w:r w:rsidR="008E6932" w:rsidRPr="00307B92">
        <w:rPr>
          <w:rFonts w:ascii="Times New Roman" w:hAnsi="Times New Roman" w:cs="Times New Roman"/>
          <w:sz w:val="26"/>
          <w:szCs w:val="26"/>
        </w:rPr>
        <w:t>)</w:t>
      </w:r>
      <w:r w:rsidRPr="00307B92">
        <w:rPr>
          <w:rFonts w:ascii="Times New Roman" w:hAnsi="Times New Roman" w:cs="Times New Roman"/>
          <w:sz w:val="26"/>
          <w:szCs w:val="26"/>
        </w:rPr>
        <w:t xml:space="preserve"> </w:t>
      </w:r>
      <w:r w:rsidR="008E6932" w:rsidRPr="00307B92">
        <w:rPr>
          <w:sz w:val="26"/>
          <w:szCs w:val="26"/>
        </w:rPr>
        <w:t>ujęty w Centralnym Rejestrze Wyborców w obwodzie głosowania w danej gminie właściwym dla adresu zameldowania na pobyt stały lub adresu stałego zamieszkania mają</w:t>
      </w:r>
      <w:r w:rsidR="008E6932" w:rsidRPr="00307B92">
        <w:rPr>
          <w:rFonts w:ascii="Times New Roman" w:hAnsi="Times New Roman" w:cs="Times New Roman"/>
          <w:sz w:val="26"/>
          <w:szCs w:val="26"/>
        </w:rPr>
        <w:t xml:space="preserve"> </w:t>
      </w:r>
      <w:r w:rsidRPr="00307B92">
        <w:rPr>
          <w:rFonts w:ascii="Times New Roman" w:hAnsi="Times New Roman" w:cs="Times New Roman"/>
          <w:sz w:val="26"/>
          <w:szCs w:val="26"/>
        </w:rPr>
        <w:t>prawo do uzyskiwania informacji 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właściwym dla siebie okręgu wyborczym i obwodzie głosowania;</w:t>
      </w:r>
    </w:p>
    <w:p w:rsidR="00DA5F1F" w:rsidRPr="00307B92" w:rsidRDefault="00DA5F1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lokalach obwodowych komisji wyborczych znajdujących się najbliżej miejsca zamieszkania wyborcy, w tym o lokalach, o których mowa w art. 16 § 1 pkt 3;</w:t>
      </w:r>
    </w:p>
    <w:p w:rsidR="00DA5F1F" w:rsidRPr="00307B92" w:rsidRDefault="00DA5F1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warunkach dopisania wyborcy do spisu wyborców w obwodzie głosowania, o którym mowa w art. 28 § 1;</w:t>
      </w:r>
    </w:p>
    <w:p w:rsidR="008E6932" w:rsidRPr="00307B92" w:rsidRDefault="008E6932" w:rsidP="003F68D1">
      <w:pPr>
        <w:pStyle w:val="PKTpunkt"/>
        <w:spacing w:line="240" w:lineRule="auto"/>
        <w:rPr>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Pr="00307B92">
        <w:rPr>
          <w:sz w:val="26"/>
          <w:szCs w:val="26"/>
        </w:rPr>
        <w:t>warunkach ujęcia wyborcy w spisie wyborców w obwodzie głosowania, w którym znajduje się lokal, o którym mowa w art. 16 § 1 pkt 3;</w:t>
      </w:r>
    </w:p>
    <w:p w:rsidR="008E6932" w:rsidRPr="00307B92" w:rsidRDefault="008E6932" w:rsidP="003F68D1">
      <w:pPr>
        <w:pStyle w:val="PKTpunkt"/>
        <w:spacing w:line="240" w:lineRule="auto"/>
        <w:rPr>
          <w:rFonts w:ascii="Times New Roman" w:hAnsi="Times New Roman" w:cs="Times New Roman"/>
          <w:sz w:val="26"/>
          <w:szCs w:val="26"/>
        </w:rPr>
      </w:pPr>
      <w:r w:rsidRPr="00307B92">
        <w:rPr>
          <w:sz w:val="26"/>
          <w:szCs w:val="26"/>
        </w:rPr>
        <w:t>3a)</w:t>
      </w:r>
      <w:r w:rsidRPr="00307B92">
        <w:rPr>
          <w:sz w:val="26"/>
          <w:szCs w:val="26"/>
        </w:rPr>
        <w:tab/>
        <w:t>warunkach bezpłatnego transportu, o którym mowa w art. 37e §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terminie wyborów oraz godzinach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komitetach wyborczych biorących udział w wyborach oraz zarejestrowanych kandydatach i listach kandydatów;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warunkach oraz formach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Informacje, o których mowa w § 1, są przekazywane wyborcy po podaniu przez wyborcę jego nazwiska, imienia (imion) oraz adresu stałego zamieszkania.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4. Informacje, o których mowa w § 1, wójt podaje również niezwłocznie do publicznej wiadomości poprzez umieszczenie w Biuletynie Informacji Publicznej oraz w sposób zwyczajowo przyjęty w danej gminie.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37b.</w:t>
      </w:r>
      <w:r w:rsidRPr="00307B92">
        <w:rPr>
          <w:rFonts w:ascii="Times New Roman" w:hAnsi="Times New Roman" w:cs="Times New Roman"/>
          <w:sz w:val="26"/>
          <w:szCs w:val="26"/>
        </w:rPr>
        <w:t xml:space="preserve"> </w:t>
      </w:r>
      <w:r w:rsidR="008E6932" w:rsidRPr="00307B92">
        <w:rPr>
          <w:sz w:val="26"/>
          <w:szCs w:val="26"/>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Państwowa Komisja Wyborcza sporządza w alfabecie Braille’a materiał informacyjny o uprawnieniach przysługujących wyborcom niepełnosprawnym na podstawie kodeksu i przekazuje go zainteresowanym na żądanie.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37c.</w:t>
      </w:r>
      <w:r w:rsidRPr="00307B92">
        <w:rPr>
          <w:rFonts w:ascii="Times New Roman" w:hAnsi="Times New Roman" w:cs="Times New Roman"/>
          <w:sz w:val="26"/>
          <w:szCs w:val="26"/>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Na prośbę </w:t>
      </w:r>
      <w:r w:rsidR="00844F88" w:rsidRPr="00307B92">
        <w:rPr>
          <w:sz w:val="26"/>
          <w:szCs w:val="26"/>
        </w:rPr>
        <w:t>wyborcy, o którym mowa w art. 37a § 1,</w:t>
      </w:r>
      <w:r w:rsidRPr="00307B92">
        <w:rPr>
          <w:rFonts w:ascii="Times New Roman" w:hAnsi="Times New Roman" w:cs="Times New Roman"/>
          <w:sz w:val="26"/>
          <w:szCs w:val="26"/>
        </w:rPr>
        <w:t xml:space="preserve"> członek obwodowej komisji wyborczej jest obowiązany przekazać ustnie treść obwieszczeń wyborczych w zakresie informacji o komitetach wyborczych biorących udział w wyborach oraz zarejestrowanych kandydatach i listach kandydatów.</w:t>
      </w:r>
    </w:p>
    <w:p w:rsidR="00DA5F1F" w:rsidRPr="00307B92" w:rsidRDefault="00DA5F1F"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37d.</w:t>
      </w:r>
      <w:r w:rsidRPr="00307B92">
        <w:rPr>
          <w:rFonts w:ascii="Times New Roman" w:hAnsi="Times New Roman" w:cs="Times New Roman"/>
          <w:sz w:val="26"/>
          <w:szCs w:val="26"/>
        </w:rPr>
        <w:t xml:space="preserve"> </w:t>
      </w:r>
      <w:r w:rsidR="00844F88" w:rsidRPr="00307B92">
        <w:rPr>
          <w:rFonts w:ascii="Times New Roman" w:hAnsi="Times New Roman" w:cs="Times New Roman"/>
          <w:sz w:val="26"/>
          <w:szCs w:val="26"/>
        </w:rPr>
        <w:t>(uchylony).</w:t>
      </w:r>
    </w:p>
    <w:p w:rsidR="00844F88" w:rsidRPr="00307B92" w:rsidRDefault="00844F88" w:rsidP="003F68D1">
      <w:pPr>
        <w:pStyle w:val="ARTartustawynprozporzdzenia"/>
        <w:spacing w:before="0" w:line="240" w:lineRule="auto"/>
        <w:rPr>
          <w:sz w:val="26"/>
          <w:szCs w:val="26"/>
        </w:rPr>
      </w:pPr>
      <w:r w:rsidRPr="00307B92">
        <w:rPr>
          <w:b/>
          <w:sz w:val="26"/>
          <w:szCs w:val="26"/>
        </w:rPr>
        <w:t>Art. 37e.</w:t>
      </w:r>
      <w:r w:rsidRPr="00307B92">
        <w:rPr>
          <w:sz w:val="26"/>
          <w:szCs w:val="26"/>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rsidR="00844F88" w:rsidRPr="00307B92" w:rsidRDefault="00844F88" w:rsidP="003F68D1">
      <w:pPr>
        <w:pStyle w:val="ZPKTzmpktartykuempunktem"/>
        <w:spacing w:line="240" w:lineRule="auto"/>
        <w:ind w:left="426" w:hanging="426"/>
        <w:rPr>
          <w:sz w:val="26"/>
          <w:szCs w:val="26"/>
        </w:rPr>
      </w:pPr>
      <w:r w:rsidRPr="00307B92">
        <w:rPr>
          <w:sz w:val="26"/>
          <w:szCs w:val="26"/>
        </w:rPr>
        <w:t>1)</w:t>
      </w:r>
      <w:r w:rsidRPr="00307B92">
        <w:rPr>
          <w:sz w:val="26"/>
          <w:szCs w:val="26"/>
        </w:rPr>
        <w:tab/>
      </w:r>
      <w:r w:rsidRPr="00307B92">
        <w:rPr>
          <w:spacing w:val="-2"/>
          <w:sz w:val="26"/>
          <w:szCs w:val="26"/>
        </w:rPr>
        <w:t>miejsca zamieszkania, pod którym dany wyborca ujęty jest w spisie wyborców, albo miejsca podanego we wniosku</w:t>
      </w:r>
      <w:r w:rsidRPr="00307B92">
        <w:rPr>
          <w:sz w:val="26"/>
          <w:szCs w:val="26"/>
        </w:rPr>
        <w:t xml:space="preserve"> o dopisanie do spisu wyborców w danej gminie, o którym mowa w art. 28 § 1, do lokalu wyborczego właściwego dla obwodu głosowania, w którego spisie wyborców ujęty jest ten wyborca, albo</w:t>
      </w:r>
    </w:p>
    <w:p w:rsidR="00844F88" w:rsidRPr="00307B92" w:rsidRDefault="00844F88" w:rsidP="003F68D1">
      <w:pPr>
        <w:pStyle w:val="ZPKTzmpktartykuempunktem"/>
        <w:keepNext/>
        <w:spacing w:line="240" w:lineRule="auto"/>
        <w:ind w:left="426" w:hanging="426"/>
        <w:rPr>
          <w:sz w:val="26"/>
          <w:szCs w:val="26"/>
        </w:rPr>
      </w:pPr>
      <w:r w:rsidRPr="00307B92">
        <w:rPr>
          <w:sz w:val="26"/>
          <w:szCs w:val="26"/>
        </w:rPr>
        <w:t>2)</w:t>
      </w:r>
      <w:r w:rsidRPr="00307B92">
        <w:rPr>
          <w:sz w:val="26"/>
          <w:szCs w:val="26"/>
        </w:rPr>
        <w:tab/>
      </w:r>
      <w:r w:rsidRPr="00307B92">
        <w:rPr>
          <w:spacing w:val="-2"/>
          <w:sz w:val="26"/>
          <w:szCs w:val="26"/>
        </w:rPr>
        <w:t>miejsca pobytu do najbliższego lokalu wyborczego w dniu głosowania, w przypadku, o którym mowa w art. 32 § 1</w:t>
      </w:r>
    </w:p>
    <w:p w:rsidR="00844F88" w:rsidRPr="00307B92" w:rsidRDefault="00844F88" w:rsidP="003F68D1">
      <w:pPr>
        <w:pStyle w:val="ZCZWSPPKTzmczciwsppktartykuempunktem"/>
        <w:spacing w:line="240" w:lineRule="auto"/>
        <w:ind w:left="0"/>
        <w:rPr>
          <w:sz w:val="26"/>
          <w:szCs w:val="26"/>
        </w:rPr>
      </w:pPr>
      <w:r w:rsidRPr="00307B92">
        <w:rPr>
          <w:sz w:val="26"/>
          <w:szCs w:val="26"/>
        </w:rPr>
        <w:t>– zwanego dalej „transportem do lokalu”;</w:t>
      </w:r>
    </w:p>
    <w:p w:rsidR="00844F88" w:rsidRPr="00307B92" w:rsidRDefault="00844F88" w:rsidP="003F68D1">
      <w:pPr>
        <w:pStyle w:val="ARTartustawynprozporzdzenia"/>
        <w:spacing w:before="0" w:line="240" w:lineRule="auto"/>
        <w:ind w:left="426" w:hanging="426"/>
        <w:rPr>
          <w:rFonts w:ascii="Times New Roman" w:hAnsi="Times New Roman" w:cs="Times New Roman"/>
          <w:sz w:val="26"/>
          <w:szCs w:val="26"/>
        </w:rPr>
      </w:pPr>
      <w:r w:rsidRPr="00307B92">
        <w:rPr>
          <w:sz w:val="26"/>
          <w:szCs w:val="26"/>
        </w:rPr>
        <w:t>3)</w:t>
      </w:r>
      <w:r w:rsidRPr="00307B92">
        <w:rPr>
          <w:sz w:val="26"/>
          <w:szCs w:val="26"/>
        </w:rPr>
        <w:tab/>
        <w:t>lokalu wyborczego, o którym mowa w pkt 1 i 2, do miejsca, w którym dany wyborca rozpoczął podróż, zwanego dalej „transportem powrotnym”.</w:t>
      </w:r>
    </w:p>
    <w:p w:rsidR="00844F88" w:rsidRPr="00307B92" w:rsidRDefault="00844F88" w:rsidP="003F68D1">
      <w:pPr>
        <w:pStyle w:val="ARTartustawynprozporzdzenia"/>
        <w:spacing w:before="0" w:line="240" w:lineRule="auto"/>
        <w:rPr>
          <w:sz w:val="26"/>
          <w:szCs w:val="26"/>
        </w:rPr>
      </w:pPr>
      <w:r w:rsidRPr="00307B92">
        <w:rPr>
          <w:sz w:val="26"/>
          <w:szCs w:val="26"/>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rsidR="00844F88" w:rsidRPr="00307B92" w:rsidRDefault="00844F88" w:rsidP="003F68D1">
      <w:pPr>
        <w:pStyle w:val="ARTartustawynprozporzdzenia"/>
        <w:spacing w:before="0" w:line="240" w:lineRule="auto"/>
        <w:rPr>
          <w:sz w:val="26"/>
          <w:szCs w:val="26"/>
        </w:rPr>
      </w:pPr>
      <w:r w:rsidRPr="00307B92">
        <w:rPr>
          <w:sz w:val="26"/>
          <w:szCs w:val="26"/>
        </w:rPr>
        <w:t>§ 3. Wyborcy, o którym mowa w § 1, którego stan zdrowia nie pozwala na samodzielną podróż, może towarzyszyć opiekun.</w:t>
      </w:r>
    </w:p>
    <w:p w:rsidR="00844F88" w:rsidRPr="00307B92" w:rsidRDefault="00844F88" w:rsidP="003F68D1">
      <w:pPr>
        <w:pStyle w:val="ARTartustawynprozporzdzenia"/>
        <w:spacing w:before="0" w:line="240" w:lineRule="auto"/>
        <w:rPr>
          <w:sz w:val="26"/>
          <w:szCs w:val="26"/>
        </w:rPr>
      </w:pPr>
      <w:r w:rsidRPr="00307B92">
        <w:rPr>
          <w:sz w:val="26"/>
          <w:szCs w:val="26"/>
        </w:rPr>
        <w:t>§ 4. Zamiar skorzystania z prawa do transportu do lokalu lub transportu powrotnego wyborca, o którym mowa w § 1, zgłasza właściwemu wójtowi do 13 dnia przed dniem wyborów.</w:t>
      </w:r>
    </w:p>
    <w:p w:rsidR="00844F88" w:rsidRPr="00307B92" w:rsidRDefault="00844F88" w:rsidP="003F68D1">
      <w:pPr>
        <w:pStyle w:val="ARTartustawynprozporzdzenia"/>
        <w:spacing w:before="0" w:line="240" w:lineRule="auto"/>
        <w:rPr>
          <w:sz w:val="26"/>
          <w:szCs w:val="26"/>
        </w:rPr>
      </w:pPr>
      <w:r w:rsidRPr="00307B92">
        <w:rPr>
          <w:sz w:val="26"/>
          <w:szCs w:val="26"/>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rsidR="00844F88" w:rsidRPr="00307B92" w:rsidRDefault="00844F88" w:rsidP="003F68D1">
      <w:pPr>
        <w:pStyle w:val="ARTartustawynprozporzdzenia"/>
        <w:spacing w:before="0" w:line="240" w:lineRule="auto"/>
        <w:rPr>
          <w:sz w:val="26"/>
          <w:szCs w:val="26"/>
        </w:rPr>
      </w:pPr>
      <w:r w:rsidRPr="00307B92">
        <w:rPr>
          <w:sz w:val="26"/>
          <w:szCs w:val="26"/>
        </w:rPr>
        <w:t xml:space="preserve">§ 6. Zgłoszenie, o którym mowa w § 4 i 5, może być dokonane ustnie, pisemnie lub w formie elektronicznej. W zgłoszeniu podaje się nazwisko i imię (imiona), numer </w:t>
      </w:r>
      <w:r w:rsidRPr="00307B92">
        <w:rPr>
          <w:sz w:val="26"/>
          <w:szCs w:val="26"/>
        </w:rPr>
        <w:lastRenderedPageBreak/>
        <w:t>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rsidR="00844F88" w:rsidRPr="00307B92" w:rsidRDefault="00844F88" w:rsidP="003F68D1">
      <w:pPr>
        <w:pStyle w:val="ARTartustawynprozporzdzenia"/>
        <w:spacing w:before="0" w:line="240" w:lineRule="auto"/>
        <w:rPr>
          <w:sz w:val="26"/>
          <w:szCs w:val="26"/>
        </w:rPr>
      </w:pPr>
      <w:r w:rsidRPr="00307B92">
        <w:rPr>
          <w:sz w:val="26"/>
          <w:szCs w:val="26"/>
        </w:rPr>
        <w:t>§ 7. W zgłoszeniu, o którym mowa w § 4 i 5, wyborca, którego stan zdrowia nie pozwala na samodzielną podróż, oświadcza o tym fakcie, a wyborca niepełnosprawny oświadcza o orzeczonym stopniu niepełnosprawności i ważności orzeczenia.</w:t>
      </w:r>
    </w:p>
    <w:p w:rsidR="00844F88" w:rsidRPr="00307B92" w:rsidRDefault="00844F88" w:rsidP="003F68D1">
      <w:pPr>
        <w:pStyle w:val="ARTartustawynprozporzdzenia"/>
        <w:spacing w:before="0" w:line="240" w:lineRule="auto"/>
        <w:rPr>
          <w:sz w:val="26"/>
          <w:szCs w:val="26"/>
        </w:rPr>
      </w:pPr>
      <w:r w:rsidRPr="00307B92">
        <w:rPr>
          <w:sz w:val="26"/>
          <w:szCs w:val="26"/>
        </w:rPr>
        <w:t>§ 8. Wójt informuje wyborcę, który zgłosił zamiar skorzystania z prawa transportu do lokalu, o godzinie transportu do lokalu w dniu głosowania, najpóźniej na 3 dni przed dniem głosowania.</w:t>
      </w:r>
    </w:p>
    <w:p w:rsidR="00844F88" w:rsidRPr="00307B92" w:rsidRDefault="00844F88" w:rsidP="003F68D1">
      <w:pPr>
        <w:pStyle w:val="ARTartustawynprozporzdzenia"/>
        <w:spacing w:before="0" w:line="240" w:lineRule="auto"/>
        <w:rPr>
          <w:rFonts w:ascii="Times New Roman" w:hAnsi="Times New Roman" w:cs="Times New Roman"/>
          <w:sz w:val="26"/>
          <w:szCs w:val="26"/>
        </w:rPr>
      </w:pPr>
      <w:r w:rsidRPr="00307B92">
        <w:rPr>
          <w:sz w:val="26"/>
          <w:szCs w:val="26"/>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rsidR="00844F88" w:rsidRPr="00307B92" w:rsidRDefault="00844F88" w:rsidP="003F68D1">
      <w:pPr>
        <w:pStyle w:val="ARTartustawynprozporzdzenia"/>
        <w:spacing w:before="0" w:line="240" w:lineRule="auto"/>
        <w:rPr>
          <w:sz w:val="26"/>
          <w:szCs w:val="26"/>
        </w:rPr>
      </w:pPr>
      <w:r w:rsidRPr="00307B92">
        <w:rPr>
          <w:b/>
          <w:spacing w:val="-2"/>
          <w:sz w:val="26"/>
          <w:szCs w:val="26"/>
        </w:rPr>
        <w:t>Art. 37f.</w:t>
      </w:r>
      <w:r w:rsidRPr="00307B92">
        <w:rPr>
          <w:spacing w:val="-2"/>
          <w:sz w:val="26"/>
          <w:szCs w:val="26"/>
        </w:rPr>
        <w:t> § 1. Wójt gminy wiejskiej lub miejsko</w:t>
      </w:r>
      <w:r w:rsidRPr="00307B92">
        <w:rPr>
          <w:spacing w:val="-2"/>
          <w:sz w:val="26"/>
          <w:szCs w:val="26"/>
        </w:rPr>
        <w:softHyphen/>
      </w:r>
      <w:r w:rsidRPr="00307B92">
        <w:rPr>
          <w:spacing w:val="-2"/>
          <w:sz w:val="26"/>
          <w:szCs w:val="26"/>
        </w:rPr>
        <w:noBreakHyphen/>
        <w:t>wiejskiej w rozumieniu art. 21a ust. 1 pkt 2 ustawy z dnia 13 listopada</w:t>
      </w:r>
      <w:r w:rsidRPr="00307B92">
        <w:rPr>
          <w:sz w:val="26"/>
          <w:szCs w:val="26"/>
        </w:rPr>
        <w:t xml:space="preserve"> 2003 r. o dochodach jednostek samorządu terytorialnego (Dz. U. z 2022 r. poz. 2267) w dniu wyborów organizuje </w:t>
      </w:r>
      <w:r w:rsidRPr="00307B92">
        <w:rPr>
          <w:spacing w:val="-2"/>
          <w:sz w:val="26"/>
          <w:szCs w:val="26"/>
        </w:rPr>
        <w:t>bezpłatny gminny przewóz pasażerski dla wyborców ujętych w spisie wyborców w stałym obwodzie głosowania położonym</w:t>
      </w:r>
      <w:r w:rsidRPr="00307B92">
        <w:rPr>
          <w:sz w:val="26"/>
          <w:szCs w:val="26"/>
        </w:rPr>
        <w:t xml:space="preserve"> na obszarze danej gminy, jeżeli w ramach tej gminy:</w:t>
      </w:r>
    </w:p>
    <w:p w:rsidR="00844F88" w:rsidRPr="00307B92" w:rsidRDefault="00844F88" w:rsidP="003F68D1">
      <w:pPr>
        <w:pStyle w:val="ZPKTzmpktartykuempunktem"/>
        <w:spacing w:line="240" w:lineRule="auto"/>
        <w:ind w:left="425" w:hanging="425"/>
        <w:rPr>
          <w:sz w:val="26"/>
          <w:szCs w:val="26"/>
        </w:rPr>
      </w:pPr>
      <w:r w:rsidRPr="00307B92">
        <w:rPr>
          <w:sz w:val="26"/>
          <w:szCs w:val="26"/>
        </w:rPr>
        <w:t>1)</w:t>
      </w:r>
      <w:r w:rsidRPr="00307B92">
        <w:rPr>
          <w:sz w:val="26"/>
          <w:szCs w:val="26"/>
        </w:rPr>
        <w:tab/>
        <w:t>nie funkcjonuje w dniu wyborów publiczny transport zbiorowy, o którym mowa w art. 4 ust. 1 pkt 14 ustawy z dnia 16 grudnia 2010 r. o publicznym transporcie zbiorowym, albo</w:t>
      </w:r>
    </w:p>
    <w:p w:rsidR="00844F88" w:rsidRPr="00307B92" w:rsidRDefault="00844F88" w:rsidP="003F68D1">
      <w:pPr>
        <w:pStyle w:val="ZPKTzmpktartykuempunktem"/>
        <w:spacing w:line="240" w:lineRule="auto"/>
        <w:ind w:left="425" w:hanging="425"/>
        <w:rPr>
          <w:sz w:val="26"/>
          <w:szCs w:val="26"/>
        </w:rPr>
      </w:pPr>
      <w:r w:rsidRPr="00307B92">
        <w:rPr>
          <w:sz w:val="26"/>
          <w:szCs w:val="26"/>
        </w:rPr>
        <w:t>2)</w:t>
      </w:r>
      <w:r w:rsidRPr="00307B92">
        <w:rPr>
          <w:sz w:val="26"/>
          <w:szCs w:val="26"/>
        </w:rPr>
        <w:tab/>
        <w:t>najbliższy przystanek komunikacyjny, o którym mowa w art. 4 ust. 1 pkt 13 ustawy z dnia 16 grudnia 2010 r. o publicznym transporcie zbiorowym, oddalony jest o ponad 1,5 km od lokalu wyborczego.</w:t>
      </w:r>
    </w:p>
    <w:p w:rsidR="00844F88" w:rsidRPr="00307B92" w:rsidRDefault="00844F88" w:rsidP="003F68D1">
      <w:pPr>
        <w:pStyle w:val="ARTartustawynprozporzdzenia"/>
        <w:spacing w:before="0" w:line="240" w:lineRule="auto"/>
        <w:rPr>
          <w:sz w:val="26"/>
          <w:szCs w:val="26"/>
        </w:rPr>
      </w:pPr>
      <w:r w:rsidRPr="00307B92">
        <w:rPr>
          <w:sz w:val="26"/>
          <w:szCs w:val="26"/>
        </w:rPr>
        <w:t xml:space="preserve">§ 2. Linia komunikacyjna gminnego przewozu pasażerskiego, o którym mowa w § 1, ustalana jest w sposób uwzględniający wszystkie miasta, osiedla, wsie, osady, kolonie i przysiółki w rozumieniu ustawy z dnia 29 sierpnia </w:t>
      </w:r>
      <w:r w:rsidRPr="00307B92">
        <w:rPr>
          <w:spacing w:val="-4"/>
          <w:sz w:val="26"/>
          <w:szCs w:val="26"/>
        </w:rPr>
        <w:t>2003 r. o urzędowych nazwach miejscowości i obiektów fizjograficznych (Dz. U. z 2019 r. poz. 1443) położone w obrębie</w:t>
      </w:r>
      <w:r w:rsidRPr="00307B92">
        <w:rPr>
          <w:sz w:val="26"/>
          <w:szCs w:val="26"/>
        </w:rPr>
        <w:t xml:space="preserve"> stałego obwodu głosowania.</w:t>
      </w:r>
    </w:p>
    <w:p w:rsidR="00844F88" w:rsidRPr="00307B92" w:rsidRDefault="00844F88" w:rsidP="003F68D1">
      <w:pPr>
        <w:pStyle w:val="ARTartustawynprozporzdzenia"/>
        <w:spacing w:before="0" w:line="240" w:lineRule="auto"/>
        <w:rPr>
          <w:sz w:val="26"/>
          <w:szCs w:val="26"/>
        </w:rPr>
      </w:pPr>
      <w:r w:rsidRPr="00307B92">
        <w:rPr>
          <w:sz w:val="26"/>
          <w:szCs w:val="26"/>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rsidR="00844F88" w:rsidRPr="00307B92" w:rsidRDefault="00844F88" w:rsidP="003F68D1">
      <w:pPr>
        <w:pStyle w:val="ARTartustawynprozporzdzenia"/>
        <w:spacing w:before="0" w:line="240" w:lineRule="auto"/>
        <w:rPr>
          <w:sz w:val="26"/>
          <w:szCs w:val="26"/>
        </w:rPr>
      </w:pPr>
      <w:r w:rsidRPr="00307B92">
        <w:rPr>
          <w:spacing w:val="-2"/>
          <w:sz w:val="26"/>
          <w:szCs w:val="26"/>
        </w:rPr>
        <w:t>§ 4. W ramach gminnego przewozu pasażerskiego, o którym mowa w § 1, w godzinach głosowania odbywają się</w:t>
      </w:r>
      <w:r w:rsidRPr="00307B92">
        <w:rPr>
          <w:sz w:val="26"/>
          <w:szCs w:val="26"/>
        </w:rPr>
        <w:t xml:space="preserve"> co najmniej dwa pełne kursy. Kursy te muszą odbyć się w odstępie co najmniej 4 godzin, liczonych od momentu zakończenia kursu.</w:t>
      </w:r>
    </w:p>
    <w:p w:rsidR="00844F88" w:rsidRPr="00307B92" w:rsidRDefault="00844F88" w:rsidP="003F68D1">
      <w:pPr>
        <w:pStyle w:val="ARTartustawynprozporzdzenia"/>
        <w:spacing w:before="0" w:line="240" w:lineRule="auto"/>
        <w:rPr>
          <w:sz w:val="26"/>
          <w:szCs w:val="26"/>
        </w:rPr>
      </w:pPr>
      <w:r w:rsidRPr="00307B92">
        <w:rPr>
          <w:spacing w:val="-2"/>
          <w:sz w:val="26"/>
          <w:szCs w:val="26"/>
        </w:rPr>
        <w:t xml:space="preserve">§ 5. Wójt najpóźniej do 10 dnia przed wyborami podaje do publicznej wiadomości przez umieszczenie w Biuletynie </w:t>
      </w:r>
      <w:r w:rsidRPr="00307B92">
        <w:rPr>
          <w:sz w:val="26"/>
          <w:szCs w:val="26"/>
        </w:rPr>
        <w:t>Informacji Publicznej oraz w sposób zwyczajowo przyjęty w danej gminie informację o organizacji gminnego przewozu pasażerskiego, o którym mowa w § 1, wskazuje linię komunikacyjną tego transportu, ze szczególnym uwzględnieniem przystanków komunikacyjnych, oraz godziny odjazdów z poszczególnych przystanków komunikacyjnych.</w:t>
      </w:r>
    </w:p>
    <w:p w:rsidR="00844F88" w:rsidRPr="00307B92" w:rsidRDefault="00844F88" w:rsidP="003F68D1">
      <w:pPr>
        <w:pStyle w:val="ARTartustawynprozporzdzenia"/>
        <w:spacing w:before="0" w:line="240" w:lineRule="auto"/>
        <w:rPr>
          <w:rFonts w:ascii="Times New Roman" w:hAnsi="Times New Roman" w:cs="Times New Roman"/>
          <w:sz w:val="26"/>
          <w:szCs w:val="26"/>
        </w:rPr>
      </w:pPr>
      <w:r w:rsidRPr="00307B92">
        <w:rPr>
          <w:sz w:val="26"/>
          <w:szCs w:val="26"/>
        </w:rPr>
        <w:t xml:space="preserve">§ 6. Zadanie, o którym mowa w § 1, może być realizowane przez więcej niż jednego wójta w ramach porozumień międzygminnych. Przepisy § 1–5 stosuje się odpowiednio. W porozumieniu międzygminnym określa się w szczególności podział zadań między </w:t>
      </w:r>
      <w:r w:rsidRPr="00307B92">
        <w:rPr>
          <w:sz w:val="26"/>
          <w:szCs w:val="26"/>
        </w:rPr>
        <w:lastRenderedPageBreak/>
        <w:t>organami gmin będących stroną porozumienia oraz zasady rozliczania kosztów poniesionych przez każdą z gmin.</w:t>
      </w:r>
    </w:p>
    <w:p w:rsidR="00844F88" w:rsidRPr="00307B92" w:rsidRDefault="00844F88" w:rsidP="003F68D1">
      <w:pPr>
        <w:pStyle w:val="ARTartustawynprozporzdzenia"/>
        <w:spacing w:before="0" w:line="240" w:lineRule="auto"/>
        <w:rPr>
          <w:rFonts w:ascii="Times New Roman" w:hAnsi="Times New Roman" w:cs="Times New Roman"/>
          <w:sz w:val="26"/>
          <w:szCs w:val="26"/>
        </w:rPr>
      </w:pPr>
      <w:r w:rsidRPr="00307B92">
        <w:rPr>
          <w:b/>
          <w:spacing w:val="-4"/>
          <w:sz w:val="26"/>
          <w:szCs w:val="26"/>
        </w:rPr>
        <w:t>Art. 37g.</w:t>
      </w:r>
      <w:r w:rsidRPr="00307B92">
        <w:rPr>
          <w:spacing w:val="-4"/>
          <w:sz w:val="26"/>
          <w:szCs w:val="26"/>
        </w:rPr>
        <w:t> Zadania określone w art. 37e § 1 oraz art. 37f § 1 są zadaniami z zakresu administracji rządowej zleconymi</w:t>
      </w:r>
      <w:r w:rsidRPr="00307B92">
        <w:rPr>
          <w:sz w:val="26"/>
          <w:szCs w:val="26"/>
        </w:rPr>
        <w:t xml:space="preserve"> gminie, a środki przeznaczone na ich realizację zapewnia wojewoda. Przepisów art. 123 i art. 124 nie stosuje się.</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6</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wspólne dla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w:t>
      </w:r>
      <w:r w:rsidRPr="00307B92">
        <w:rPr>
          <w:rFonts w:ascii="Times New Roman" w:hAnsi="Times New Roman" w:cs="Times New Roman"/>
          <w:sz w:val="26"/>
          <w:szCs w:val="26"/>
        </w:rPr>
        <w:t xml:space="preserve"> § 1. Głosować można osobiście, z zastrzeżeniem przepisów rozdziału 7.</w:t>
      </w:r>
    </w:p>
    <w:p w:rsidR="00DA5F1F" w:rsidRPr="00307B92" w:rsidRDefault="00DA5F1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w:t>
      </w:r>
      <w:r w:rsidR="00DA1DB2" w:rsidRPr="00307B92">
        <w:rPr>
          <w:rFonts w:ascii="Times New Roman" w:hAnsi="Times New Roman" w:cs="Times New Roman"/>
          <w:sz w:val="26"/>
          <w:szCs w:val="26"/>
        </w:rPr>
        <w:t>Głosowaniem osobistym jest również głosowanie korespondencyjne.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w:t>
      </w:r>
      <w:r w:rsidRPr="00307B92">
        <w:rPr>
          <w:rFonts w:ascii="Times New Roman" w:hAnsi="Times New Roman" w:cs="Times New Roman"/>
          <w:sz w:val="26"/>
          <w:szCs w:val="26"/>
        </w:rPr>
        <w:t xml:space="preserve"> § 1. Głosowanie odbywa się w lokalu obwodowej komisji wyborczej, zwanym dalej „lokalem wyborczym”.</w:t>
      </w:r>
    </w:p>
    <w:p w:rsidR="006520F0" w:rsidRPr="00307B92" w:rsidRDefault="00DA1D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Głosowanie odbywa się bez przerwy od godziny 7</w:t>
      </w:r>
      <w:r w:rsidRPr="00307B92">
        <w:rPr>
          <w:rStyle w:val="IGindeksgrny"/>
          <w:rFonts w:ascii="Times New Roman" w:hAnsi="Times New Roman" w:cs="Times New Roman"/>
          <w:sz w:val="26"/>
          <w:szCs w:val="26"/>
        </w:rPr>
        <w:t>00 </w:t>
      </w:r>
      <w:r w:rsidRPr="00307B92">
        <w:rPr>
          <w:rFonts w:ascii="Times New Roman" w:hAnsi="Times New Roman" w:cs="Times New Roman"/>
          <w:sz w:val="26"/>
          <w:szCs w:val="26"/>
        </w:rPr>
        <w:t>do godziny 21</w:t>
      </w:r>
      <w:r w:rsidRPr="00307B92">
        <w:rPr>
          <w:rStyle w:val="IGindeksgrny"/>
          <w:rFonts w:ascii="Times New Roman" w:hAnsi="Times New Roman" w:cs="Times New Roman"/>
          <w:sz w:val="26"/>
          <w:szCs w:val="26"/>
        </w:rPr>
        <w:t>00</w:t>
      </w:r>
      <w:r w:rsidRPr="00307B92">
        <w:rPr>
          <w:rFonts w:ascii="Times New Roman" w:hAnsi="Times New Roman" w:cs="Times New Roman"/>
          <w:sz w:val="26"/>
          <w:szCs w:val="26"/>
        </w:rPr>
        <w:t>.</w:t>
      </w:r>
    </w:p>
    <w:p w:rsidR="00DA1DB2" w:rsidRPr="00307B92" w:rsidRDefault="00DA1D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W jednym pomieszczeniu może znajdować się jeden lokal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w:t>
      </w:r>
      <w:r w:rsidR="000B6E3B" w:rsidRPr="00307B92">
        <w:rPr>
          <w:rStyle w:val="Odwoanieprzypisudolnego"/>
          <w:rFonts w:ascii="Times New Roman" w:hAnsi="Times New Roman"/>
          <w:sz w:val="26"/>
          <w:szCs w:val="26"/>
        </w:rPr>
        <w:t xml:space="preserve"> </w:t>
      </w:r>
      <w:r w:rsidR="000B6E3B"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 godzinie zakończenia głosowania przewodniczący obwodowej komisji wyborczej zarządza zakończenie głosowania. Od tej chwili mogą głosować tylko wyborcy, którzy przybyli do lokalu wyborczego przed godziną zakończenia głosowania.</w:t>
      </w:r>
    </w:p>
    <w:p w:rsidR="006520F0" w:rsidRPr="00307B92" w:rsidRDefault="0079196B" w:rsidP="003F68D1">
      <w:pPr>
        <w:pStyle w:val="USTustnpkodeksu"/>
        <w:spacing w:line="240" w:lineRule="auto"/>
        <w:rPr>
          <w:rFonts w:ascii="Times New Roman" w:hAnsi="Times New Roman" w:cs="Times New Roman"/>
          <w:sz w:val="26"/>
          <w:szCs w:val="26"/>
        </w:rPr>
      </w:pPr>
      <w:r w:rsidRPr="00307B92">
        <w:rPr>
          <w:sz w:val="26"/>
          <w:szCs w:val="26"/>
        </w:rPr>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Głosowanie w obwodach głosowania utworzonych na polskich statkach morskich oraz za granicą odbywa się między godziną 7</w:t>
      </w:r>
      <w:r w:rsidRPr="00307B92">
        <w:rPr>
          <w:rStyle w:val="IGindeksgrny"/>
          <w:rFonts w:ascii="Times New Roman" w:hAnsi="Times New Roman" w:cs="Times New Roman"/>
          <w:sz w:val="26"/>
          <w:szCs w:val="26"/>
        </w:rPr>
        <w:t>00</w:t>
      </w:r>
      <w:r w:rsidRPr="00307B92">
        <w:rPr>
          <w:rFonts w:ascii="Times New Roman" w:hAnsi="Times New Roman" w:cs="Times New Roman"/>
          <w:sz w:val="26"/>
          <w:szCs w:val="26"/>
        </w:rPr>
        <w:t xml:space="preserve"> a 21</w:t>
      </w:r>
      <w:r w:rsidRPr="00307B92">
        <w:rPr>
          <w:rStyle w:val="IGindeksgrny"/>
          <w:rFonts w:ascii="Times New Roman" w:hAnsi="Times New Roman" w:cs="Times New Roman"/>
          <w:sz w:val="26"/>
          <w:szCs w:val="26"/>
        </w:rPr>
        <w:t>00</w:t>
      </w:r>
      <w:r w:rsidRPr="00307B92">
        <w:rPr>
          <w:rFonts w:ascii="Times New Roman" w:hAnsi="Times New Roman" w:cs="Times New Roman"/>
          <w:sz w:val="26"/>
          <w:szCs w:val="26"/>
        </w:rPr>
        <w:t xml:space="preserve"> czasu miejscowego w każdym dniu głosowania. Jeżeli głosowanie miałoby być zakończone w dniu następnym po dniu głosowania w kraju, głosowanie przeprowadza się w dniu poprzedzającym.</w:t>
      </w:r>
    </w:p>
    <w:p w:rsidR="006520F0" w:rsidRPr="00307B92" w:rsidRDefault="000B6E3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307B92">
        <w:rPr>
          <w:rStyle w:val="IGindeksgrny"/>
          <w:rFonts w:ascii="Times New Roman" w:hAnsi="Times New Roman" w:cs="Times New Roman"/>
          <w:sz w:val="26"/>
          <w:szCs w:val="26"/>
        </w:rPr>
        <w:t>00</w:t>
      </w:r>
      <w:r w:rsidRPr="00307B92">
        <w:rPr>
          <w:rFonts w:ascii="Times New Roman" w:hAnsi="Times New Roman" w:cs="Times New Roman"/>
          <w:sz w:val="26"/>
          <w:szCs w:val="26"/>
        </w:rPr>
        <w:t>. O zarządzeniu zakończenia głosowania przewodniczący obwodowej komisji wyborczej niezwłocznie zawiadamia osobę kierującą jednostką, o której mowa w art. 12 § 4 i 7, wójta oraz właściwą komisję wyborczą wyższego stopnia.</w:t>
      </w:r>
    </w:p>
    <w:p w:rsidR="000B6E3B" w:rsidRPr="00307B92" w:rsidRDefault="000B6E3B" w:rsidP="003F68D1">
      <w:pPr>
        <w:pStyle w:val="ARTartustawynprozporzdzenia"/>
        <w:spacing w:before="0" w:line="240" w:lineRule="auto"/>
        <w:rPr>
          <w:rStyle w:val="Ppogrubienie"/>
          <w:rFonts w:ascii="Times New Roman" w:hAnsi="Times New Roman" w:cs="Times New Roman"/>
          <w:b w:val="0"/>
          <w:sz w:val="26"/>
          <w:szCs w:val="26"/>
        </w:rPr>
      </w:pPr>
      <w:r w:rsidRPr="00307B92">
        <w:rPr>
          <w:rStyle w:val="Ppogrubienie"/>
          <w:rFonts w:ascii="Times New Roman" w:hAnsi="Times New Roman" w:cs="Times New Roman"/>
          <w:sz w:val="26"/>
          <w:szCs w:val="26"/>
        </w:rPr>
        <w:t>Art. 39a. </w:t>
      </w:r>
      <w:r w:rsidRPr="00307B92">
        <w:rPr>
          <w:rFonts w:ascii="Times New Roman" w:hAnsi="Times New Roman" w:cs="Times New Roman"/>
          <w:sz w:val="26"/>
          <w:szCs w:val="26"/>
        </w:rPr>
        <w:t>W lokalu wyborczym umieszcza się w miejscu widocznym dla wyborców godło państwowe.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w:t>
      </w:r>
      <w:r w:rsidRPr="00307B92">
        <w:rPr>
          <w:rFonts w:ascii="Times New Roman" w:hAnsi="Times New Roman" w:cs="Times New Roman"/>
          <w:sz w:val="26"/>
          <w:szCs w:val="26"/>
        </w:rPr>
        <w:t xml:space="preserve"> § 1. Głosowanie odbywa się przy pomocy urzędowych kart do głosowania.</w:t>
      </w:r>
    </w:p>
    <w:p w:rsidR="00DA5F1F" w:rsidRPr="00307B92" w:rsidRDefault="00DA5F1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w:t>
      </w:r>
      <w:r w:rsidR="00712C70" w:rsidRPr="00307B92">
        <w:rPr>
          <w:rFonts w:ascii="Times New Roman" w:hAnsi="Times New Roman" w:cs="Times New Roman"/>
          <w:sz w:val="26"/>
          <w:szCs w:val="26"/>
        </w:rPr>
        <w:t> </w:t>
      </w:r>
      <w:r w:rsidRPr="00307B92">
        <w:rPr>
          <w:rFonts w:ascii="Times New Roman" w:hAnsi="Times New Roman" w:cs="Times New Roman"/>
          <w:sz w:val="26"/>
          <w:szCs w:val="26"/>
        </w:rPr>
        <w:t>2. Na karcie do głosowania zamieszcza się informację o sposobie głosowania oraz warunkach ważności głosu.</w:t>
      </w:r>
    </w:p>
    <w:p w:rsidR="00DA5F1F" w:rsidRPr="00307B92" w:rsidRDefault="00DA5F1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w:t>
      </w:r>
      <w:r w:rsidR="00712C70" w:rsidRPr="00307B92">
        <w:rPr>
          <w:rFonts w:ascii="Times New Roman" w:hAnsi="Times New Roman" w:cs="Times New Roman"/>
          <w:sz w:val="26"/>
          <w:szCs w:val="26"/>
        </w:rPr>
        <w:t> </w:t>
      </w:r>
      <w:r w:rsidRPr="00307B92">
        <w:rPr>
          <w:rFonts w:ascii="Times New Roman" w:hAnsi="Times New Roman" w:cs="Times New Roman"/>
          <w:sz w:val="26"/>
          <w:szCs w:val="26"/>
        </w:rPr>
        <w:t>3. Karta do głosowania jest jedną kartką zadrukowaną jednostronnie. Wielkość i rodzaj czcionek oraz wielkość kratek przeznaczonych na postawienie znaku „x” są jednakowe dla oznaczeń wszystkich list i nazwisk kandydatów.</w:t>
      </w:r>
    </w:p>
    <w:p w:rsidR="00712C70" w:rsidRPr="00307B92" w:rsidRDefault="00712C7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3a. </w:t>
      </w:r>
      <w:r w:rsidR="000B6E3B" w:rsidRPr="00307B92">
        <w:rPr>
          <w:rFonts w:ascii="Times New Roman" w:hAnsi="Times New Roman" w:cs="Times New Roman"/>
          <w:sz w:val="26"/>
          <w:szCs w:val="26"/>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rsidR="000B6E3B" w:rsidRPr="00307B92" w:rsidRDefault="000B6E3B" w:rsidP="003F68D1">
      <w:pPr>
        <w:pStyle w:val="ZLITPKTzmpktliter"/>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 pierwszej kartce karty do głosowania umieszcza się odpowiedni tytuł („Karta do głosowania w wyborach…”) oraz czytelną informację o sposobie głosowania i warunkach ważności głosu;</w:t>
      </w:r>
    </w:p>
    <w:p w:rsidR="000B6E3B" w:rsidRPr="00307B92" w:rsidRDefault="000B6E3B" w:rsidP="003F68D1">
      <w:pPr>
        <w:pStyle w:val="ZLITPKTzmpktliter"/>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lastRenderedPageBreak/>
        <w:t>2)</w:t>
      </w:r>
      <w:r w:rsidRPr="00307B92">
        <w:rPr>
          <w:rFonts w:ascii="Times New Roman" w:hAnsi="Times New Roman" w:cs="Times New Roman"/>
          <w:sz w:val="26"/>
          <w:szCs w:val="26"/>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rsidR="000B6E3B" w:rsidRPr="00307B92" w:rsidRDefault="000B6E3B" w:rsidP="003F68D1">
      <w:pPr>
        <w:pStyle w:val="USTustnpkodeksu"/>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na trzeciej i kolejnych kartkach karty do głosowania umieszcza się poszczególne listy kandydatów każdego z komitetów wyborczych, z uwzględnieniem wymagań określonych w § 3 zdanie drugie oraz symbol graficzny komitetu wyborczego.</w:t>
      </w:r>
    </w:p>
    <w:p w:rsidR="00712C70" w:rsidRPr="00307B92" w:rsidRDefault="00712C7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3b. </w:t>
      </w:r>
      <w:r w:rsidR="000B6E3B"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Na karcie do głosowania oznacza się miejsce na umieszczenie pieczęci obwodowej komisji wyborczej oraz drukuje się, w przypadku wyborów: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Prezydenta Rzeczypospolitej – odcisk pieczęci Państwowej Komisji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do Sejmu, do Senatu i do Parlamentu Europejskiego – odcisk pieczęci okręgowej komisji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do rad i wyborów wójta – odcisk pieczęci terytorialnej komisji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Wzór kart do głosowania ustala Państwowa Komisja Wyborcza.</w:t>
      </w:r>
    </w:p>
    <w:p w:rsidR="000B6E3B" w:rsidRPr="00307B92" w:rsidRDefault="000B6E3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Karty do głosowania są dokumentami z wyborów w rozumieniu art. 8.</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40a.</w:t>
      </w:r>
      <w:r w:rsidRPr="00307B92">
        <w:rPr>
          <w:rFonts w:ascii="Times New Roman" w:hAnsi="Times New Roman" w:cs="Times New Roman"/>
          <w:sz w:val="26"/>
          <w:szCs w:val="26"/>
        </w:rPr>
        <w:t xml:space="preserve"> § 1. Wyborca niepełnosprawny może głosować przy użyciu nakładek na karty do głosowania sporządzonych w alfabecie Braille’a.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712C70"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w:t>
      </w:r>
      <w:r w:rsidRPr="00307B92">
        <w:rPr>
          <w:rFonts w:ascii="Times New Roman" w:hAnsi="Times New Roman" w:cs="Times New Roman"/>
          <w:sz w:val="26"/>
          <w:szCs w:val="26"/>
        </w:rPr>
        <w:t> </w:t>
      </w:r>
      <w:r w:rsidR="000B6E3B" w:rsidRPr="00307B92">
        <w:rPr>
          <w:rFonts w:ascii="Times New Roman" w:hAnsi="Times New Roman" w:cs="Times New Roman"/>
          <w:sz w:val="26"/>
          <w:szCs w:val="26"/>
        </w:rPr>
        <w:t>Dopisanie na karcie do głosowania dodatkowych numerów list i nazw lub nazwisk albo poczynienie innych znaków lub dopisków na karcie do głosowania, w tym w kratce lub poza nią, nie wpływa na ważność oddanego na niej głosu.</w:t>
      </w:r>
    </w:p>
    <w:p w:rsidR="00712C70" w:rsidRPr="00307B92" w:rsidRDefault="00712C7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41a.</w:t>
      </w:r>
      <w:r w:rsidRPr="00307B92">
        <w:rPr>
          <w:rFonts w:ascii="Times New Roman" w:hAnsi="Times New Roman" w:cs="Times New Roman"/>
          <w:sz w:val="26"/>
          <w:szCs w:val="26"/>
        </w:rPr>
        <w:t xml:space="preserve"> § 1. Urna wyborcza jest wykonana z przezroczystego materiału.</w:t>
      </w:r>
    </w:p>
    <w:p w:rsidR="00712C70" w:rsidRPr="00307B92" w:rsidRDefault="00712C7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Urna wyborcza jest wykonana w taki sposób, aby:</w:t>
      </w:r>
    </w:p>
    <w:p w:rsidR="00712C70" w:rsidRPr="00307B92" w:rsidRDefault="00712C7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czasie głosowania nie było możliwe wrzucenie kart do urny w inny sposób niż przez przeznaczony do tego otwór;</w:t>
      </w:r>
    </w:p>
    <w:p w:rsidR="00712C70" w:rsidRPr="00307B92" w:rsidRDefault="00712C7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nie było możliwe wyjęcie kart z urny przed otwarciem urny, o którym mowa w art. 71 § 1, ani wysypanie się kart z urny.</w:t>
      </w:r>
    </w:p>
    <w:p w:rsidR="00712C70" w:rsidRPr="00307B92" w:rsidRDefault="00712C7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Wzory urn wyborczych ustala Państwowa Komisja Wyborcza uwzględniając rodzaj i wielkość obwodów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w:t>
      </w:r>
      <w:r w:rsidRPr="00307B92">
        <w:rPr>
          <w:rFonts w:ascii="Times New Roman" w:hAnsi="Times New Roman" w:cs="Times New Roman"/>
          <w:sz w:val="26"/>
          <w:szCs w:val="26"/>
        </w:rPr>
        <w:t xml:space="preserve"> § 1. Przed rozpoczęciem głosowania obwodowa komisja wyborcza</w:t>
      </w:r>
      <w:r w:rsidR="00332F93" w:rsidRPr="00307B92">
        <w:rPr>
          <w:rFonts w:ascii="Times New Roman" w:hAnsi="Times New Roman" w:cs="Times New Roman"/>
          <w:sz w:val="26"/>
          <w:szCs w:val="26"/>
        </w:rPr>
        <w:t xml:space="preserve"> </w:t>
      </w:r>
      <w:r w:rsidRPr="00307B92">
        <w:rPr>
          <w:rFonts w:ascii="Times New Roman" w:hAnsi="Times New Roman" w:cs="Times New Roman"/>
          <w:sz w:val="26"/>
          <w:szCs w:val="26"/>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Od chwili opieczętowania do końca głosowania urny wyborczej nie wolno otwierać.</w:t>
      </w:r>
    </w:p>
    <w:p w:rsidR="006520F0" w:rsidRPr="00307B92" w:rsidRDefault="000C7016" w:rsidP="003F68D1">
      <w:pPr>
        <w:pStyle w:val="USTustnpkodeksu"/>
        <w:spacing w:line="240" w:lineRule="auto"/>
        <w:rPr>
          <w:rFonts w:ascii="Times New Roman" w:hAnsi="Times New Roman" w:cs="Times New Roman"/>
          <w:sz w:val="26"/>
          <w:szCs w:val="26"/>
        </w:rPr>
      </w:pPr>
      <w:r w:rsidRPr="00307B92">
        <w:rPr>
          <w:spacing w:val="-2"/>
          <w:sz w:val="26"/>
          <w:szCs w:val="26"/>
        </w:rPr>
        <w:t>§ 3. Od chwili rozpoczęcia głosowania aż do jego zakończenia w lokalu wyborczym muszą być równocześnie</w:t>
      </w:r>
      <w:r w:rsidRPr="00307B92">
        <w:rPr>
          <w:sz w:val="26"/>
          <w:szCs w:val="26"/>
        </w:rPr>
        <w:t xml:space="preserve"> obecni członkowie obwodowej komisji wyborczej w liczbie stanowiącej co najmniej 1/2 jej pełnego składu, w tym przewodniczący komisji lub jego zastępca.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t>
      </w:r>
      <w:r w:rsidR="00CA3984" w:rsidRPr="00307B92">
        <w:rPr>
          <w:rFonts w:ascii="Times New Roman" w:hAnsi="Times New Roman" w:cs="Times New Roman"/>
          <w:sz w:val="26"/>
          <w:szCs w:val="26"/>
        </w:rPr>
        <w:t>(uchylony)</w:t>
      </w:r>
    </w:p>
    <w:p w:rsidR="00712C70" w:rsidRPr="00307B92" w:rsidRDefault="000C7016" w:rsidP="003F68D1">
      <w:pPr>
        <w:pStyle w:val="USTustnpkodeksu"/>
        <w:spacing w:line="240" w:lineRule="auto"/>
        <w:rPr>
          <w:rFonts w:ascii="Times New Roman" w:hAnsi="Times New Roman" w:cs="Times New Roman"/>
          <w:sz w:val="26"/>
          <w:szCs w:val="26"/>
        </w:rPr>
      </w:pPr>
      <w:r w:rsidRPr="00307B92">
        <w:rPr>
          <w:spacing w:val="-4"/>
          <w:sz w:val="26"/>
          <w:szCs w:val="26"/>
        </w:rPr>
        <w:t>§ 5. Od podjęcia przez obwodową komisję wyborczą czynności, o których mowa w § 1, do podpisania protokołu</w:t>
      </w:r>
      <w:r w:rsidRPr="00307B92">
        <w:rPr>
          <w:sz w:val="26"/>
          <w:szCs w:val="26"/>
        </w:rPr>
        <w:t xml:space="preserve">, o którym mowa w art. 75 § 1, czynności obwodowej komisji wyborczej </w:t>
      </w:r>
      <w:r w:rsidRPr="00307B92">
        <w:rPr>
          <w:sz w:val="26"/>
          <w:szCs w:val="26"/>
        </w:rPr>
        <w:lastRenderedPageBreak/>
        <w:t>na obszarze kraju mogą być rejestrowane przez mężów zaufania z wykorzystaniem własnych urządzeń rejestrujących.</w:t>
      </w:r>
    </w:p>
    <w:p w:rsidR="00712C70" w:rsidRPr="00307B92" w:rsidRDefault="00FA43C4"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Materiały zawierające zarejestrowany przebieg czynności, o których mowa w § 5, na wniosek męża zaufania, rejestrującego te czynności, mogą zostać zakwalifikowane jako dokumenty z wyborów w rozumieniu art. 8.</w:t>
      </w:r>
    </w:p>
    <w:p w:rsidR="000C7016" w:rsidRPr="00307B92" w:rsidRDefault="000C7016" w:rsidP="003F68D1">
      <w:pPr>
        <w:pStyle w:val="USTustnpkodeksu"/>
        <w:spacing w:line="240" w:lineRule="auto"/>
        <w:rPr>
          <w:sz w:val="26"/>
          <w:szCs w:val="26"/>
        </w:rPr>
      </w:pPr>
      <w:r w:rsidRPr="00307B92">
        <w:rPr>
          <w:sz w:val="26"/>
          <w:szCs w:val="26"/>
        </w:rPr>
        <w:t>§ 6a. Materiały zawierające zarejestrowany przebieg czynności, o których mowa w § 5, mogą być przekazywane przez męża zaufania do ministra właściwego do spraw informatyzacji przy użyciu:</w:t>
      </w:r>
    </w:p>
    <w:p w:rsidR="000C7016" w:rsidRPr="00307B92" w:rsidRDefault="000C7016" w:rsidP="003F68D1">
      <w:pPr>
        <w:pStyle w:val="ZLITPKTzmpktliter"/>
        <w:spacing w:line="240" w:lineRule="auto"/>
        <w:ind w:left="426" w:hanging="426"/>
        <w:rPr>
          <w:sz w:val="26"/>
          <w:szCs w:val="26"/>
        </w:rPr>
      </w:pPr>
      <w:r w:rsidRPr="00307B92">
        <w:rPr>
          <w:sz w:val="26"/>
          <w:szCs w:val="26"/>
        </w:rPr>
        <w:t>1)</w:t>
      </w:r>
      <w:r w:rsidRPr="00307B92">
        <w:rPr>
          <w:sz w:val="26"/>
          <w:szCs w:val="26"/>
        </w:rPr>
        <w:tab/>
        <w:t>usługi</w:t>
      </w:r>
      <w:r w:rsidRPr="00307B92">
        <w:rPr>
          <w:spacing w:val="-2"/>
          <w:sz w:val="26"/>
          <w:szCs w:val="26"/>
        </w:rPr>
        <w:t xml:space="preserve"> elektronicznej udostępnionej przez tego ministra, po uwierzytelnieniu wnioskodawcy w sposób okreś</w:t>
      </w:r>
      <w:r w:rsidRPr="00307B92">
        <w:rPr>
          <w:spacing w:val="-2"/>
          <w:sz w:val="26"/>
          <w:szCs w:val="26"/>
        </w:rPr>
        <w:softHyphen/>
        <w:t xml:space="preserve">lony </w:t>
      </w:r>
      <w:r w:rsidRPr="00307B92">
        <w:rPr>
          <w:sz w:val="26"/>
          <w:szCs w:val="26"/>
        </w:rPr>
        <w:t>w art. 20a ust. 1 ustawy z dnia 17 lutego 2005 r. o informatyzacji działalności podmiotów realizujących zadania publiczne, który przechowuje je do czasu stwierdzenia ważności wyborów;</w:t>
      </w:r>
    </w:p>
    <w:p w:rsidR="000C7016" w:rsidRPr="00307B92" w:rsidRDefault="000C7016" w:rsidP="003F68D1">
      <w:pPr>
        <w:pStyle w:val="ZLITPKTzmpktliter"/>
        <w:spacing w:line="240" w:lineRule="auto"/>
        <w:ind w:left="426" w:hanging="426"/>
        <w:rPr>
          <w:sz w:val="26"/>
          <w:szCs w:val="26"/>
        </w:rPr>
      </w:pPr>
      <w:r w:rsidRPr="00307B92">
        <w:rPr>
          <w:sz w:val="26"/>
          <w:szCs w:val="26"/>
        </w:rPr>
        <w:t>2)</w:t>
      </w:r>
      <w:r w:rsidRPr="00307B92">
        <w:rPr>
          <w:sz w:val="26"/>
          <w:szCs w:val="26"/>
        </w:rPr>
        <w:tab/>
        <w:t>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wydanego użytkownikowi publicznej aplikacji mobilnej po uwierzytelnieniu w sposób określony w art. 20a ust. 1 tej ustawy, który przechowuje je do czasu stwierdzenia ważności wyborów.</w:t>
      </w:r>
    </w:p>
    <w:p w:rsidR="000C7016" w:rsidRPr="00307B92" w:rsidRDefault="000C7016" w:rsidP="003F68D1">
      <w:pPr>
        <w:pStyle w:val="USTustnpkodeksu"/>
        <w:spacing w:line="240" w:lineRule="auto"/>
        <w:rPr>
          <w:sz w:val="26"/>
          <w:szCs w:val="26"/>
        </w:rPr>
      </w:pPr>
      <w:r w:rsidRPr="00307B92">
        <w:rPr>
          <w:spacing w:val="-2"/>
          <w:sz w:val="26"/>
          <w:szCs w:val="26"/>
        </w:rPr>
        <w:t>§ 6b. W celu realizacji zadania, o którym mowa w § 6a, minister właściwy do spraw informatyzacji przetwarza</w:t>
      </w:r>
      <w:r w:rsidRPr="00307B92">
        <w:rPr>
          <w:sz w:val="26"/>
          <w:szCs w:val="26"/>
        </w:rPr>
        <w:t xml:space="preserve"> wizerunki osób widocznych w materiale zawierającym zarejestrowany przebieg czynności, o których mowa w § 5.</w:t>
      </w:r>
    </w:p>
    <w:p w:rsidR="000C7016" w:rsidRPr="00307B92" w:rsidRDefault="000C7016" w:rsidP="003F68D1">
      <w:pPr>
        <w:pStyle w:val="USTustnpkodeksu"/>
        <w:spacing w:line="240" w:lineRule="auto"/>
        <w:rPr>
          <w:sz w:val="26"/>
          <w:szCs w:val="26"/>
        </w:rPr>
      </w:pPr>
      <w:r w:rsidRPr="00307B92">
        <w:rPr>
          <w:sz w:val="26"/>
          <w:szCs w:val="26"/>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rsidR="000C7016" w:rsidRPr="00307B92" w:rsidRDefault="000C7016" w:rsidP="003F68D1">
      <w:pPr>
        <w:pStyle w:val="USTustnpkodeksu"/>
        <w:spacing w:line="240" w:lineRule="auto"/>
        <w:rPr>
          <w:rFonts w:ascii="Times New Roman" w:hAnsi="Times New Roman" w:cs="Times New Roman"/>
          <w:sz w:val="26"/>
          <w:szCs w:val="26"/>
        </w:rPr>
      </w:pPr>
      <w:r w:rsidRPr="00307B92">
        <w:rPr>
          <w:sz w:val="26"/>
          <w:szCs w:val="26"/>
        </w:rPr>
        <w:t xml:space="preserve">§ 6d. Materiał zawierający zarejestrowany przebieg czynności, o których mowa w § 5, nieprzekazany zgodnie </w:t>
      </w:r>
      <w:r w:rsidRPr="00307B92">
        <w:rPr>
          <w:spacing w:val="-2"/>
          <w:sz w:val="26"/>
          <w:szCs w:val="26"/>
        </w:rPr>
        <w:t>z § 6 lub 6a podlega usunięciu z urządzenia rejestrującego oraz wszelkich, zarówno fizycznych, jak i wirtualnych</w:t>
      </w:r>
      <w:r w:rsidRPr="00307B92">
        <w:rPr>
          <w:sz w:val="26"/>
          <w:szCs w:val="26"/>
        </w:rPr>
        <w:t>, nośników pamięci, na których został zapisany, nie później niż do końca dnia następującego po dniu, w którym obwodowa komisja wyborcza przekazała protokół głosowania w obwodzie komisji wyborczej wyższego stopnia zgodnie z art. 77 § 1.</w:t>
      </w:r>
    </w:p>
    <w:p w:rsidR="00712C70" w:rsidRPr="00307B92" w:rsidRDefault="00712C7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7. </w:t>
      </w:r>
      <w:r w:rsidR="002F1243" w:rsidRPr="00307B92">
        <w:rPr>
          <w:rFonts w:ascii="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w:t>
      </w:r>
      <w:r w:rsidR="002F1243" w:rsidRPr="00307B92">
        <w:rPr>
          <w:rStyle w:val="Ppogrubienie"/>
          <w:rFonts w:ascii="Times New Roman" w:hAnsi="Times New Roman" w:cs="Times New Roman"/>
          <w:sz w:val="26"/>
          <w:szCs w:val="26"/>
        </w:rPr>
        <w:t> </w:t>
      </w:r>
      <w:r w:rsidR="002F1243" w:rsidRPr="00307B92">
        <w:rPr>
          <w:rStyle w:val="Odwoanieprzypisudolnego"/>
          <w:rFonts w:ascii="Times New Roman" w:hAnsi="Times New Roman"/>
          <w:sz w:val="26"/>
          <w:szCs w:val="26"/>
          <w:vertAlign w:val="baseline"/>
        </w:rPr>
        <w:t>(</w:t>
      </w:r>
      <w:r w:rsidR="002F1243" w:rsidRPr="00307B92">
        <w:rPr>
          <w:rFonts w:ascii="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w:t>
      </w:r>
      <w:r w:rsidRPr="00307B92">
        <w:rPr>
          <w:rFonts w:ascii="Times New Roman" w:hAnsi="Times New Roman" w:cs="Times New Roman"/>
          <w:sz w:val="26"/>
          <w:szCs w:val="26"/>
        </w:rPr>
        <w:t xml:space="preserve"> § 1. Obwodowa komisja wyborcza, po uzgodnieniu z właściwą komisją wyborczą wyższego stopnia, może zarządzić stosowanie w głosowaniu drugiej urny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Urna, o której mowa w § 1, jest urną pomocniczą przeznaczoną wyłącznie do wrzucania kart do głosowania przez wyborców w obwodach głosowania w</w:t>
      </w:r>
      <w:r w:rsidRPr="00307B92">
        <w:rPr>
          <w:rFonts w:ascii="Times New Roman" w:hAnsi="Times New Roman" w:cs="Times New Roman"/>
          <w:i/>
          <w:sz w:val="26"/>
          <w:szCs w:val="26"/>
        </w:rPr>
        <w:t> </w:t>
      </w:r>
      <w:r w:rsidRPr="00307B92">
        <w:rPr>
          <w:rStyle w:val="Kkursywa"/>
          <w:rFonts w:ascii="Times New Roman" w:hAnsi="Times New Roman" w:cs="Times New Roman"/>
          <w:i w:val="0"/>
          <w:sz w:val="26"/>
          <w:szCs w:val="26"/>
        </w:rPr>
        <w:t xml:space="preserve">zakładach </w:t>
      </w:r>
      <w:r w:rsidR="000B51A9" w:rsidRPr="00307B92">
        <w:rPr>
          <w:rStyle w:val="Kkursywa"/>
          <w:rFonts w:ascii="Times New Roman" w:hAnsi="Times New Roman" w:cs="Times New Roman"/>
          <w:i w:val="0"/>
          <w:sz w:val="26"/>
          <w:szCs w:val="26"/>
        </w:rPr>
        <w:t>leczniczych</w:t>
      </w:r>
      <w:r w:rsidRPr="00307B92">
        <w:rPr>
          <w:rFonts w:ascii="Times New Roman" w:hAnsi="Times New Roman" w:cs="Times New Roman"/>
          <w:sz w:val="26"/>
          <w:szCs w:val="26"/>
        </w:rPr>
        <w:t xml:space="preserve"> i w domach pomocy społecznej.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Do postępowania z urną pomocniczą i głosowania przy jej użyciu mają zastosowanie przepisy niniejszego rozdziału.</w:t>
      </w:r>
    </w:p>
    <w:p w:rsidR="00482662"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w:t>
      </w:r>
      <w:r w:rsidR="00482662" w:rsidRPr="00307B92">
        <w:rPr>
          <w:rFonts w:ascii="Times New Roman" w:hAnsi="Times New Roman" w:cs="Times New Roman"/>
          <w:sz w:val="26"/>
          <w:szCs w:val="26"/>
        </w:rPr>
        <w:t xml:space="preserve"> (uchylony)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w:t>
      </w:r>
      <w:r w:rsidRPr="00307B92">
        <w:rPr>
          <w:rFonts w:ascii="Times New Roman" w:hAnsi="Times New Roman" w:cs="Times New Roman"/>
          <w:sz w:val="26"/>
          <w:szCs w:val="26"/>
        </w:rPr>
        <w:t> Zabroniony jest wstęp do lokalu wyborczego osobom uzbrojonym.</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47.</w:t>
      </w:r>
      <w:r w:rsidRPr="00307B92">
        <w:rPr>
          <w:rFonts w:ascii="Times New Roman" w:hAnsi="Times New Roman" w:cs="Times New Roman"/>
          <w:sz w:val="26"/>
          <w:szCs w:val="26"/>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wskutek nadzwyczajnych wydarzeń zachodzi konieczność zamknięcia lokalu wyborczego obwodowa komisja wyborcza:</w:t>
      </w:r>
    </w:p>
    <w:p w:rsidR="00482662" w:rsidRPr="00307B92" w:rsidRDefault="0048266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zapieczętowuje otwór urny wyborczej i oddaje urnę wraz z zapieczętowanym spisem wyborców na przechowanie przewodniczącemu komisji;</w:t>
      </w:r>
    </w:p>
    <w:p w:rsidR="00482662" w:rsidRPr="00307B92" w:rsidRDefault="0048266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ustala protokolarnie:</w:t>
      </w:r>
    </w:p>
    <w:p w:rsidR="00482662" w:rsidRPr="00307B92" w:rsidRDefault="00482662"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liczbę niewykorzystanych kart do głosowania i umieszcza je w opieczętowanym pakiecie oraz oddaje je na przechowanie przewodniczącemu komisji,</w:t>
      </w:r>
    </w:p>
    <w:p w:rsidR="00482662" w:rsidRPr="00307B92" w:rsidRDefault="00482662"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liczbę osób uprawnionych do głosowania, czyli liczbę osób ujętych w spisie wyborców,</w:t>
      </w:r>
    </w:p>
    <w:p w:rsidR="00482662" w:rsidRPr="00307B92" w:rsidRDefault="00482662"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c)</w:t>
      </w:r>
      <w:r w:rsidRPr="00307B92">
        <w:rPr>
          <w:rFonts w:ascii="Times New Roman" w:hAnsi="Times New Roman" w:cs="Times New Roman"/>
          <w:sz w:val="26"/>
          <w:szCs w:val="26"/>
        </w:rPr>
        <w:tab/>
        <w:t>liczbę kart wydanych – na podstawie podpisów osób w spisie wyborców.</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rsidR="00482662" w:rsidRPr="00307B92" w:rsidRDefault="0048266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48.</w:t>
      </w:r>
      <w:r w:rsidRPr="00307B92">
        <w:rPr>
          <w:rFonts w:ascii="Times New Roman" w:hAnsi="Times New Roman" w:cs="Times New Roman"/>
          <w:sz w:val="26"/>
          <w:szCs w:val="26"/>
        </w:rPr>
        <w:t xml:space="preserve"> § 1. (uchylony)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lokalu wyborczym umieszcza się tylko urzędowe obwieszczenia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w:t>
      </w:r>
      <w:r w:rsidRPr="00307B92">
        <w:rPr>
          <w:rFonts w:ascii="Times New Roman" w:hAnsi="Times New Roman" w:cs="Times New Roman"/>
          <w:sz w:val="26"/>
          <w:szCs w:val="26"/>
        </w:rPr>
        <w:t xml:space="preserve"> § 1. Przewodniczący obwodowej komisji wyborczej czuwa nad zapewnieniem tajności głosowania oraz nad utrzymaniem porządku i spokoju w czasie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Przewodniczący obwodowej komisji wyborczej ma prawo zażądać opuszczenia lokalu wyborczego przez osoby naruszające porządek i spokój.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 żądanie przewodniczącego obwodowej komisji wyborczej komendant właściwego miejscowo komisariatu Policji obowiązany jest zapewnić konieczną pomoc.</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przypadku naruszenia porządku w lokalu wyborczym nie stosuje się przepisu art. 46.</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w:t>
      </w:r>
      <w:r w:rsidRPr="00307B92">
        <w:rPr>
          <w:rFonts w:ascii="Times New Roman" w:hAnsi="Times New Roman" w:cs="Times New Roman"/>
          <w:sz w:val="26"/>
          <w:szCs w:val="26"/>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rsidR="006520F0" w:rsidRPr="00307B92" w:rsidRDefault="000C7016" w:rsidP="003F68D1">
      <w:pPr>
        <w:pStyle w:val="USTustnpkodeksu"/>
        <w:spacing w:line="240" w:lineRule="auto"/>
        <w:rPr>
          <w:rFonts w:ascii="Times New Roman" w:hAnsi="Times New Roman" w:cs="Times New Roman"/>
          <w:sz w:val="26"/>
          <w:szCs w:val="26"/>
        </w:rPr>
      </w:pPr>
      <w:r w:rsidRPr="00307B92">
        <w:rPr>
          <w:sz w:val="26"/>
          <w:szCs w:val="26"/>
        </w:rPr>
        <w:t>§ 2. Obserwatorzy, o których mowa w § 1, posiadają uprawnienia mężów zaufania, z wyjątkiem prawa do wnoszenia uwag do protokołów, prawa do diety oraz prawa do urlopu.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wydaje zaświadczenia obserwatorom, o których mowa w § 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w:t>
      </w:r>
      <w:r w:rsidRPr="00307B92">
        <w:rPr>
          <w:rFonts w:ascii="Times New Roman" w:hAnsi="Times New Roman" w:cs="Times New Roman"/>
          <w:sz w:val="26"/>
          <w:szCs w:val="26"/>
        </w:rPr>
        <w:t xml:space="preserve"> § 1. Głosować może tylko wyborca wpisany do spisu wyborców, jego pełnomocnik, a także wyborca dopisany do spisu zgodnie z przepisami § 2–4.</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Obwodowa komisja wyborcza dopisuje w dniu głosowania do spisu wyborców: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osobę przedkładającą zaświadczenie o prawie do głosowania, załączając zaświadczenie do spisu, jeżeli przepisy dotyczące danych wyborów przewidują możliwość uzyskania takiego zaświadczenia;</w:t>
      </w:r>
    </w:p>
    <w:p w:rsidR="000C7016" w:rsidRPr="00307B92" w:rsidRDefault="000C7016" w:rsidP="003F68D1">
      <w:pPr>
        <w:pStyle w:val="PKTpunkt"/>
        <w:spacing w:line="240" w:lineRule="auto"/>
        <w:rPr>
          <w:rFonts w:ascii="Times New Roman" w:hAnsi="Times New Roman" w:cs="Times New Roman"/>
          <w:sz w:val="26"/>
          <w:szCs w:val="26"/>
        </w:rPr>
      </w:pPr>
      <w:r w:rsidRPr="00307B92">
        <w:rPr>
          <w:sz w:val="26"/>
          <w:szCs w:val="26"/>
        </w:rPr>
        <w:t>2)</w:t>
      </w:r>
      <w:r w:rsidRPr="00307B92">
        <w:rPr>
          <w:sz w:val="26"/>
          <w:szCs w:val="26"/>
        </w:rPr>
        <w:tab/>
        <w:t>osobę pominiętą w spisie, jeżeli wójt potwierdzi, że pominięcie w spisie jest wynikiem omyłki;</w:t>
      </w:r>
    </w:p>
    <w:p w:rsidR="00482662" w:rsidRPr="00307B92" w:rsidRDefault="0048266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osobę skreśloną ze spisu dla danego obwodu głosowania w związku z wpisaniem tej osoby do spisu wyborców w jednostce, o której mowa w art. 12 § 4, jeżeli udokumentuje, iż opuściła tę jednostkę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0C7016" w:rsidRPr="00307B92">
        <w:rPr>
          <w:rFonts w:ascii="Times New Roman" w:hAnsi="Times New Roman" w:cs="Times New Roman"/>
          <w:sz w:val="26"/>
          <w:szCs w:val="26"/>
        </w:rPr>
        <w:t>(uchylony).</w:t>
      </w:r>
    </w:p>
    <w:p w:rsidR="00CB6939" w:rsidRPr="00307B92" w:rsidRDefault="00CB693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Przepis § 2 stosuje się odpowiednio w przypadku przyjęcia wyborcy do jednostki, o której mowa w art. 12 § 4, przed dniem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52.</w:t>
      </w:r>
      <w:r w:rsidRPr="00307B92">
        <w:rPr>
          <w:rFonts w:ascii="Times New Roman" w:hAnsi="Times New Roman" w:cs="Times New Roman"/>
          <w:sz w:val="26"/>
          <w:szCs w:val="26"/>
        </w:rPr>
        <w:t xml:space="preserve"> § 1. Przed przystąpieniem do głosowania wyborca okazuje obwodowej komisji wyborczej dokument umożliwiający stwierdzenie jego tożsamości.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0C5F12" w:rsidRPr="00307B92" w:rsidRDefault="000C5F1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w:t>
      </w:r>
      <w:r w:rsidRPr="00307B92">
        <w:rPr>
          <w:rFonts w:ascii="Times New Roman" w:hAnsi="Times New Roman" w:cs="Times New Roman"/>
          <w:sz w:val="26"/>
          <w:szCs w:val="26"/>
        </w:rPr>
        <w:lastRenderedPageBreak/>
        <w:t>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Wyborcę przedkładającego komisji zaświadczenie o prawie do głosowania dopuszcza się do głosowania po uprzednim wpisaniu go do spisu wyborców. Zaświadczenie o prawie do głosowania załącza się do spisu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Po otrzymaniu karty do głosowania wyborca udaje się do miejsca w lokalu wyborczym zapewniającego tajność głosowania.</w:t>
      </w:r>
    </w:p>
    <w:p w:rsidR="000C5F12" w:rsidRPr="00307B92" w:rsidRDefault="000C5F1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rsidR="006520F0" w:rsidRPr="00307B92" w:rsidRDefault="000C5F1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Wyborca wrzuca kartę do urny znajdującej się w dostępnym i widocznym miejscu lokalu wyborczego, w taki sposób, aby strona zadrukowana była niewidoczna.</w:t>
      </w:r>
    </w:p>
    <w:p w:rsidR="00A507B8" w:rsidRPr="00307B92" w:rsidRDefault="00A507B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6a. Przewodniczący obwodowej komisji wyborczej wyznacza członka komisji, który przebywając w bezpośredniej bliskości urny zapewnia jej nienaruszalność oraz przestrzeganie przez wyborców zasad, o których mowa w § 6.</w:t>
      </w:r>
    </w:p>
    <w:p w:rsidR="006520F0" w:rsidRPr="00307B92" w:rsidRDefault="00A507B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t>
      </w:r>
      <w:r w:rsidR="00031163" w:rsidRPr="00307B92">
        <w:rPr>
          <w:rFonts w:ascii="Times New Roman" w:hAnsi="Times New Roman" w:cs="Times New Roman"/>
          <w:sz w:val="26"/>
          <w:szCs w:val="26"/>
        </w:rPr>
        <w:t>(uchylony)</w:t>
      </w:r>
    </w:p>
    <w:p w:rsidR="00A507B8" w:rsidRPr="00307B92" w:rsidRDefault="00A507B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7a. </w:t>
      </w:r>
      <w:r w:rsidR="00031163" w:rsidRPr="00307B92">
        <w:rPr>
          <w:rFonts w:ascii="Times New Roman" w:hAnsi="Times New Roman" w:cs="Times New Roman"/>
          <w:sz w:val="26"/>
          <w:szCs w:val="26"/>
        </w:rPr>
        <w:t>(uchylony)</w:t>
      </w:r>
    </w:p>
    <w:p w:rsidR="00CB6939" w:rsidRPr="00307B92" w:rsidRDefault="00A507B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w:t>
      </w:r>
      <w:r w:rsidR="00031163" w:rsidRPr="00307B92">
        <w:rPr>
          <w:rFonts w:ascii="Times New Roman" w:hAnsi="Times New Roman" w:cs="Times New Roman"/>
          <w:sz w:val="26"/>
          <w:szCs w:val="26"/>
        </w:rPr>
        <w:t>(Uchylony)</w:t>
      </w:r>
    </w:p>
    <w:p w:rsidR="00CB6939" w:rsidRPr="00307B92" w:rsidRDefault="00CB693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9. </w:t>
      </w:r>
      <w:r w:rsidR="00A507B8" w:rsidRPr="00307B92">
        <w:rPr>
          <w:rFonts w:ascii="Times New Roman" w:hAnsi="Times New Roman" w:cs="Times New Roman"/>
          <w:sz w:val="26"/>
          <w:szCs w:val="26"/>
        </w:rPr>
        <w:t>(uchylony)</w:t>
      </w:r>
    </w:p>
    <w:p w:rsidR="00A507B8" w:rsidRPr="00307B92" w:rsidRDefault="00A507B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w:t>
      </w:r>
      <w:r w:rsidR="00031163" w:rsidRPr="00307B92">
        <w:rPr>
          <w:rFonts w:ascii="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w:t>
      </w:r>
      <w:r w:rsidRPr="00307B92">
        <w:rPr>
          <w:rFonts w:ascii="Times New Roman" w:hAnsi="Times New Roman" w:cs="Times New Roman"/>
          <w:sz w:val="26"/>
          <w:szCs w:val="26"/>
        </w:rPr>
        <w:t> Wyborcy niepełnosprawnemu, na jego prośbę, może pomagać inna osoba, z wyłączeniem członków komisji wyborczych i mężów zaufania.</w:t>
      </w:r>
    </w:p>
    <w:p w:rsidR="00AE2DCD" w:rsidRPr="00307B92" w:rsidRDefault="00AE2DCD"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6a</w:t>
      </w:r>
    </w:p>
    <w:p w:rsidR="00AE2DCD" w:rsidRPr="00307B92" w:rsidRDefault="00AE2DCD"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Głosowanie korespondencyjne</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53a.</w:t>
      </w:r>
      <w:r w:rsidRPr="00307B92">
        <w:rPr>
          <w:rFonts w:ascii="Times New Roman" w:hAnsi="Times New Roman" w:cs="Times New Roman"/>
          <w:sz w:val="26"/>
          <w:szCs w:val="26"/>
        </w:rPr>
        <w:t xml:space="preserve"> </w:t>
      </w:r>
      <w:r w:rsidR="00BD708C" w:rsidRPr="00307B92">
        <w:rPr>
          <w:rFonts w:ascii="Times New Roman" w:hAnsi="Times New Roman" w:cs="Times New Roman"/>
          <w:sz w:val="26"/>
          <w:szCs w:val="26"/>
        </w:rPr>
        <w:t>§ 1. Wyborca niepełnosprawny o znacznym lub umiarkowanym stopniu niepełnosprawności w rozumieniu ustawy z dnia 27 sierpnia 1997 r. o rehabilitacji zawodowej i społecznej oraz zatrudnianiu osób niepełnosprawnych może głosować korespondencyjnie.</w:t>
      </w:r>
    </w:p>
    <w:p w:rsidR="00E76F4A" w:rsidRPr="00307B92" w:rsidRDefault="00E76F4A" w:rsidP="003F68D1">
      <w:pPr>
        <w:pStyle w:val="ARTartustawynprozporzdzenia"/>
        <w:spacing w:before="0" w:line="240" w:lineRule="auto"/>
        <w:rPr>
          <w:rFonts w:ascii="Open Sans" w:hAnsi="Open Sans"/>
          <w:color w:val="333333"/>
          <w:sz w:val="26"/>
          <w:szCs w:val="26"/>
          <w:shd w:val="clear" w:color="auto" w:fill="FFFFFF"/>
        </w:rPr>
      </w:pPr>
      <w:r w:rsidRPr="00307B92">
        <w:rPr>
          <w:rFonts w:ascii="Open Sans" w:hAnsi="Open Sans"/>
          <w:color w:val="333333"/>
          <w:sz w:val="26"/>
          <w:szCs w:val="26"/>
          <w:shd w:val="clear" w:color="auto" w:fill="FFFFFF"/>
        </w:rPr>
        <w:t>§ 1a. Głosować korespondencyjnie może również wyborca:</w:t>
      </w:r>
    </w:p>
    <w:p w:rsidR="00E76F4A" w:rsidRPr="00307B92" w:rsidRDefault="00E76F4A" w:rsidP="003F68D1">
      <w:pPr>
        <w:pStyle w:val="ARTartustawynprozporzdzenia"/>
        <w:numPr>
          <w:ilvl w:val="0"/>
          <w:numId w:val="1"/>
        </w:numPr>
        <w:spacing w:before="0" w:line="240" w:lineRule="auto"/>
        <w:ind w:left="426" w:hanging="426"/>
        <w:rPr>
          <w:rFonts w:ascii="Open Sans" w:hAnsi="Open Sans"/>
          <w:color w:val="333333"/>
          <w:sz w:val="26"/>
          <w:szCs w:val="26"/>
          <w:shd w:val="clear" w:color="auto" w:fill="FFFFFF"/>
        </w:rPr>
      </w:pPr>
      <w:r w:rsidRPr="00307B92">
        <w:rPr>
          <w:rFonts w:ascii="Open Sans" w:hAnsi="Open Sans"/>
          <w:color w:val="333333"/>
          <w:sz w:val="26"/>
          <w:szCs w:val="26"/>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rsidR="00E76F4A" w:rsidRPr="00307B92" w:rsidRDefault="00E76F4A" w:rsidP="003F68D1">
      <w:pPr>
        <w:pStyle w:val="ARTartustawynprozporzdzenia"/>
        <w:numPr>
          <w:ilvl w:val="0"/>
          <w:numId w:val="1"/>
        </w:numPr>
        <w:spacing w:before="0" w:line="240" w:lineRule="auto"/>
        <w:ind w:left="426" w:hanging="426"/>
        <w:rPr>
          <w:rFonts w:ascii="Times New Roman" w:hAnsi="Times New Roman" w:cs="Times New Roman"/>
          <w:sz w:val="26"/>
          <w:szCs w:val="26"/>
        </w:rPr>
      </w:pPr>
      <w:r w:rsidRPr="00307B92">
        <w:rPr>
          <w:rFonts w:ascii="Open Sans" w:hAnsi="Open Sans"/>
          <w:color w:val="333333"/>
          <w:sz w:val="26"/>
          <w:szCs w:val="26"/>
          <w:shd w:val="clear" w:color="auto" w:fill="FFFFFF"/>
        </w:rPr>
        <w:t>który najpóźniej w dniu głosowania kończy 60 lat.</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BD708C" w:rsidRPr="00307B92">
        <w:rPr>
          <w:rFonts w:ascii="Times New Roman" w:hAnsi="Times New Roman" w:cs="Times New Roman"/>
          <w:sz w:val="26"/>
          <w:szCs w:val="26"/>
        </w:rPr>
        <w:t>(uchylony)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BD708C" w:rsidRPr="00307B92">
        <w:rPr>
          <w:rFonts w:ascii="Times New Roman" w:hAnsi="Times New Roman" w:cs="Times New Roman"/>
          <w:sz w:val="26"/>
          <w:szCs w:val="26"/>
        </w:rPr>
        <w:t>(uchylony)</w:t>
      </w:r>
    </w:p>
    <w:p w:rsidR="00AE2DCD" w:rsidRPr="00307B92" w:rsidRDefault="00BD708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t>
      </w:r>
      <w:r w:rsidR="00E76F4A" w:rsidRPr="00307B92">
        <w:rPr>
          <w:rFonts w:ascii="Open Sans" w:hAnsi="Open Sans"/>
          <w:color w:val="333333"/>
          <w:sz w:val="26"/>
          <w:szCs w:val="26"/>
          <w:shd w:val="clear" w:color="auto" w:fill="FFFFFF"/>
        </w:rPr>
        <w:t xml:space="preserve">Głosowanie korespondencyjne jest wyłączone w przypadku głosowania w obwodach głosowania utworzonych w jednostkach, o których mowa w art. 12 § 4 i 7, oraz w obwodach głosowania utworzonych za granicą i na polskich statkach morskich, a także w </w:t>
      </w:r>
      <w:r w:rsidR="00E76F4A" w:rsidRPr="00307B92">
        <w:rPr>
          <w:rFonts w:ascii="Open Sans" w:hAnsi="Open Sans"/>
          <w:color w:val="333333"/>
          <w:sz w:val="26"/>
          <w:szCs w:val="26"/>
          <w:shd w:val="clear" w:color="auto" w:fill="FFFFFF"/>
        </w:rPr>
        <w:lastRenderedPageBreak/>
        <w:t>przypadku udzielenia przez wyborcę niepełnosprawnego oraz wyborcę, który najpóźniej w dniu głosowania kończy 60 lat, pełnomocnictwa do głosowania.</w:t>
      </w:r>
    </w:p>
    <w:p w:rsidR="001D6402" w:rsidRPr="00307B92" w:rsidRDefault="00AE2DCD" w:rsidP="003F68D1">
      <w:pPr>
        <w:pStyle w:val="ARTartustawynprozporzdzenia"/>
        <w:spacing w:before="0" w:line="240" w:lineRule="auto"/>
        <w:rPr>
          <w:sz w:val="26"/>
          <w:szCs w:val="26"/>
        </w:rPr>
      </w:pPr>
      <w:r w:rsidRPr="00307B92">
        <w:rPr>
          <w:rStyle w:val="Ppogrubienie"/>
          <w:rFonts w:ascii="Times New Roman" w:hAnsi="Times New Roman" w:cs="Times New Roman"/>
          <w:sz w:val="26"/>
          <w:szCs w:val="26"/>
        </w:rPr>
        <w:t>Art. 53b.</w:t>
      </w:r>
      <w:r w:rsidRPr="00307B92">
        <w:rPr>
          <w:rFonts w:ascii="Times New Roman" w:hAnsi="Times New Roman" w:cs="Times New Roman"/>
          <w:sz w:val="26"/>
          <w:szCs w:val="26"/>
        </w:rPr>
        <w:t xml:space="preserve"> </w:t>
      </w:r>
      <w:r w:rsidR="006B37F1" w:rsidRPr="00307B92">
        <w:rPr>
          <w:sz w:val="26"/>
          <w:szCs w:val="26"/>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rsidR="006B37F1" w:rsidRPr="00307B92" w:rsidRDefault="006B37F1" w:rsidP="003F68D1">
      <w:pPr>
        <w:pStyle w:val="ARTartustawynprozporzdzenia"/>
        <w:spacing w:before="0" w:line="240" w:lineRule="auto"/>
        <w:rPr>
          <w:rFonts w:ascii="Times New Roman" w:hAnsi="Times New Roman" w:cs="Times New Roman"/>
          <w:sz w:val="26"/>
          <w:szCs w:val="26"/>
        </w:rPr>
      </w:pPr>
      <w:r w:rsidRPr="00307B92">
        <w:rPr>
          <w:sz w:val="26"/>
          <w:szCs w:val="26"/>
        </w:rPr>
        <w:t>§ 1a. Wyborca, który rozpoczął podleganie obowiązkowej kwarantannie, izolacji lub izolacji w warunkach domowych po terminie określonym w § 1, może zgłosić zamiar głosowania korespondencyjnego do 2 dnia przed dniem wyborów.</w:t>
      </w:r>
    </w:p>
    <w:p w:rsidR="006B37F1" w:rsidRPr="00307B92" w:rsidRDefault="006B37F1" w:rsidP="003F68D1">
      <w:pPr>
        <w:pStyle w:val="USTustnpkodeksu"/>
        <w:spacing w:line="240" w:lineRule="auto"/>
        <w:rPr>
          <w:sz w:val="26"/>
          <w:szCs w:val="26"/>
        </w:rPr>
      </w:pPr>
      <w:r w:rsidRPr="00307B92">
        <w:rPr>
          <w:sz w:val="26"/>
          <w:szCs w:val="26"/>
        </w:rPr>
        <w:t>§ 2. Zgłoszenie, o którym mowa w § 1 i 1a, może być dokonane:</w:t>
      </w:r>
    </w:p>
    <w:p w:rsidR="006B37F1" w:rsidRPr="00307B92" w:rsidRDefault="006B37F1" w:rsidP="003F68D1">
      <w:pPr>
        <w:pStyle w:val="ZLITPKTzmpktliter"/>
        <w:spacing w:line="240" w:lineRule="auto"/>
        <w:ind w:left="426" w:hanging="426"/>
        <w:rPr>
          <w:sz w:val="26"/>
          <w:szCs w:val="26"/>
        </w:rPr>
      </w:pPr>
      <w:r w:rsidRPr="00307B92">
        <w:rPr>
          <w:sz w:val="26"/>
          <w:szCs w:val="26"/>
        </w:rPr>
        <w:t>1)</w:t>
      </w:r>
      <w:r w:rsidRPr="00307B92">
        <w:rPr>
          <w:sz w:val="26"/>
          <w:szCs w:val="26"/>
        </w:rPr>
        <w:tab/>
        <w:t>ustnie;</w:t>
      </w:r>
    </w:p>
    <w:p w:rsidR="006B37F1" w:rsidRPr="00307B92" w:rsidRDefault="006B37F1" w:rsidP="003F68D1">
      <w:pPr>
        <w:pStyle w:val="ZLITPKTzmpktliter"/>
        <w:spacing w:line="240" w:lineRule="auto"/>
        <w:ind w:left="426" w:hanging="426"/>
        <w:rPr>
          <w:sz w:val="26"/>
          <w:szCs w:val="26"/>
        </w:rPr>
      </w:pPr>
      <w:r w:rsidRPr="00307B92">
        <w:rPr>
          <w:sz w:val="26"/>
          <w:szCs w:val="26"/>
        </w:rPr>
        <w:t>2)</w:t>
      </w:r>
      <w:r w:rsidRPr="00307B92">
        <w:rPr>
          <w:sz w:val="26"/>
          <w:szCs w:val="26"/>
        </w:rPr>
        <w:tab/>
        <w:t>na piśmie utrwalonym w postaci:</w:t>
      </w:r>
    </w:p>
    <w:p w:rsidR="006B37F1" w:rsidRPr="00307B92" w:rsidRDefault="006B37F1" w:rsidP="003F68D1">
      <w:pPr>
        <w:pStyle w:val="ZLITLITwPKTzmlitwpktliter"/>
        <w:spacing w:line="240" w:lineRule="auto"/>
        <w:ind w:left="851" w:hanging="425"/>
        <w:rPr>
          <w:sz w:val="26"/>
          <w:szCs w:val="26"/>
        </w:rPr>
      </w:pPr>
      <w:r w:rsidRPr="00307B92">
        <w:rPr>
          <w:sz w:val="26"/>
          <w:szCs w:val="26"/>
        </w:rPr>
        <w:t>a)</w:t>
      </w:r>
      <w:r w:rsidRPr="00307B92">
        <w:rPr>
          <w:sz w:val="26"/>
          <w:szCs w:val="26"/>
        </w:rPr>
        <w:tab/>
        <w:t>papierowej, opatrzonym własnoręcznym podpisem,</w:t>
      </w:r>
    </w:p>
    <w:p w:rsidR="006B37F1" w:rsidRPr="00307B92" w:rsidRDefault="006B37F1" w:rsidP="003F68D1">
      <w:pPr>
        <w:pStyle w:val="ZLITLITwPKTzmlitwpktliter"/>
        <w:spacing w:line="240" w:lineRule="auto"/>
        <w:ind w:left="851" w:hanging="425"/>
        <w:rPr>
          <w:sz w:val="26"/>
          <w:szCs w:val="26"/>
        </w:rPr>
      </w:pPr>
      <w:r w:rsidRPr="00307B92">
        <w:rPr>
          <w:sz w:val="26"/>
          <w:szCs w:val="26"/>
        </w:rPr>
        <w:t>b)</w:t>
      </w:r>
      <w:r w:rsidRPr="00307B92">
        <w:rPr>
          <w:sz w:val="26"/>
          <w:szCs w:val="26"/>
        </w:rPr>
        <w:tab/>
        <w:t xml:space="preserve">elektronicznej, opatrzonym kwalifikowanym podpisem elektronicznym, podpisem zaufanym albo podpisem osobistym, przy użyciu usługi elektronicznej udostępnionej przez ministra właściwego do spraw </w:t>
      </w:r>
      <w:r w:rsidRPr="00307B92">
        <w:rPr>
          <w:spacing w:val="-2"/>
          <w:sz w:val="26"/>
          <w:szCs w:val="26"/>
        </w:rPr>
        <w:t>informatyzacji, po uwierzytelnieniu tej osoby w sposób określony w art. 20a ust. 1 ustawy z dnia 17 lutego</w:t>
      </w:r>
      <w:r w:rsidRPr="00307B92">
        <w:rPr>
          <w:sz w:val="26"/>
          <w:szCs w:val="26"/>
        </w:rPr>
        <w:t xml:space="preserve"> 2005 r. o informatyzacji działalności podmiotów realizujących zadania publiczne;</w:t>
      </w:r>
    </w:p>
    <w:p w:rsidR="006B37F1" w:rsidRPr="00307B92" w:rsidRDefault="006B37F1" w:rsidP="003F68D1">
      <w:pPr>
        <w:pStyle w:val="ZLITPKTzmpktliter"/>
        <w:spacing w:line="240" w:lineRule="auto"/>
        <w:ind w:left="426" w:hanging="426"/>
        <w:rPr>
          <w:sz w:val="26"/>
          <w:szCs w:val="26"/>
        </w:rPr>
      </w:pPr>
      <w:r w:rsidRPr="00307B92">
        <w:rPr>
          <w:sz w:val="26"/>
          <w:szCs w:val="26"/>
        </w:rPr>
        <w:t>3)</w:t>
      </w:r>
      <w:r w:rsidRPr="00307B92">
        <w:rPr>
          <w:sz w:val="26"/>
          <w:szCs w:val="26"/>
        </w:rPr>
        <w:tab/>
        <w:t>telefonicznie – w przypadku wyborcy niepełnosprawnego oraz wyborcy podlegającego w dniu głosowania obowiązkowej kwarantannie, izolacji lub izolacji w warunkach domowych.</w:t>
      </w:r>
    </w:p>
    <w:p w:rsidR="006B37F1" w:rsidRPr="00307B92" w:rsidRDefault="006B37F1" w:rsidP="003F68D1">
      <w:pPr>
        <w:pStyle w:val="USTustnpkodeksu"/>
        <w:spacing w:line="240" w:lineRule="auto"/>
        <w:rPr>
          <w:rFonts w:ascii="Times New Roman" w:hAnsi="Times New Roman" w:cs="Times New Roman"/>
          <w:sz w:val="26"/>
          <w:szCs w:val="26"/>
        </w:rPr>
      </w:pPr>
      <w:r w:rsidRPr="00307B92">
        <w:rPr>
          <w:sz w:val="26"/>
          <w:szCs w:val="26"/>
        </w:rPr>
        <w:t>§ 2a. Zgłoszenie, o którym mowa w § 1 i 1a, komisarz wyborczy niezwłocznie przekazuje właściwemu urzędnikowi wyborczemu w gminie, w której wyborca jest ujęty w obwodzie głosowania zgodnie z adresem zameldowania na pobyt stały lub adresem stałego zamieszkania.</w:t>
      </w:r>
    </w:p>
    <w:p w:rsidR="006B37F1" w:rsidRPr="00307B92" w:rsidRDefault="006B37F1" w:rsidP="003F68D1">
      <w:pPr>
        <w:pStyle w:val="USTustnpkodeksu"/>
        <w:spacing w:line="240" w:lineRule="auto"/>
        <w:rPr>
          <w:rFonts w:ascii="Times New Roman" w:hAnsi="Times New Roman" w:cs="Times New Roman"/>
          <w:sz w:val="26"/>
          <w:szCs w:val="26"/>
        </w:rPr>
      </w:pPr>
      <w:r w:rsidRPr="00307B92">
        <w:rPr>
          <w:sz w:val="26"/>
          <w:szCs w:val="26"/>
        </w:rPr>
        <w:t>§ 3. W zgłoszeniu, o którym mowa w § 1 i 1a, zamieszcza się lub podaje nazwisko i imię (imiona), numer ewidencyjny PESEL wyborcy, oznaczenie wyborów, których dotyczy zgłoszenie, oraz adres, na który ma być wysłany pakiet wyborczy.</w:t>
      </w:r>
    </w:p>
    <w:p w:rsidR="00F420DB" w:rsidRPr="00307B92" w:rsidRDefault="00F420DB" w:rsidP="003F68D1">
      <w:pPr>
        <w:pStyle w:val="USTustnpkodeksu"/>
        <w:spacing w:line="240" w:lineRule="auto"/>
        <w:rPr>
          <w:rFonts w:ascii="Open Sans" w:hAnsi="Open Sans"/>
          <w:color w:val="333333"/>
          <w:sz w:val="26"/>
          <w:szCs w:val="26"/>
          <w:shd w:val="clear" w:color="auto" w:fill="FFFFFF"/>
        </w:rPr>
      </w:pPr>
      <w:r w:rsidRPr="00307B92">
        <w:rPr>
          <w:rFonts w:ascii="Times New Roman" w:hAnsi="Times New Roman" w:cs="Times New Roman"/>
          <w:sz w:val="26"/>
          <w:szCs w:val="26"/>
        </w:rPr>
        <w:t>§ 3a. </w:t>
      </w:r>
      <w:r w:rsidR="00E76F4A" w:rsidRPr="00307B92">
        <w:rPr>
          <w:rFonts w:ascii="Open Sans" w:hAnsi="Open Sans"/>
          <w:color w:val="333333"/>
          <w:sz w:val="26"/>
          <w:szCs w:val="26"/>
          <w:shd w:val="clear" w:color="auto" w:fill="FFFFFF"/>
        </w:rPr>
        <w:t>Do zgłoszenia, o którym mowa w § 1, wyborca niepełnosprawny dołącza kopię aktualnego orzeczenia właściwego organu orzekającego o ustaleniu stopnia niepełnosprawności.</w:t>
      </w:r>
    </w:p>
    <w:p w:rsidR="00E76F4A" w:rsidRPr="00307B92" w:rsidRDefault="00E76F4A" w:rsidP="003F68D1">
      <w:pPr>
        <w:pStyle w:val="USTustnpkodeksu"/>
        <w:spacing w:line="240" w:lineRule="auto"/>
        <w:rPr>
          <w:rFonts w:ascii="Times New Roman" w:hAnsi="Times New Roman" w:cs="Times New Roman"/>
          <w:sz w:val="26"/>
          <w:szCs w:val="26"/>
        </w:rPr>
      </w:pPr>
      <w:r w:rsidRPr="00307B92">
        <w:rPr>
          <w:rFonts w:ascii="Open Sans" w:hAnsi="Open Sans"/>
          <w:color w:val="333333"/>
          <w:sz w:val="26"/>
          <w:szCs w:val="26"/>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w:t>
      </w:r>
      <w:r w:rsidR="00F420DB" w:rsidRPr="00307B92">
        <w:rPr>
          <w:rFonts w:ascii="Times New Roman" w:hAnsi="Times New Roman" w:cs="Times New Roman"/>
          <w:sz w:val="26"/>
          <w:szCs w:val="26"/>
        </w:rPr>
        <w:t>(uchylony)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w:t>
      </w:r>
      <w:r w:rsidR="00F420DB" w:rsidRPr="00307B92">
        <w:rPr>
          <w:rFonts w:ascii="Times New Roman" w:hAnsi="Times New Roman" w:cs="Times New Roman"/>
          <w:sz w:val="26"/>
          <w:szCs w:val="26"/>
        </w:rPr>
        <w:t>(uchylony)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6. </w:t>
      </w:r>
      <w:r w:rsidR="00F420DB" w:rsidRPr="00307B92">
        <w:rPr>
          <w:rFonts w:ascii="Times New Roman" w:hAnsi="Times New Roman" w:cs="Times New Roman"/>
          <w:sz w:val="26"/>
          <w:szCs w:val="26"/>
        </w:rPr>
        <w:t>(uchylony)</w:t>
      </w:r>
    </w:p>
    <w:p w:rsidR="006B37F1" w:rsidRPr="00307B92" w:rsidRDefault="006B37F1" w:rsidP="003F68D1">
      <w:pPr>
        <w:pStyle w:val="USTustnpkodeksu"/>
        <w:spacing w:line="240" w:lineRule="auto"/>
        <w:rPr>
          <w:rFonts w:ascii="Times New Roman" w:hAnsi="Times New Roman" w:cs="Times New Roman"/>
          <w:sz w:val="26"/>
          <w:szCs w:val="26"/>
        </w:rPr>
      </w:pPr>
      <w:r w:rsidRPr="00307B92">
        <w:rPr>
          <w:sz w:val="26"/>
          <w:szCs w:val="26"/>
        </w:rPr>
        <w:t>§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Jeżeli głosowanie korespondencyjne ma dotyczyć wyborów Prezydenta Rzeczypospolitej albo wyborów wójta zgłoszenie zamiaru głosowania korespondencyjnego dotyczy również ponownego głosowania.</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9.</w:t>
      </w:r>
      <w:r w:rsidR="00534844" w:rsidRPr="00307B92">
        <w:rPr>
          <w:rFonts w:ascii="Times New Roman" w:hAnsi="Times New Roman" w:cs="Times New Roman"/>
          <w:sz w:val="26"/>
          <w:szCs w:val="26"/>
        </w:rPr>
        <w:t> </w:t>
      </w:r>
      <w:r w:rsidRPr="00307B92">
        <w:rPr>
          <w:rFonts w:ascii="Times New Roman" w:hAnsi="Times New Roman" w:cs="Times New Roman"/>
          <w:sz w:val="26"/>
          <w:szCs w:val="26"/>
        </w:rPr>
        <w:t>W przypadkach, o których mowa w art. 295 § 1 i 2, zgłoszenie zamiaru głosowania korespondencyjnego jest wspólne dla wszystkich przeprowadzanych w danym dniu wyborów.</w:t>
      </w:r>
    </w:p>
    <w:p w:rsidR="00AE2DCD" w:rsidRPr="00307B92" w:rsidRDefault="00C8604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53c.</w:t>
      </w:r>
      <w:r w:rsidRPr="00307B92">
        <w:rPr>
          <w:rFonts w:ascii="Times New Roman" w:hAnsi="Times New Roman" w:cs="Times New Roman"/>
          <w:sz w:val="26"/>
          <w:szCs w:val="26"/>
        </w:rPr>
        <w:t xml:space="preserve"> </w:t>
      </w:r>
      <w:r w:rsidR="00DB5EC3" w:rsidRPr="00307B92">
        <w:rPr>
          <w:rFonts w:ascii="Times New Roman" w:hAnsi="Times New Roman" w:cs="Times New Roman"/>
          <w:sz w:val="26"/>
          <w:szCs w:val="26"/>
        </w:rPr>
        <w:t>§ 1. Jeżeli zgłoszenie, o którym mowa w art. 53b § 1, nie spełnia wymogów, o których mowa w art. 53b § 2–3a, urzędnik wyborczy wzywa wyborcę do uzupełnienia zgłoszenia w terminie 1 dnia od dnia doręczenia wezwania.</w:t>
      </w:r>
    </w:p>
    <w:p w:rsidR="00AE2DCD" w:rsidRPr="00307B92" w:rsidRDefault="000F3F4F" w:rsidP="003F68D1">
      <w:pPr>
        <w:pStyle w:val="USTustnpkodeksu"/>
        <w:spacing w:line="240" w:lineRule="auto"/>
        <w:rPr>
          <w:rFonts w:ascii="Times New Roman" w:hAnsi="Times New Roman" w:cs="Times New Roman"/>
          <w:sz w:val="26"/>
          <w:szCs w:val="26"/>
        </w:rPr>
      </w:pPr>
      <w:r w:rsidRPr="00307B92">
        <w:rPr>
          <w:rFonts w:ascii="Open Sans" w:hAnsi="Open Sans"/>
          <w:color w:val="333333"/>
          <w:sz w:val="26"/>
          <w:szCs w:val="26"/>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53d.</w:t>
      </w:r>
      <w:r w:rsidRPr="00307B92">
        <w:rPr>
          <w:rFonts w:ascii="Times New Roman" w:hAnsi="Times New Roman" w:cs="Times New Roman"/>
          <w:sz w:val="26"/>
          <w:szCs w:val="26"/>
        </w:rPr>
        <w:t xml:space="preserve"> </w:t>
      </w:r>
      <w:r w:rsidR="00283ED3" w:rsidRPr="00307B92">
        <w:rPr>
          <w:rFonts w:ascii="Times New Roman" w:hAnsi="Times New Roman" w:cs="Times New Roman"/>
          <w:sz w:val="26"/>
          <w:szCs w:val="26"/>
        </w:rPr>
        <w:t>§ 1. </w:t>
      </w:r>
      <w:r w:rsidR="00031163" w:rsidRPr="00307B92">
        <w:rPr>
          <w:rFonts w:ascii="Times New Roman" w:hAnsi="Times New Roman" w:cs="Times New Roman"/>
          <w:sz w:val="26"/>
          <w:szCs w:val="26"/>
        </w:rPr>
        <w:t>(uchylony)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w:t>
      </w:r>
      <w:r w:rsidR="00283ED3" w:rsidRPr="00307B92">
        <w:rPr>
          <w:rFonts w:ascii="Times New Roman" w:hAnsi="Times New Roman" w:cs="Times New Roman"/>
          <w:sz w:val="26"/>
          <w:szCs w:val="26"/>
        </w:rPr>
        <w:t>(uchylony)</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53e.</w:t>
      </w:r>
      <w:r w:rsidRPr="00307B92">
        <w:rPr>
          <w:rFonts w:ascii="Times New Roman" w:hAnsi="Times New Roman" w:cs="Times New Roman"/>
          <w:sz w:val="26"/>
          <w:szCs w:val="26"/>
        </w:rPr>
        <w:t xml:space="preserve"> </w:t>
      </w:r>
      <w:r w:rsidR="000F3F4F" w:rsidRPr="00307B92">
        <w:rPr>
          <w:rFonts w:ascii="Open Sans" w:hAnsi="Open Sans"/>
          <w:color w:val="333333"/>
          <w:sz w:val="26"/>
          <w:szCs w:val="26"/>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rsidR="00AE2DCD" w:rsidRPr="00307B92" w:rsidRDefault="00150BD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przypadkach, o których mowa w art. 295 § 1 i 2, wyborca, który zgłosił zamiar głosowania korespondencyjnego, otrzymuje pakiety wyborcze odrębne dla danych wyborów.</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w:t>
      </w:r>
      <w:r w:rsidR="00534844" w:rsidRPr="00307B92">
        <w:rPr>
          <w:rFonts w:ascii="Times New Roman" w:hAnsi="Times New Roman" w:cs="Times New Roman"/>
          <w:sz w:val="26"/>
          <w:szCs w:val="26"/>
        </w:rPr>
        <w:t> </w:t>
      </w:r>
      <w:r w:rsidR="00EA6807" w:rsidRPr="00307B92">
        <w:rPr>
          <w:rFonts w:ascii="Times New Roman" w:hAnsi="Times New Roman" w:cs="Times New Roman"/>
          <w:sz w:val="26"/>
          <w:szCs w:val="26"/>
        </w:rPr>
        <w:t>(uchylony)</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w:t>
      </w:r>
      <w:r w:rsidR="00534844" w:rsidRPr="00307B92">
        <w:rPr>
          <w:rFonts w:ascii="Times New Roman" w:hAnsi="Times New Roman" w:cs="Times New Roman"/>
          <w:sz w:val="26"/>
          <w:szCs w:val="26"/>
        </w:rPr>
        <w:t> </w:t>
      </w:r>
      <w:r w:rsidR="00EA6807" w:rsidRPr="00307B92">
        <w:rPr>
          <w:rFonts w:ascii="Times New Roman" w:hAnsi="Times New Roman" w:cs="Times New Roman"/>
          <w:sz w:val="26"/>
          <w:szCs w:val="26"/>
        </w:rPr>
        <w:t>Pakiet wyborczy doręcza wyborcy urzędnik wyborczy za pośrednictwem operatora wyznaczonego w rozumieniu ustawy z dnia 23 listopada 2012 r. – Prawo pocztowe.</w:t>
      </w:r>
      <w:r w:rsidRPr="00307B92">
        <w:rPr>
          <w:rFonts w:ascii="Times New Roman" w:hAnsi="Times New Roman" w:cs="Times New Roman"/>
          <w:sz w:val="26"/>
          <w:szCs w:val="26"/>
        </w:rPr>
        <w:t xml:space="preserve"> Do przesyłki pakietu wyborczego w zakresie nieuregulowanym stosuje się przepisy ustawy z dnia 23 listopada 2012 r. – Prawo pocztowe dotyczące przesyłki poleconej.</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w:t>
      </w:r>
      <w:r w:rsidR="00330E24" w:rsidRPr="00307B92">
        <w:rPr>
          <w:rFonts w:ascii="Times New Roman" w:hAnsi="Times New Roman" w:cs="Times New Roman"/>
          <w:sz w:val="26"/>
          <w:szCs w:val="26"/>
        </w:rPr>
        <w:t>(uchylony)</w:t>
      </w:r>
    </w:p>
    <w:p w:rsidR="00AE2DCD" w:rsidRPr="00307B92" w:rsidRDefault="00330E24"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Pakiet wyborczy doręcza się wyłącznie do rąk własnych wyborcy, po okazaniu dokumentu potwierdzającego tożsamość i pisemnym pokwitowaniu odbioru.</w:t>
      </w:r>
    </w:p>
    <w:p w:rsidR="00AE2DCD" w:rsidRPr="00307B92" w:rsidRDefault="00FF17D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Jeżeli odbierający nie może potwierdzić odbioru, osoba doręczająca pakiet wyborczy sama stwierdza datę doręczenia oraz wskazuje odbierającego i przyczynę braku jego podpisu.</w:t>
      </w:r>
    </w:p>
    <w:p w:rsidR="00AE2DCD" w:rsidRPr="00307B92" w:rsidRDefault="00FF17D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rsidR="00AE2DCD" w:rsidRPr="00307B92" w:rsidRDefault="00FF17D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rsidR="00A833A3" w:rsidRPr="00307B92" w:rsidRDefault="00A833A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9a. Urzędnik wyborczy niezwłocznie informuje wójta o wysłanych pakietach wyborczych.</w:t>
      </w:r>
    </w:p>
    <w:p w:rsidR="00AE2DCD" w:rsidRPr="00307B92" w:rsidRDefault="00A833A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10. Informację o wysłaniu pakietu wyborczego umieszcza się w rubryce spisu wyborców „uwagi” odpowiadającej pozycji, pod którą umieszczono nazwisko wyborcy, który zgłosił zamiar głosowania korespondencyjnego.</w:t>
      </w:r>
    </w:p>
    <w:p w:rsidR="00AE2DCD" w:rsidRPr="00307B92" w:rsidRDefault="00A833A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11. Urzędnik wyborczy prowadzi wykaz pakietów wyborczych, w którym odnotowuje się fakt przygotowania oraz wysłania danego pakietu wyborczego.</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53f.</w:t>
      </w:r>
      <w:r w:rsidRPr="00307B92">
        <w:rPr>
          <w:rFonts w:ascii="Times New Roman" w:hAnsi="Times New Roman" w:cs="Times New Roman"/>
          <w:sz w:val="26"/>
          <w:szCs w:val="26"/>
        </w:rPr>
        <w:t xml:space="preserve"> </w:t>
      </w:r>
      <w:r w:rsidR="00A833A3" w:rsidRPr="00307B92">
        <w:rPr>
          <w:rFonts w:ascii="Times New Roman" w:hAnsi="Times New Roman" w:cs="Times New Roman"/>
          <w:sz w:val="26"/>
          <w:szCs w:val="26"/>
        </w:rPr>
        <w:t>(uchylony)</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53g.</w:t>
      </w:r>
      <w:r w:rsidRPr="00307B92">
        <w:rPr>
          <w:rFonts w:ascii="Times New Roman" w:hAnsi="Times New Roman" w:cs="Times New Roman"/>
          <w:sz w:val="26"/>
          <w:szCs w:val="26"/>
        </w:rPr>
        <w:t xml:space="preserve"> § 1. W skład pakietu wyborczego wchodzi:</w:t>
      </w:r>
    </w:p>
    <w:p w:rsidR="00AE2DCD" w:rsidRPr="00307B92" w:rsidRDefault="00AE2DC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koperta zwrotna;</w:t>
      </w:r>
    </w:p>
    <w:p w:rsidR="00AE2DCD" w:rsidRPr="00307B92" w:rsidRDefault="00AE2DC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karta lub karty do głosowania;</w:t>
      </w:r>
    </w:p>
    <w:p w:rsidR="001D6402" w:rsidRPr="00307B92" w:rsidRDefault="001D640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koperta na kartę do głosowania;</w:t>
      </w:r>
    </w:p>
    <w:p w:rsidR="00AE2DCD" w:rsidRPr="00307B92" w:rsidRDefault="00AE2DC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instrukcja głosowania korespondencyjnego;</w:t>
      </w:r>
    </w:p>
    <w:p w:rsidR="00AE2DCD" w:rsidRPr="00307B92" w:rsidRDefault="00AE2DC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 xml:space="preserve">nakładka lub nakładki na kartę lub karty do głosowania sporządzone w alfabecie Braille’a – jeżeli wyborca </w:t>
      </w:r>
      <w:r w:rsidR="000F3F4F" w:rsidRPr="00307B92">
        <w:rPr>
          <w:rFonts w:ascii="Times New Roman" w:hAnsi="Times New Roman" w:cs="Times New Roman"/>
          <w:sz w:val="26"/>
          <w:szCs w:val="26"/>
        </w:rPr>
        <w:t xml:space="preserve">niepełnosprawny </w:t>
      </w:r>
      <w:r w:rsidRPr="00307B92">
        <w:rPr>
          <w:rFonts w:ascii="Times New Roman" w:hAnsi="Times New Roman" w:cs="Times New Roman"/>
          <w:sz w:val="26"/>
          <w:szCs w:val="26"/>
        </w:rPr>
        <w:t>zażądał ich przesłania;</w:t>
      </w:r>
    </w:p>
    <w:p w:rsidR="00AE2DCD" w:rsidRPr="00307B92" w:rsidRDefault="00AE2DC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oświadczenie o osobistym i tajnym oddaniu głosu na karcie do głosowania.</w:t>
      </w:r>
    </w:p>
    <w:p w:rsidR="001D6402" w:rsidRPr="00307B92" w:rsidRDefault="001D640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1a. Obwodowa komisja wyborcza opieczętowuje karty do głosowania swoją pieczęcią.</w:t>
      </w:r>
    </w:p>
    <w:p w:rsidR="00AE2DCD" w:rsidRPr="00307B92" w:rsidRDefault="00B5179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Na formularzu oświadczenia, o którym mowa w § 1 pkt 6, umieszcza się imię (imiona), nazwisko oraz numer ewidencyjny PESEL wyborcy.</w:t>
      </w:r>
    </w:p>
    <w:p w:rsidR="00AE2DCD" w:rsidRPr="00307B92" w:rsidRDefault="00B5179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 kopercie na pakiet wyborczy oraz na kopercie zwrotnej umieszcza się oznaczenie „przesyłka wyborcza”.</w:t>
      </w:r>
    </w:p>
    <w:p w:rsidR="00AE2DCD" w:rsidRPr="00307B92" w:rsidRDefault="00B5179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Na kopercie zwrotnej umieszcza się adres właściwej obwodowej komisji wyborczej.</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Na kopercie na kartę do głosowania umieszcza się oznaczenie „koperta na kartę do głosowania”.</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Na kopercie zwrotnej i kopercie na kartę do głosowania nie można umieszczać żadnych innych oznaczeń poza</w:t>
      </w:r>
      <w:r w:rsidR="0020230E" w:rsidRPr="00307B92">
        <w:rPr>
          <w:rFonts w:ascii="Times New Roman" w:hAnsi="Times New Roman" w:cs="Times New Roman"/>
          <w:sz w:val="26"/>
          <w:szCs w:val="26"/>
        </w:rPr>
        <w:t xml:space="preserve"> </w:t>
      </w:r>
      <w:r w:rsidRPr="00307B92">
        <w:rPr>
          <w:rFonts w:ascii="Times New Roman" w:hAnsi="Times New Roman" w:cs="Times New Roman"/>
          <w:sz w:val="26"/>
          <w:szCs w:val="26"/>
        </w:rPr>
        <w:t>wymienionymi w § 3–5 oraz art. 53k § 3.</w:t>
      </w:r>
    </w:p>
    <w:p w:rsidR="00B51793" w:rsidRPr="00307B92" w:rsidRDefault="00B5179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6a. Czynności, o których mowa w § 1a–6, wykonuje obwodowa komisja wyborcza w obecności urzędnika wyborczego.</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Państwowa Komisja Wyborcza określi, w drodze uchwały, wzór i rozmiar koperty na pakiet wyborczy, koperty</w:t>
      </w:r>
      <w:r w:rsidR="0020230E" w:rsidRPr="00307B92">
        <w:rPr>
          <w:rFonts w:ascii="Times New Roman" w:hAnsi="Times New Roman" w:cs="Times New Roman"/>
          <w:sz w:val="26"/>
          <w:szCs w:val="26"/>
        </w:rPr>
        <w:t xml:space="preserve"> </w:t>
      </w:r>
      <w:r w:rsidRPr="00307B92">
        <w:rPr>
          <w:rFonts w:ascii="Times New Roman" w:hAnsi="Times New Roman" w:cs="Times New Roman"/>
          <w:sz w:val="26"/>
          <w:szCs w:val="26"/>
        </w:rPr>
        <w:t>zwrotnej, koperty na kartę do głosowania, oświadczenia, o</w:t>
      </w:r>
      <w:r w:rsidR="0020230E" w:rsidRPr="00307B92">
        <w:rPr>
          <w:rFonts w:ascii="Times New Roman" w:hAnsi="Times New Roman" w:cs="Times New Roman"/>
          <w:sz w:val="26"/>
          <w:szCs w:val="26"/>
        </w:rPr>
        <w:t> </w:t>
      </w:r>
      <w:r w:rsidRPr="00307B92">
        <w:rPr>
          <w:rFonts w:ascii="Times New Roman" w:hAnsi="Times New Roman" w:cs="Times New Roman"/>
          <w:sz w:val="26"/>
          <w:szCs w:val="26"/>
        </w:rPr>
        <w:t>którym mowa w § 1 pkt 6 oraz instrukcji głosowania</w:t>
      </w:r>
      <w:r w:rsidR="0020230E" w:rsidRPr="00307B92">
        <w:rPr>
          <w:rFonts w:ascii="Times New Roman" w:hAnsi="Times New Roman" w:cs="Times New Roman"/>
          <w:sz w:val="26"/>
          <w:szCs w:val="26"/>
        </w:rPr>
        <w:t xml:space="preserve"> </w:t>
      </w:r>
      <w:r w:rsidRPr="00307B92">
        <w:rPr>
          <w:rFonts w:ascii="Times New Roman" w:hAnsi="Times New Roman" w:cs="Times New Roman"/>
          <w:sz w:val="26"/>
          <w:szCs w:val="26"/>
        </w:rPr>
        <w:t>korespondencyjnego, uwzględniając konieczność zapewnienia tajności głosowania oraz zwięzłości i komunikatywności</w:t>
      </w:r>
      <w:r w:rsidR="0020230E" w:rsidRPr="00307B92">
        <w:rPr>
          <w:rFonts w:ascii="Times New Roman" w:hAnsi="Times New Roman" w:cs="Times New Roman"/>
          <w:sz w:val="26"/>
          <w:szCs w:val="26"/>
        </w:rPr>
        <w:t xml:space="preserve"> </w:t>
      </w:r>
      <w:r w:rsidRPr="00307B92">
        <w:rPr>
          <w:rFonts w:ascii="Times New Roman" w:hAnsi="Times New Roman" w:cs="Times New Roman"/>
          <w:sz w:val="26"/>
          <w:szCs w:val="26"/>
        </w:rPr>
        <w:t>instrukcji.</w:t>
      </w:r>
    </w:p>
    <w:p w:rsidR="00AE2DCD" w:rsidRPr="00307B92" w:rsidRDefault="00AE2DC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w:t>
      </w:r>
      <w:r w:rsidR="0020230E" w:rsidRPr="00307B92">
        <w:rPr>
          <w:rStyle w:val="Ppogrubienie"/>
          <w:rFonts w:ascii="Times New Roman" w:hAnsi="Times New Roman" w:cs="Times New Roman"/>
          <w:sz w:val="26"/>
          <w:szCs w:val="26"/>
        </w:rPr>
        <w:t> </w:t>
      </w:r>
      <w:r w:rsidRPr="00307B92">
        <w:rPr>
          <w:rStyle w:val="Ppogrubienie"/>
          <w:rFonts w:ascii="Times New Roman" w:hAnsi="Times New Roman" w:cs="Times New Roman"/>
          <w:sz w:val="26"/>
          <w:szCs w:val="26"/>
        </w:rPr>
        <w:t>53h.</w:t>
      </w:r>
      <w:r w:rsidRPr="00307B92">
        <w:rPr>
          <w:rFonts w:ascii="Times New Roman" w:hAnsi="Times New Roman" w:cs="Times New Roman"/>
          <w:sz w:val="26"/>
          <w:szCs w:val="26"/>
        </w:rPr>
        <w:t xml:space="preserve"> </w:t>
      </w:r>
      <w:r w:rsidR="000F3F4F" w:rsidRPr="00307B92">
        <w:rPr>
          <w:rFonts w:ascii="Open Sans" w:hAnsi="Open Sans"/>
          <w:color w:val="333333"/>
          <w:sz w:val="26"/>
          <w:szCs w:val="26"/>
          <w:shd w:val="clear" w:color="auto" w:fill="FFFFFF"/>
        </w:rPr>
        <w:t>§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domowych, który kopertę zwrotną przekazuje przedstawicielowi operatora wyznaczonego w rozumieniu ustawy z dnia 23 listopada 2012 r. - Prawo pocztowe.</w:t>
      </w:r>
    </w:p>
    <w:p w:rsidR="00AE2DCD" w:rsidRPr="00307B92" w:rsidRDefault="000F3F4F" w:rsidP="003F68D1">
      <w:pPr>
        <w:pStyle w:val="USTustnpkodeksu"/>
        <w:spacing w:line="240" w:lineRule="auto"/>
        <w:rPr>
          <w:rFonts w:ascii="Times New Roman" w:hAnsi="Times New Roman" w:cs="Times New Roman"/>
          <w:sz w:val="26"/>
          <w:szCs w:val="26"/>
        </w:rPr>
      </w:pPr>
      <w:r w:rsidRPr="00307B92">
        <w:rPr>
          <w:rFonts w:ascii="Open Sans" w:hAnsi="Open Sans"/>
          <w:color w:val="333333"/>
          <w:sz w:val="26"/>
          <w:szCs w:val="26"/>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rsidR="00AE2DCD" w:rsidRPr="00307B92" w:rsidRDefault="00AE2DC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w:t>
      </w:r>
      <w:r w:rsidR="009007AA" w:rsidRPr="00307B92">
        <w:rPr>
          <w:rFonts w:ascii="Times New Roman" w:hAnsi="Times New Roman" w:cs="Times New Roman"/>
          <w:sz w:val="26"/>
          <w:szCs w:val="26"/>
        </w:rPr>
        <w:t>(uchylony)</w:t>
      </w:r>
    </w:p>
    <w:p w:rsidR="00AE2DCD" w:rsidRPr="00307B92" w:rsidRDefault="009007A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Koperty zwrotne dostarczane są do właściwych obwodowych komisji wyborczych w godzinach głosowania.</w:t>
      </w:r>
    </w:p>
    <w:p w:rsidR="00AE2DCD" w:rsidRPr="00307B92" w:rsidRDefault="000F3F4F" w:rsidP="003F68D1">
      <w:pPr>
        <w:pStyle w:val="USTustnpkodeksu"/>
        <w:spacing w:line="240" w:lineRule="auto"/>
        <w:rPr>
          <w:rFonts w:ascii="Times New Roman" w:hAnsi="Times New Roman" w:cs="Times New Roman"/>
          <w:sz w:val="26"/>
          <w:szCs w:val="26"/>
        </w:rPr>
      </w:pPr>
      <w:r w:rsidRPr="00307B92">
        <w:rPr>
          <w:rFonts w:ascii="Open Sans" w:hAnsi="Open Sans"/>
          <w:color w:val="333333"/>
          <w:sz w:val="26"/>
          <w:szCs w:val="26"/>
          <w:shd w:val="clear" w:color="auto" w:fill="FFFFFF"/>
        </w:rPr>
        <w:lastRenderedPageBreak/>
        <w:t>§ 5. Wyborca niepełnosprawny oraz wyborca, który najpóźniej w dniu głosowania kończy 60 lat, może w godzinach głosowania osobiście dostarczyć kopertę zwrotną do obwodowej komisji wyborczej, w obwodzie głosowania, w którym jest wpisany do spisu wyborców.</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Koperty na kartę do głosowania wyjęte z kopert zwrotnych dostarczonych do obwodowej komisji wyborczej wrzucane są do urny wyborczej.</w:t>
      </w:r>
    </w:p>
    <w:p w:rsidR="0020230E" w:rsidRPr="00307B92" w:rsidRDefault="0020230E"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53i.</w:t>
      </w:r>
      <w:r w:rsidRPr="00307B92">
        <w:rPr>
          <w:rFonts w:ascii="Times New Roman" w:hAnsi="Times New Roman" w:cs="Times New Roman"/>
          <w:sz w:val="26"/>
          <w:szCs w:val="26"/>
        </w:rPr>
        <w:t xml:space="preserve"> </w:t>
      </w:r>
      <w:r w:rsidR="001A2688" w:rsidRPr="00307B92">
        <w:rPr>
          <w:rFonts w:ascii="Times New Roman" w:hAnsi="Times New Roman" w:cs="Times New Roman"/>
          <w:sz w:val="26"/>
          <w:szCs w:val="26"/>
        </w:rPr>
        <w:t>§ 1. Koperty zwrotne niedostarczone do obwodowej komisji wyborczej do zakończenia głosowania przekazywane są właściwemu dyrektorowi delegatury Krajowego Biura Wyborczego.</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w:t>
      </w:r>
      <w:r w:rsidR="001A2688" w:rsidRPr="00307B92">
        <w:rPr>
          <w:rFonts w:ascii="Times New Roman" w:hAnsi="Times New Roman" w:cs="Times New Roman"/>
          <w:sz w:val="26"/>
          <w:szCs w:val="26"/>
        </w:rPr>
        <w:t>(uchylony)</w:t>
      </w:r>
    </w:p>
    <w:p w:rsidR="0020230E" w:rsidRPr="00307B92" w:rsidRDefault="0020230E"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53j.</w:t>
      </w:r>
      <w:r w:rsidRPr="00307B92">
        <w:rPr>
          <w:rFonts w:ascii="Times New Roman" w:hAnsi="Times New Roman" w:cs="Times New Roman"/>
          <w:sz w:val="26"/>
          <w:szCs w:val="26"/>
        </w:rPr>
        <w:t xml:space="preserve"> </w:t>
      </w:r>
      <w:r w:rsidR="000F3F4F" w:rsidRPr="00307B92">
        <w:rPr>
          <w:rFonts w:ascii="Open Sans" w:hAnsi="Open Sans"/>
          <w:color w:val="333333"/>
          <w:sz w:val="26"/>
          <w:szCs w:val="26"/>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szczegółowy sposób doręczania pakietów wyborczych wyborcom podlegających w dniu głosowania obowiązkowej kwarantannie, izolacji lub izolacji w warunkach domowych,</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rsidR="0020230E" w:rsidRPr="00307B92" w:rsidRDefault="0020230E" w:rsidP="003F68D1">
      <w:pPr>
        <w:pStyle w:val="PKTpunkt"/>
        <w:spacing w:line="240" w:lineRule="auto"/>
        <w:rPr>
          <w:rFonts w:ascii="Open Sans" w:hAnsi="Open Sans"/>
          <w:color w:val="333333"/>
          <w:sz w:val="26"/>
          <w:szCs w:val="26"/>
          <w:shd w:val="clear" w:color="auto" w:fill="FFFFFF"/>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tryb przekazywania pakietów wyborczych właściwemu dyrektorowi delegatury Krajowego Biura Wyborczego, w sytuacji, o której mowa w art. 53e § 9 zdanie drugie,</w:t>
      </w:r>
    </w:p>
    <w:p w:rsidR="000F3F4F" w:rsidRPr="00307B92" w:rsidRDefault="000F3F4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r>
      <w:r w:rsidRPr="00307B92">
        <w:rPr>
          <w:rFonts w:ascii="Open Sans" w:hAnsi="Open Sans"/>
          <w:color w:val="333333"/>
          <w:sz w:val="26"/>
          <w:szCs w:val="26"/>
          <w:shd w:val="clear" w:color="auto" w:fill="FFFFFF"/>
        </w:rPr>
        <w:t>tryb przekazywania kopert zwrotnych właściwemu dyrektorowi delegatury Krajowego Biura Wyborczego, w sytuacji, o której mowa w art. 53i § 1</w:t>
      </w:r>
    </w:p>
    <w:p w:rsidR="0020230E" w:rsidRPr="00307B92" w:rsidRDefault="0020230E"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w:t>
      </w:r>
      <w:r w:rsidR="000F3F4F" w:rsidRPr="00307B92">
        <w:rPr>
          <w:rFonts w:ascii="Open Sans" w:hAnsi="Open Sans"/>
          <w:color w:val="333333"/>
          <w:sz w:val="26"/>
          <w:szCs w:val="26"/>
          <w:shd w:val="clear" w:color="auto" w:fill="FFFFFF"/>
        </w:rPr>
        <w:t>mając na względzie zapewnienie poszanowania zasad przeprowadzania wyborów, zapewnienie bezpieczeństwa tych przesyłek, a także ochrony zdrowia osobom odbierającym i przekazującym te przesyłki.</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w:t>
      </w:r>
      <w:r w:rsidR="001A2688" w:rsidRPr="00307B92">
        <w:rPr>
          <w:rFonts w:ascii="Times New Roman" w:hAnsi="Times New Roman" w:cs="Times New Roman"/>
          <w:sz w:val="26"/>
          <w:szCs w:val="26"/>
        </w:rPr>
        <w:t>(uchylony)</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w:t>
      </w:r>
      <w:r w:rsidR="000F3F4F" w:rsidRPr="00307B92">
        <w:rPr>
          <w:rFonts w:ascii="Open Sans" w:hAnsi="Open Sans"/>
          <w:color w:val="333333"/>
          <w:sz w:val="26"/>
          <w:szCs w:val="26"/>
          <w:shd w:val="clear" w:color="auto" w:fill="FFFFFF"/>
        </w:rPr>
        <w:t> Państwowa Komisja Wyborcza określi, w drodze uchwały, sposób postępowania z:</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kopertami zwrotnymi dostarczonymi do obwodowej komisji wyborczej do zakończenia głosowania,</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kopertami zwrotnymi dostarczonymi do obwodowej komisji wyborczej po zakończeniu głosowania,</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kopertami zwrotnymi zawierającymi niezaklejone koperty na kartę do głosowania,</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kopertami zwrotnymi niezawierającymi podpisanego oświadczenia, o którym mowa w art. 53g § 1 pkt 6,</w:t>
      </w:r>
    </w:p>
    <w:p w:rsidR="0020230E" w:rsidRPr="00307B92" w:rsidRDefault="002023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r>
      <w:r w:rsidR="000F3F4F" w:rsidRPr="00307B92">
        <w:rPr>
          <w:rFonts w:ascii="Open Sans" w:hAnsi="Open Sans"/>
          <w:color w:val="333333"/>
          <w:sz w:val="26"/>
          <w:szCs w:val="26"/>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rsidR="0020230E" w:rsidRPr="00307B92" w:rsidRDefault="0020230E"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w:t>
      </w:r>
      <w:r w:rsidR="000F3F4F" w:rsidRPr="00307B92">
        <w:rPr>
          <w:rFonts w:ascii="Open Sans" w:hAnsi="Open Sans"/>
          <w:color w:val="333333"/>
          <w:sz w:val="26"/>
          <w:szCs w:val="26"/>
          <w:shd w:val="clear" w:color="auto" w:fill="FFFFFF"/>
        </w:rPr>
        <w:t>mając na względzie zapewnienie poszanowania zasad przeprowadzania wyborów oraz konieczność zabezpieczenia pakietów wyborczych, a w szczególności kopert zwrotnych i kart do głosowania.</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w:t>
      </w:r>
      <w:r w:rsidR="001A2688" w:rsidRPr="00307B92">
        <w:rPr>
          <w:rFonts w:ascii="Times New Roman" w:hAnsi="Times New Roman" w:cs="Times New Roman"/>
          <w:sz w:val="26"/>
          <w:szCs w:val="26"/>
        </w:rPr>
        <w:t>(uchylony)</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w:t>
      </w:r>
      <w:r w:rsidR="001A2688" w:rsidRPr="00307B92">
        <w:rPr>
          <w:rFonts w:ascii="Times New Roman" w:hAnsi="Times New Roman" w:cs="Times New Roman"/>
          <w:sz w:val="26"/>
          <w:szCs w:val="26"/>
        </w:rPr>
        <w:t>(uchylony)</w:t>
      </w:r>
    </w:p>
    <w:p w:rsidR="0020230E" w:rsidRPr="00307B92" w:rsidRDefault="0020230E"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53k.</w:t>
      </w:r>
      <w:r w:rsidRPr="00307B92">
        <w:rPr>
          <w:rFonts w:ascii="Times New Roman" w:hAnsi="Times New Roman" w:cs="Times New Roman"/>
          <w:sz w:val="26"/>
          <w:szCs w:val="26"/>
        </w:rPr>
        <w:t xml:space="preserve"> </w:t>
      </w:r>
      <w:r w:rsidR="001A2688" w:rsidRPr="00307B92">
        <w:rPr>
          <w:rFonts w:ascii="Times New Roman" w:hAnsi="Times New Roman" w:cs="Times New Roman"/>
          <w:sz w:val="26"/>
          <w:szCs w:val="26"/>
        </w:rPr>
        <w:t xml:space="preserve">§ 1. Zadania polegające na przyjmowaniu, przemieszczaniu i doręczaniu przesyłek pakietów wyborczych oraz przesyłek kopert zwrotnych wykonuje, z wyjątkiem </w:t>
      </w:r>
      <w:r w:rsidR="001A2688" w:rsidRPr="00307B92">
        <w:rPr>
          <w:rFonts w:ascii="Times New Roman" w:hAnsi="Times New Roman" w:cs="Times New Roman"/>
          <w:sz w:val="26"/>
          <w:szCs w:val="26"/>
        </w:rPr>
        <w:lastRenderedPageBreak/>
        <w:t>określonym w art. 53h § 5, operator wyznaczony w rozumieniu ustawy z dnia 23 listopada 2012 r. – Prawo pocztowe.</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Przesyłki, o których mowa w § 1, są przesyłkami listowymi w rozumieniu ustawy z dnia 23 listopada 2012 r. – Prawo pocztowe.</w:t>
      </w:r>
    </w:p>
    <w:p w:rsidR="0020230E" w:rsidRPr="00307B92" w:rsidRDefault="002023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Przesyłki, o których mowa w § 1, są zwolnione z opłat pocztowych. Informację o zwolnieniu z opłat pocztowych umieszcza się na kopercie, w której znajduje się pakiet wyborczy, oraz na kopercie zwrotnej.</w:t>
      </w:r>
    </w:p>
    <w:p w:rsidR="001D6402" w:rsidRPr="00307B92" w:rsidRDefault="001D6402"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53l.</w:t>
      </w:r>
      <w:r w:rsidR="001A2688" w:rsidRPr="00307B92">
        <w:rPr>
          <w:rFonts w:ascii="Times New Roman" w:hAnsi="Times New Roman" w:cs="Times New Roman"/>
          <w:sz w:val="26"/>
          <w:szCs w:val="26"/>
        </w:rPr>
        <w:t> </w:t>
      </w:r>
      <w:r w:rsidR="000F3F4F" w:rsidRPr="00307B92">
        <w:rPr>
          <w:rFonts w:ascii="Open Sans" w:hAnsi="Open Sans"/>
          <w:color w:val="333333"/>
          <w:sz w:val="26"/>
          <w:szCs w:val="26"/>
          <w:shd w:val="clear" w:color="auto" w:fill="FFFFFF"/>
        </w:rPr>
        <w:t>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obowiązkowej kwarantannie, izolacji lub izolacji w warunkach domowych, termin ten ulega skróceniu do 5 dnia przed dniem wyborów.</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7</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Głosowanie przez pełnomocnika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54.</w:t>
      </w:r>
      <w:r w:rsidRPr="00307B92">
        <w:rPr>
          <w:rFonts w:ascii="Times New Roman" w:hAnsi="Times New Roman" w:cs="Times New Roman"/>
          <w:sz w:val="26"/>
          <w:szCs w:val="26"/>
        </w:rPr>
        <w:t xml:space="preserve"> § 1. </w:t>
      </w:r>
      <w:r w:rsidR="0089371D" w:rsidRPr="00307B92">
        <w:rPr>
          <w:rFonts w:ascii="Times New Roman" w:hAnsi="Times New Roman" w:cs="Times New Roman"/>
          <w:sz w:val="26"/>
          <w:szCs w:val="26"/>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0F3F4F" w:rsidRPr="00307B92">
        <w:rPr>
          <w:rFonts w:ascii="Open Sans" w:hAnsi="Open Sans"/>
          <w:color w:val="333333"/>
          <w:sz w:val="26"/>
          <w:szCs w:val="26"/>
          <w:shd w:val="clear" w:color="auto" w:fill="FFFFFF"/>
        </w:rPr>
        <w:t>Przepis § 1 stosuje się również do wyborcy, który najpóźniej w dniu głosownia kończy 60 lat.</w:t>
      </w:r>
    </w:p>
    <w:p w:rsidR="0089371D" w:rsidRPr="00307B92" w:rsidRDefault="001A268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t>
      </w:r>
      <w:r w:rsidR="000F3F4F" w:rsidRPr="00307B92">
        <w:rPr>
          <w:rFonts w:ascii="Open Sans" w:hAnsi="Open Sans"/>
          <w:color w:val="333333"/>
          <w:sz w:val="26"/>
          <w:szCs w:val="26"/>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(uchylony)</w:t>
      </w:r>
    </w:p>
    <w:p w:rsidR="00527139"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55.</w:t>
      </w:r>
      <w:r w:rsidRPr="00307B92">
        <w:rPr>
          <w:rFonts w:ascii="Times New Roman" w:hAnsi="Times New Roman" w:cs="Times New Roman"/>
          <w:sz w:val="26"/>
          <w:szCs w:val="26"/>
        </w:rPr>
        <w:t xml:space="preserve"> </w:t>
      </w:r>
      <w:r w:rsidR="00527139" w:rsidRPr="00307B92">
        <w:rPr>
          <w:sz w:val="26"/>
          <w:szCs w:val="26"/>
        </w:rPr>
        <w:t>§ 1. Pełnomocnikiem może być osoba posiadająca prawo wybierania, z zastrzeżeniem § 4.</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Pełnomocnictwo do głosowania można przyjąć tylko od jednej osoby, z zastrzeżeniem §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Pełnomocnictwo do głosowania można przyjąć od dwóch osób, jeżeli co najmniej jedną z nich jest wstępny, zstępny, małżonek, brat, siostra lub osoba pozostająca w stosunku przysposobienia, opieki lub kurateli w stosunku do pełnomocnika.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Pełnomocnikiem nie może być osoba wchodząca w skład obwodowej </w:t>
      </w:r>
      <w:r w:rsidR="001A2688" w:rsidRPr="00307B92">
        <w:rPr>
          <w:rFonts w:ascii="Times New Roman" w:hAnsi="Times New Roman" w:cs="Times New Roman"/>
          <w:sz w:val="26"/>
          <w:szCs w:val="26"/>
        </w:rPr>
        <w:t xml:space="preserve">komisji wyborczej </w:t>
      </w:r>
      <w:r w:rsidRPr="00307B92">
        <w:rPr>
          <w:rFonts w:ascii="Times New Roman" w:hAnsi="Times New Roman" w:cs="Times New Roman"/>
          <w:sz w:val="26"/>
          <w:szCs w:val="26"/>
        </w:rPr>
        <w:t>właściwej dla obwodu głosowania osoby udzielającej pełnomocnictwa do głosowania, a także mężowie zaufania, jak również kandydaci w danych wyborach.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56.</w:t>
      </w:r>
      <w:r w:rsidRPr="00307B92">
        <w:rPr>
          <w:rFonts w:ascii="Times New Roman" w:hAnsi="Times New Roman" w:cs="Times New Roman"/>
          <w:sz w:val="26"/>
          <w:szCs w:val="26"/>
        </w:rPr>
        <w:t xml:space="preserve"> § 1. Pełnomocnictwa do głosowania udziela się przed wójtem lub przed innym pracownikiem urzędu gminy upoważnionym przez wójta do sporządzania aktów pełnomocnictwa do głosowania.</w:t>
      </w:r>
    </w:p>
    <w:p w:rsidR="00CE31ED" w:rsidRPr="00307B92" w:rsidRDefault="00CE31ED" w:rsidP="003F68D1">
      <w:pPr>
        <w:pStyle w:val="USTustnpkodeksu"/>
        <w:spacing w:line="240" w:lineRule="auto"/>
        <w:rPr>
          <w:sz w:val="26"/>
          <w:szCs w:val="26"/>
        </w:rPr>
      </w:pPr>
      <w:r w:rsidRPr="00307B92">
        <w:rPr>
          <w:sz w:val="26"/>
          <w:szCs w:val="26"/>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307B92">
        <w:rPr>
          <w:spacing w:val="-4"/>
          <w:sz w:val="26"/>
          <w:szCs w:val="26"/>
        </w:rPr>
        <w:t>(imiona), numer ewidencyjny PESEL oraz adres zamieszkania zarówno wyborcy, jak i osoby, której ma być udzielone</w:t>
      </w:r>
      <w:r w:rsidRPr="00307B92">
        <w:rPr>
          <w:sz w:val="26"/>
          <w:szCs w:val="26"/>
        </w:rPr>
        <w:t xml:space="preserve"> pełnomocnictwo do głosowania, oraz oznaczenie wyborów, których dotyczy pełnomocnictwo do głosowania.</w:t>
      </w:r>
    </w:p>
    <w:p w:rsidR="00CE31ED" w:rsidRPr="00307B92" w:rsidRDefault="00CE31ED" w:rsidP="003F68D1">
      <w:pPr>
        <w:pStyle w:val="USTustnpkodeksu"/>
        <w:spacing w:line="240" w:lineRule="auto"/>
        <w:rPr>
          <w:sz w:val="26"/>
          <w:szCs w:val="26"/>
        </w:rPr>
      </w:pPr>
      <w:r w:rsidRPr="00307B92">
        <w:rPr>
          <w:sz w:val="26"/>
          <w:szCs w:val="26"/>
        </w:rPr>
        <w:lastRenderedPageBreak/>
        <w:t>§ 2a. Wyborca we wniosku, o którym mowa w § 2, może zamieścić adres poczty elektronicznej lub numer telefonu komórkowego oraz informację o wyrażeniu zgody na przekazanie danych do rejestru danych kontaktowych osób fizycznych.</w:t>
      </w:r>
    </w:p>
    <w:p w:rsidR="00CE31ED" w:rsidRPr="00307B92" w:rsidRDefault="00E33AB3" w:rsidP="003F68D1">
      <w:pPr>
        <w:pStyle w:val="USTustnpkodeksu"/>
        <w:spacing w:line="240" w:lineRule="auto"/>
        <w:rPr>
          <w:sz w:val="26"/>
          <w:szCs w:val="26"/>
        </w:rPr>
      </w:pPr>
      <w:r w:rsidRPr="00307B92">
        <w:rPr>
          <w:sz w:val="26"/>
          <w:szCs w:val="26"/>
        </w:rPr>
        <w:t>§ 2b. Wniosek może być złożony:</w:t>
      </w:r>
    </w:p>
    <w:p w:rsidR="00E33AB3" w:rsidRPr="00307B92" w:rsidRDefault="00E33AB3" w:rsidP="003F68D1">
      <w:pPr>
        <w:pStyle w:val="ZLITPKTzmpktliter"/>
        <w:spacing w:line="240" w:lineRule="auto"/>
        <w:ind w:left="426" w:hanging="426"/>
        <w:rPr>
          <w:sz w:val="26"/>
          <w:szCs w:val="26"/>
        </w:rPr>
      </w:pPr>
      <w:r w:rsidRPr="00307B92">
        <w:rPr>
          <w:sz w:val="26"/>
          <w:szCs w:val="26"/>
        </w:rPr>
        <w:t>1)</w:t>
      </w:r>
      <w:r w:rsidRPr="00307B92">
        <w:rPr>
          <w:sz w:val="26"/>
          <w:szCs w:val="26"/>
        </w:rPr>
        <w:tab/>
        <w:t>ustnie;</w:t>
      </w:r>
    </w:p>
    <w:p w:rsidR="00E33AB3" w:rsidRPr="00307B92" w:rsidRDefault="00E33AB3" w:rsidP="003F68D1">
      <w:pPr>
        <w:pStyle w:val="ZLITPKTzmpktliter"/>
        <w:keepNext/>
        <w:spacing w:line="240" w:lineRule="auto"/>
        <w:ind w:left="426" w:hanging="426"/>
        <w:rPr>
          <w:sz w:val="26"/>
          <w:szCs w:val="26"/>
        </w:rPr>
      </w:pPr>
      <w:r w:rsidRPr="00307B92">
        <w:rPr>
          <w:sz w:val="26"/>
          <w:szCs w:val="26"/>
        </w:rPr>
        <w:t>2)</w:t>
      </w:r>
      <w:r w:rsidRPr="00307B92">
        <w:rPr>
          <w:sz w:val="26"/>
          <w:szCs w:val="26"/>
        </w:rPr>
        <w:tab/>
        <w:t>na piśmie utrwalonym w postaci:</w:t>
      </w:r>
    </w:p>
    <w:p w:rsidR="00E33AB3" w:rsidRPr="00307B92" w:rsidRDefault="00E33AB3" w:rsidP="003F68D1">
      <w:pPr>
        <w:pStyle w:val="ZLITLITwPKTzmlitwpktliter"/>
        <w:spacing w:line="240" w:lineRule="auto"/>
        <w:ind w:left="851" w:hanging="425"/>
        <w:rPr>
          <w:sz w:val="26"/>
          <w:szCs w:val="26"/>
        </w:rPr>
      </w:pPr>
      <w:r w:rsidRPr="00307B92">
        <w:rPr>
          <w:sz w:val="26"/>
          <w:szCs w:val="26"/>
        </w:rPr>
        <w:t>a)</w:t>
      </w:r>
      <w:r w:rsidRPr="00307B92">
        <w:rPr>
          <w:sz w:val="26"/>
          <w:szCs w:val="26"/>
        </w:rPr>
        <w:tab/>
        <w:t>papierowej, opatrzonym własnoręcznym podpisem,</w:t>
      </w:r>
    </w:p>
    <w:p w:rsidR="00E33AB3" w:rsidRPr="00307B92" w:rsidRDefault="00E33AB3" w:rsidP="003F68D1">
      <w:pPr>
        <w:pStyle w:val="ZLITLITwPKTzmlitwpktliter"/>
        <w:spacing w:line="240" w:lineRule="auto"/>
        <w:ind w:left="851" w:hanging="425"/>
        <w:rPr>
          <w:sz w:val="26"/>
          <w:szCs w:val="26"/>
        </w:rPr>
      </w:pPr>
      <w:r w:rsidRPr="00307B92">
        <w:rPr>
          <w:sz w:val="26"/>
          <w:szCs w:val="26"/>
        </w:rPr>
        <w:t>b)</w:t>
      </w:r>
      <w:r w:rsidRPr="00307B92">
        <w:rPr>
          <w:sz w:val="26"/>
          <w:szCs w:val="26"/>
        </w:rPr>
        <w:tab/>
        <w:t xml:space="preserve">elektronicznej, opatrzonym kwalifikowanym podpisem elektronicznym, podpisem zaufanym albo podpisem osobistym, przy użyciu usługi elektronicznej udostępnionej przez ministra właściwego do spraw </w:t>
      </w:r>
      <w:r w:rsidRPr="00307B92">
        <w:rPr>
          <w:spacing w:val="-2"/>
          <w:sz w:val="26"/>
          <w:szCs w:val="26"/>
        </w:rPr>
        <w:t>informatyzacji, po uwierzytelnieniu tej osoby w sposób określony w art. 20a ust. 1 ustawy z dnia 17 lutego</w:t>
      </w:r>
      <w:r w:rsidRPr="00307B92">
        <w:rPr>
          <w:sz w:val="26"/>
          <w:szCs w:val="26"/>
        </w:rPr>
        <w:t xml:space="preserve"> 2005 r. o informatyzacji działalności podmiotów realizujących zadania publiczne.”,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 wniosku, o którym mowa w § 2, załącza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kopię aktualnego orzeczenia właściwego organu orzekającego o ustaleniu stopnia niepełnosprawności osoby udzielającej pełnomocnictwa do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pisemną zgodę osoby mającej być pełnomocnikiem, zawierającą jej nazwisko i imię (imiona) oraz adres zamieszkania, a także nazwisko i imię (imiona) osoby udzielającej pełnomocnictwa do głosowania;</w:t>
      </w:r>
    </w:p>
    <w:p w:rsidR="008B671F" w:rsidRPr="00307B92" w:rsidRDefault="008B671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(uchylony).</w:t>
      </w:r>
    </w:p>
    <w:p w:rsidR="008B671F" w:rsidRPr="00307B92" w:rsidRDefault="008B671F" w:rsidP="003F68D1">
      <w:pPr>
        <w:pStyle w:val="PKTpunkt"/>
        <w:spacing w:line="240" w:lineRule="auto"/>
        <w:ind w:left="0" w:firstLine="518"/>
        <w:rPr>
          <w:rFonts w:ascii="Times New Roman" w:hAnsi="Times New Roman" w:cs="Times New Roman"/>
          <w:sz w:val="26"/>
          <w:szCs w:val="26"/>
        </w:rPr>
      </w:pPr>
      <w:r w:rsidRPr="00307B92">
        <w:rPr>
          <w:sz w:val="26"/>
          <w:szCs w:val="26"/>
        </w:rPr>
        <w:t>3a.</w:t>
      </w:r>
      <w:r w:rsidRPr="00307B92">
        <w:rPr>
          <w:sz w:val="26"/>
          <w:szCs w:val="26"/>
        </w:rPr>
        <w:tab/>
        <w:t>W wyborach Prezydenta Rzeczypospolitej oraz w wyborach wójta akt pełnomocnictwa sporządza się na pierwsze oraz ponowne głosowanie odrębnie.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Akt pełnomocnictwa do głosowania jest sporządzany w miejscu zamieszkania wyborcy udzielającego pełnomocnictwa do głosowania wskazanym we wniosku, o którym mowa w § 2, z zastrzeżeniem § 6.</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Akt pełnomocnictwa do głosowania może być sporządzony na obszarze gminy poza miejscem zamieszkania wyborcy udzielającego pełnomocnictwa do głosowania, jeżeli wyborca zwróci się o to we wniosku, o którym mowa w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Gmina prowadzi wykaz sporządzonych aktów pełnomocnictwa do głosowania, w którym odnotowuje się fakt sporządzenia danego aktu.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57.</w:t>
      </w:r>
      <w:r w:rsidRPr="00307B92">
        <w:rPr>
          <w:rFonts w:ascii="Times New Roman" w:hAnsi="Times New Roman" w:cs="Times New Roman"/>
          <w:sz w:val="26"/>
          <w:szCs w:val="26"/>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wad nie można usunąć albo nie zostały one usunięte w terminie wójt odmawia sporządzenia aktu pełnomocnictwa do głosowania. Odmowę sporządzenia aktu pełnomocnictwa do głosowania, wraz z uzasadnieniem, doręcza się niezwłocznie wyborcy.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w:t>
      </w:r>
      <w:r w:rsidR="0089371D" w:rsidRPr="00307B92">
        <w:rPr>
          <w:rFonts w:ascii="Times New Roman" w:hAnsi="Times New Roman" w:cs="Times New Roman"/>
          <w:sz w:val="26"/>
          <w:szCs w:val="26"/>
        </w:rPr>
        <w:t xml:space="preserve"> (uchylony)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58.</w:t>
      </w:r>
      <w:r w:rsidRPr="00307B92">
        <w:rPr>
          <w:rFonts w:ascii="Times New Roman" w:hAnsi="Times New Roman" w:cs="Times New Roman"/>
          <w:sz w:val="26"/>
          <w:szCs w:val="26"/>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Pełnomocnictwo do głosowania wygasa z mocy prawa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śmierci lub utraty prawa wybierania przez udzielającego pełnomocnictwa do głosowania lub pełnomocnika;</w:t>
      </w:r>
    </w:p>
    <w:p w:rsidR="008B671F" w:rsidRPr="00307B92" w:rsidRDefault="008B671F" w:rsidP="003F68D1">
      <w:pPr>
        <w:pStyle w:val="PKTpunkt"/>
        <w:spacing w:line="240" w:lineRule="auto"/>
        <w:rPr>
          <w:rFonts w:ascii="Times New Roman" w:hAnsi="Times New Roman" w:cs="Times New Roman"/>
          <w:sz w:val="26"/>
          <w:szCs w:val="26"/>
        </w:rPr>
      </w:pPr>
      <w:r w:rsidRPr="00307B92">
        <w:rPr>
          <w:sz w:val="26"/>
          <w:szCs w:val="26"/>
        </w:rPr>
        <w:lastRenderedPageBreak/>
        <w:t>2)</w:t>
      </w:r>
      <w:r w:rsidRPr="00307B92">
        <w:rPr>
          <w:sz w:val="26"/>
          <w:szCs w:val="26"/>
        </w:rPr>
        <w:tab/>
        <w:t>wystąpienia przesłanki, o której mowa w art. 55 § 4;</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wcześniejszego głosowania osobistego przez osobę udzielającą pełnomocnictwa do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59.</w:t>
      </w:r>
      <w:r w:rsidRPr="00307B92">
        <w:rPr>
          <w:rFonts w:ascii="Times New Roman" w:hAnsi="Times New Roman" w:cs="Times New Roman"/>
          <w:sz w:val="26"/>
          <w:szCs w:val="26"/>
        </w:rPr>
        <w:t xml:space="preserve"> § 1. Do głosowania przez pełnomocnika stosuje się odpowiednio przepisy art. 52 § 2–6 oraz art. 53, z zastrzeżeniem § 3–5.</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Przed przystąpieniem do głosowania pełnomocnik okazuje obwodowej komisji wyborczej dokument umożliwiający stwierdzenie jego tożsamości oraz akt pełnomocnictwa do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Pełnomocnik potwierdza otrzymanie karty do głosowania własnym czytelnym podpisem w rubryce spisu przeznaczonej na potwierdzenie otrzymania karty do głosowania przez wyborcę udzielającego pełnomocnictwa do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Jeżeli pełnomocnictwo do głosowania zostało cofnięte lub wygasło obwodowa komisja wyborcza odmawia wydania pełnomocnikowi karty do głosowania i zatrzymuje akt pełnomocnictwa do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60.</w:t>
      </w:r>
      <w:r w:rsidRPr="00307B92">
        <w:rPr>
          <w:rFonts w:ascii="Times New Roman" w:hAnsi="Times New Roman" w:cs="Times New Roman"/>
          <w:sz w:val="26"/>
          <w:szCs w:val="26"/>
        </w:rPr>
        <w:t xml:space="preserve"> § 1. Czynności związane ze sporządzeniem aktu pełnomocnictwa do głosowania są zadaniem zleconym gminy i są wolne od opłat.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Pełnomocnik nie może pobierać od udzielającego pełnomocnictwa do głosowania żadnych opłat za głosowanie w jego imieniu w wyborach.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Zakazane jest udzielanie pełnomocnictwa do głosowania w zamian za jakąkolwiek korzyść majątkową lub osobistą.</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61.</w:t>
      </w:r>
      <w:r w:rsidRPr="00307B92">
        <w:rPr>
          <w:rFonts w:ascii="Times New Roman" w:hAnsi="Times New Roman" w:cs="Times New Roman"/>
          <w:sz w:val="26"/>
          <w:szCs w:val="26"/>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rsidR="0008512F" w:rsidRPr="00307B92" w:rsidRDefault="00055E50" w:rsidP="003F68D1">
      <w:pPr>
        <w:spacing w:line="240" w:lineRule="auto"/>
        <w:rPr>
          <w:rFonts w:cs="Times New Roman"/>
          <w:sz w:val="26"/>
          <w:szCs w:val="26"/>
        </w:rPr>
      </w:pPr>
      <w:r w:rsidRPr="00307B92">
        <w:rPr>
          <w:rFonts w:cs="Times New Roman"/>
          <w:sz w:val="26"/>
          <w:szCs w:val="26"/>
        </w:rPr>
        <w:t>(…)</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9</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Ustalanie wyników głosowania w obwodzie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69.</w:t>
      </w:r>
      <w:r w:rsidRPr="00307B92">
        <w:rPr>
          <w:rFonts w:ascii="Times New Roman" w:hAnsi="Times New Roman" w:cs="Times New Roman"/>
          <w:sz w:val="26"/>
          <w:szCs w:val="26"/>
        </w:rPr>
        <w:t xml:space="preserve"> </w:t>
      </w:r>
      <w:r w:rsidR="008B671F" w:rsidRPr="00307B92">
        <w:rPr>
          <w:sz w:val="26"/>
          <w:szCs w:val="26"/>
        </w:rPr>
        <w:t>§ 1. Niezwłocznie po zakończeniu głosowania obwodowa komisja wyborcza ustala wyniki głosowania w obwodzie odpowiednio do przeprowadzanych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w:t>
      </w:r>
      <w:r w:rsidR="00790086" w:rsidRPr="00307B92">
        <w:rPr>
          <w:rFonts w:ascii="Times New Roman" w:hAnsi="Times New Roman" w:cs="Times New Roman"/>
          <w:sz w:val="26"/>
          <w:szCs w:val="26"/>
        </w:rPr>
        <w:t xml:space="preserve"> (uchylony)</w:t>
      </w:r>
      <w:r w:rsidR="008B671F" w:rsidRPr="00307B92">
        <w:rPr>
          <w:rFonts w:ascii="Times New Roman" w:hAnsi="Times New Roman" w:cs="Times New Roman"/>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8B671F" w:rsidRPr="00307B92">
        <w:rPr>
          <w:rFonts w:ascii="Times New Roman" w:hAnsi="Times New Roman" w:cs="Times New Roman"/>
          <w:sz w:val="26"/>
          <w:szCs w:val="26"/>
        </w:rPr>
        <w:t>(uchylony).</w:t>
      </w:r>
    </w:p>
    <w:p w:rsidR="0008512F" w:rsidRPr="00307B92" w:rsidRDefault="0008512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3a. Czynności obwodowej komisji wyborczej związane z ustalaniem wyników głosowania w obwodzie wykonują wspólnie wszyscy obecni członkowie komisji.</w:t>
      </w:r>
    </w:p>
    <w:p w:rsidR="008B671F" w:rsidRPr="00307B92" w:rsidRDefault="008B671F" w:rsidP="003F68D1">
      <w:pPr>
        <w:pStyle w:val="USTustnpkodeksu"/>
        <w:spacing w:line="240" w:lineRule="auto"/>
        <w:rPr>
          <w:sz w:val="26"/>
          <w:szCs w:val="26"/>
        </w:rPr>
      </w:pPr>
      <w:r w:rsidRPr="00307B92">
        <w:rPr>
          <w:sz w:val="26"/>
          <w:szCs w:val="26"/>
        </w:rPr>
        <w:t xml:space="preserve">§ 3b. Niedopuszczalne jest wykonywanie czynności, o których mowa w § 3a, przez grupy członków obwodowych </w:t>
      </w:r>
      <w:r w:rsidRPr="00307B92">
        <w:rPr>
          <w:spacing w:val="-4"/>
          <w:sz w:val="26"/>
          <w:szCs w:val="26"/>
        </w:rPr>
        <w:t xml:space="preserve">komisji wyborczych lub przez pojedynczych ich członków </w:t>
      </w:r>
      <w:r w:rsidRPr="00307B92">
        <w:rPr>
          <w:spacing w:val="-4"/>
          <w:sz w:val="26"/>
          <w:szCs w:val="26"/>
        </w:rPr>
        <w:lastRenderedPageBreak/>
        <w:t>oddzielnie lub tworzenie z członków obwodowych</w:t>
      </w:r>
      <w:r w:rsidRPr="00307B92">
        <w:rPr>
          <w:sz w:val="26"/>
          <w:szCs w:val="26"/>
        </w:rPr>
        <w:t xml:space="preserve"> komisji wyborczych grup roboczych, które wykonywałyby oddzielnie czynności po zakończeniu głosowania.</w:t>
      </w:r>
    </w:p>
    <w:p w:rsidR="008B671F" w:rsidRPr="00307B92" w:rsidRDefault="008B671F" w:rsidP="003F68D1">
      <w:pPr>
        <w:pStyle w:val="USTustnpkodeksu"/>
        <w:spacing w:line="240" w:lineRule="auto"/>
        <w:rPr>
          <w:rFonts w:ascii="Times New Roman" w:hAnsi="Times New Roman" w:cs="Times New Roman"/>
          <w:sz w:val="26"/>
          <w:szCs w:val="26"/>
        </w:rPr>
      </w:pPr>
      <w:r w:rsidRPr="00307B92">
        <w:rPr>
          <w:sz w:val="26"/>
          <w:szCs w:val="26"/>
        </w:rPr>
        <w:t>§ 3c. Szczegółowy tryb wykonywania czynności, o których mowa w § 3a i 3b, określa Państwowa Komisja Wyborcza.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Warunki ważności głosu określają przepisy szczególne kodeksu.</w:t>
      </w:r>
    </w:p>
    <w:p w:rsidR="0008512F"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70.</w:t>
      </w:r>
      <w:r w:rsidRPr="00307B92">
        <w:rPr>
          <w:rFonts w:ascii="Times New Roman" w:hAnsi="Times New Roman" w:cs="Times New Roman"/>
          <w:sz w:val="26"/>
          <w:szCs w:val="26"/>
        </w:rPr>
        <w:t xml:space="preserve"> </w:t>
      </w:r>
      <w:r w:rsidR="00C34945" w:rsidRPr="00307B92">
        <w:rPr>
          <w:sz w:val="26"/>
          <w:szCs w:val="26"/>
        </w:rPr>
        <w:t>§ 1. Niezwłocznie po zakończeniu głosowania przewodniczący obwodowej komisji wyborczej zapieczętowuje otwór urny wyborczej.</w:t>
      </w:r>
    </w:p>
    <w:p w:rsidR="00186FF5" w:rsidRPr="00307B92" w:rsidRDefault="00C34945" w:rsidP="003F68D1">
      <w:pPr>
        <w:pStyle w:val="ARTartustawynprozporzdzenia"/>
        <w:spacing w:before="0" w:line="240" w:lineRule="auto"/>
        <w:rPr>
          <w:rFonts w:ascii="Times New Roman" w:hAnsi="Times New Roman" w:cs="Times New Roman"/>
          <w:sz w:val="26"/>
          <w:szCs w:val="26"/>
        </w:rPr>
      </w:pPr>
      <w:r w:rsidRPr="00307B92">
        <w:rPr>
          <w:spacing w:val="-2"/>
          <w:sz w:val="26"/>
          <w:szCs w:val="26"/>
        </w:rPr>
        <w:t>§ 2. Obwodowa komisja wyborcza ustala na podstawie spisu wyborców liczbę osób uprawnionych do głosowania</w:t>
      </w:r>
      <w:r w:rsidRPr="00307B92">
        <w:rPr>
          <w:sz w:val="26"/>
          <w:szCs w:val="26"/>
        </w:rPr>
        <w:t xml:space="preserve"> oraz liczbę wyborców, którym wydano karty do głosowania.</w:t>
      </w:r>
    </w:p>
    <w:p w:rsidR="006520F0"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3. Obwodowa komisja wyborcza ustala liczbę niewykorzystanych kart do głosowania, a następnie karty te umieszcza w zapieczętowanych pakietach.</w:t>
      </w:r>
    </w:p>
    <w:p w:rsidR="0008512F" w:rsidRPr="00307B92" w:rsidRDefault="006520F0" w:rsidP="003F68D1">
      <w:pPr>
        <w:pStyle w:val="ARTartustawynprozporzdzenia"/>
        <w:spacing w:before="0" w:line="240" w:lineRule="auto"/>
        <w:rPr>
          <w:sz w:val="26"/>
          <w:szCs w:val="26"/>
        </w:rPr>
      </w:pPr>
      <w:r w:rsidRPr="00307B92">
        <w:rPr>
          <w:rStyle w:val="Ppogrubienie"/>
          <w:rFonts w:ascii="Times New Roman" w:hAnsi="Times New Roman" w:cs="Times New Roman"/>
          <w:sz w:val="26"/>
          <w:szCs w:val="26"/>
        </w:rPr>
        <w:t>Art. 71.</w:t>
      </w:r>
      <w:r w:rsidRPr="00307B92">
        <w:rPr>
          <w:rFonts w:ascii="Times New Roman" w:hAnsi="Times New Roman" w:cs="Times New Roman"/>
          <w:sz w:val="26"/>
          <w:szCs w:val="26"/>
        </w:rPr>
        <w:t xml:space="preserve"> </w:t>
      </w:r>
      <w:r w:rsidR="00C34945" w:rsidRPr="00307B92">
        <w:rPr>
          <w:sz w:val="26"/>
          <w:szCs w:val="26"/>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rsidR="00317D3B" w:rsidRPr="00307B92" w:rsidRDefault="00317D3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1a. Wszystkie czynności obwodowej komisji wyborczej wykonywane są wspólnie przez członków komisji w liczbie stanowiącej co najmniej 2/3 jej pełnego składu, w tym przewodniczącego lub jego zastępcy.</w:t>
      </w:r>
    </w:p>
    <w:p w:rsidR="00C34945" w:rsidRPr="00307B92" w:rsidRDefault="00C34945" w:rsidP="003F68D1">
      <w:pPr>
        <w:pStyle w:val="ARTartustawynprozporzdzenia"/>
        <w:spacing w:before="0" w:line="240" w:lineRule="auto"/>
        <w:rPr>
          <w:rFonts w:ascii="Times New Roman" w:hAnsi="Times New Roman" w:cs="Times New Roman"/>
          <w:sz w:val="26"/>
          <w:szCs w:val="26"/>
        </w:rPr>
      </w:pPr>
      <w:r w:rsidRPr="00307B92">
        <w:rPr>
          <w:sz w:val="26"/>
          <w:szCs w:val="26"/>
        </w:rPr>
        <w:t>§ 1b. Przed ustaleniem przez obwodową komisję wyborczą ważności karty do głosowania, ważności głosu, oddania głosu na daną listę lub na danego kandydata każda z kart do głosowania jest okazywana wszystkim obecnym członkom obwodowej komisji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Kart do głosowania przedartych całkowicie na dwie lub więcej części nie bierze się pod uwagę przy obliczeniach, o których mowa w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liczba kart ważnych do głosowania wyjętych z urny jest mniejsza lub większa od liczby kart wydanych, komisja podaje w protokole przypuszczalną przyczynę tej niezgodności.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71a.</w:t>
      </w:r>
      <w:r w:rsidR="00032D98" w:rsidRPr="00307B92">
        <w:rPr>
          <w:rFonts w:ascii="Times New Roman" w:hAnsi="Times New Roman" w:cs="Times New Roman"/>
          <w:sz w:val="26"/>
          <w:szCs w:val="26"/>
        </w:rPr>
        <w:t xml:space="preserve"> (uchylony)</w:t>
      </w:r>
    </w:p>
    <w:p w:rsidR="00032D98"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72.</w:t>
      </w:r>
      <w:r w:rsidRPr="00307B92">
        <w:rPr>
          <w:rFonts w:ascii="Times New Roman" w:hAnsi="Times New Roman" w:cs="Times New Roman"/>
          <w:sz w:val="26"/>
          <w:szCs w:val="26"/>
        </w:rPr>
        <w:t xml:space="preserve"> </w:t>
      </w:r>
      <w:r w:rsidR="00317D3B" w:rsidRPr="00307B92">
        <w:rPr>
          <w:rFonts w:ascii="Times New Roman" w:hAnsi="Times New Roman" w:cs="Times New Roman"/>
          <w:sz w:val="26"/>
          <w:szCs w:val="26"/>
        </w:rPr>
        <w:t>§ 1. </w:t>
      </w:r>
      <w:r w:rsidR="00F57F0B" w:rsidRPr="00307B92">
        <w:rPr>
          <w:rFonts w:ascii="Times New Roman" w:hAnsi="Times New Roman" w:cs="Times New Roman"/>
          <w:sz w:val="26"/>
          <w:szCs w:val="26"/>
        </w:rPr>
        <w:t>(uchylony)</w:t>
      </w:r>
    </w:p>
    <w:p w:rsidR="00032D98" w:rsidRPr="00307B92" w:rsidRDefault="00317D3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rsidR="00032D98" w:rsidRPr="00307B92" w:rsidRDefault="00032D9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73.</w:t>
      </w:r>
      <w:r w:rsidRPr="00307B92">
        <w:rPr>
          <w:rFonts w:ascii="Times New Roman" w:hAnsi="Times New Roman" w:cs="Times New Roman"/>
          <w:sz w:val="26"/>
          <w:szCs w:val="26"/>
        </w:rPr>
        <w:t> Karty do głosowania inne niż urzędowo ustalone lub nieopatrzone pieczęcią obwodowej komisji wyborczej są nieważne.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74.</w:t>
      </w:r>
      <w:r w:rsidRPr="00307B92">
        <w:rPr>
          <w:rFonts w:ascii="Times New Roman" w:hAnsi="Times New Roman" w:cs="Times New Roman"/>
          <w:sz w:val="26"/>
          <w:szCs w:val="26"/>
        </w:rPr>
        <w:t> Liczba kart ważnych do głosowania stanowi liczbę osób, które wzięły udział w głosowaniu w danym obwodzie.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75.</w:t>
      </w:r>
      <w:r w:rsidRPr="00307B92">
        <w:rPr>
          <w:rFonts w:ascii="Times New Roman" w:hAnsi="Times New Roman" w:cs="Times New Roman"/>
          <w:sz w:val="26"/>
          <w:szCs w:val="26"/>
        </w:rPr>
        <w:t xml:space="preserve"> </w:t>
      </w:r>
      <w:r w:rsidR="00317D3B" w:rsidRPr="00307B92">
        <w:rPr>
          <w:rFonts w:ascii="Times New Roman" w:hAnsi="Times New Roman" w:cs="Times New Roman"/>
          <w:sz w:val="26"/>
          <w:szCs w:val="26"/>
        </w:rPr>
        <w:t>§ 1. Obwodowa komisja wyborcza sporządza, w dwóch egzemplarzach, protokół głosowania w obwodzie właściwy dla przeprowadzanych wyborów.</w:t>
      </w:r>
    </w:p>
    <w:p w:rsidR="00032D98" w:rsidRPr="00307B92" w:rsidRDefault="00317D3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W protokole, o którym mowa w § 1, wymienia się odpowiednio dane, o których mowa w art. 70 § 2, oraz, odpowiednio do przeprowadzanych wyborów, liczbę głosów </w:t>
      </w:r>
      <w:r w:rsidRPr="00307B92">
        <w:rPr>
          <w:rFonts w:ascii="Times New Roman" w:hAnsi="Times New Roman" w:cs="Times New Roman"/>
          <w:sz w:val="26"/>
          <w:szCs w:val="26"/>
        </w:rPr>
        <w:lastRenderedPageBreak/>
        <w:t>nieważnych z wyszczególnieniem przyczyn nieważności i liczby głosów odpowiadających każdej z tych przyczyn, liczbę głosów ważnych ogółem z wyszczególnieniem liczby głosów oddanych na poszczególnych kandydatów albo na poszczególne listy kandydatów i każdego kandydata z tych list.</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protokole wymienia się ponadto liczby, o których mowa w art. 70 § 3 i art. 71 § 1, a także liczbę wyborców głosujących przez pełnomocnika.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protokole podaje się czas rozpoczęcia i zakończenia głosowania oraz omawia zarządzenia i inne podjęte decyzje, jak również inne istotne okoliczności związane z przebiegiem głosowania.</w:t>
      </w:r>
    </w:p>
    <w:p w:rsidR="006520F0"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Protokół podpisują wszystkie osoby wchodzące w skład obwodowej komisji wyborczej obecne przy jego sporządzaniu. Protokół opatruje się pieczęcią komisji.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t>
      </w:r>
      <w:r w:rsidR="00E77DCB" w:rsidRPr="00307B92">
        <w:rPr>
          <w:rFonts w:ascii="Times New Roman" w:hAnsi="Times New Roman" w:cs="Times New Roman"/>
          <w:sz w:val="26"/>
          <w:szCs w:val="26"/>
        </w:rPr>
        <w:t>(uchylony)</w:t>
      </w:r>
    </w:p>
    <w:p w:rsidR="006520F0"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Wzory protokołów, o których mowa w § 1, ustala Państwowa Komisja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76.</w:t>
      </w:r>
      <w:r w:rsidRPr="00307B92">
        <w:rPr>
          <w:rFonts w:ascii="Times New Roman" w:hAnsi="Times New Roman" w:cs="Times New Roman"/>
          <w:sz w:val="26"/>
          <w:szCs w:val="26"/>
        </w:rPr>
        <w:t xml:space="preserve"> § 1. Protokół głosowania przekazuje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wyborach do Sejmu i do Senatu, w wyborach Prezydenta Rzeczypospolitej oraz w wyborach do Parlamentu Europejskiego w Rzeczypospolitej Polskiej pełnomocnikowi, o którym mowa w art. 173, wyznaczonemu przez właściwą komisję wyborczą wyższego stopnia;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wyborach do rady gminy oraz w wyborach wójta – gminnej komisji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wyborach do rady powiatu i do sejmiku województwa – powiatowej komisji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Tryb przekazywania i przyjmowania oraz sposób postępowania z protokołem, o którym mowa w § 1, określa Państwowa Komisja Wyborcza.</w:t>
      </w:r>
    </w:p>
    <w:p w:rsidR="006520F0" w:rsidRPr="00307B92" w:rsidRDefault="00E77DC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77.</w:t>
      </w:r>
      <w:r w:rsidRPr="00307B92">
        <w:rPr>
          <w:rFonts w:ascii="Times New Roman" w:hAnsi="Times New Roman" w:cs="Times New Roman"/>
          <w:sz w:val="26"/>
          <w:szCs w:val="26"/>
        </w:rPr>
        <w:t> § 1. Niezwłocznie po sporządzeniu protokołu głosowania w obwodzie, przed jego przekazaniem właś</w:t>
      </w:r>
      <w:r w:rsidRPr="00307B92">
        <w:rPr>
          <w:rFonts w:ascii="Times New Roman" w:hAnsi="Times New Roman" w:cs="Times New Roman"/>
          <w:sz w:val="26"/>
          <w:szCs w:val="26"/>
        </w:rPr>
        <w:softHyphen/>
        <w:t xml:space="preserve">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w:t>
      </w:r>
      <w:r w:rsidRPr="00307B92">
        <w:rPr>
          <w:rFonts w:ascii="Times New Roman" w:hAnsi="Times New Roman" w:cs="Times New Roman"/>
          <w:sz w:val="26"/>
          <w:szCs w:val="26"/>
        </w:rPr>
        <w:lastRenderedPageBreak/>
        <w:t>o którym mowa w zdaniu pierwszym, umieszcza się na stronie internetowej Państwowej Komisji Wyborczej.</w:t>
      </w:r>
    </w:p>
    <w:p w:rsidR="00E77DCB" w:rsidRPr="00307B92" w:rsidRDefault="00E77DC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Dane o wynikach głosowania w obwodzie wprowadza się do sieci elektronicznego przekazywania danych dopiero po sporządzeniu protokołu zgodnie z wymaganiami art. 75.</w:t>
      </w:r>
    </w:p>
    <w:p w:rsidR="00E77DCB" w:rsidRPr="00307B92" w:rsidRDefault="00E77DC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rsidR="006520F0"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78.</w:t>
      </w:r>
      <w:r w:rsidRPr="00307B92">
        <w:rPr>
          <w:rFonts w:ascii="Times New Roman" w:hAnsi="Times New Roman" w:cs="Times New Roman"/>
          <w:sz w:val="26"/>
          <w:szCs w:val="26"/>
        </w:rPr>
        <w:t> § 1. Przewodniczący obwodowej komisji wyborczej lub jego zastępca niezwłocznie po dokonaniu czynności określonych w art. 77 przekazuje właściwej komisji wyborczej wyższego stopnia, w zapieczętowanej kopercie, jeden egzemplarz protokołu głosowania w obwodzie wraz z</w:t>
      </w:r>
      <w:r w:rsidR="00CD2AE5" w:rsidRPr="00307B92">
        <w:rPr>
          <w:rFonts w:ascii="Times New Roman" w:hAnsi="Times New Roman" w:cs="Times New Roman"/>
          <w:sz w:val="26"/>
          <w:szCs w:val="26"/>
        </w:rPr>
        <w:t> </w:t>
      </w:r>
      <w:r w:rsidRPr="00307B92">
        <w:rPr>
          <w:rFonts w:ascii="Times New Roman" w:hAnsi="Times New Roman" w:cs="Times New Roman"/>
          <w:sz w:val="26"/>
          <w:szCs w:val="26"/>
        </w:rPr>
        <w:t>wyjaśnieniami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Osoba przekazująca kopertę z dokumentami, o których mowa w § 1, oraz osoba upoważniona do jej odebrania sporządzają protokół przekazania, w którym wymienia się nazwę komisji, od której pochodzą te dokumenty, oraz miejsce, datę i godzinę wydania.</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Koperta nie może zostać otwarta na żadnym etapie czynności określonych w § 2 ani nie może być przetrzymywana w jakimkolwiek miejscu poza siedzibą obwodowej komisji wyborczej lub siedzibą właściwej komisji wyborczej wyższego stopnia.</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t>
      </w:r>
      <w:r w:rsidR="00D2444E" w:rsidRPr="00307B92">
        <w:rPr>
          <w:rFonts w:ascii="Times New Roman" w:hAnsi="Times New Roman" w:cs="Times New Roman"/>
          <w:color w:val="000000"/>
          <w:sz w:val="26"/>
          <w:szCs w:val="26"/>
        </w:rPr>
        <w:t>Wyniki głosowania z obwodów głosowania utworzonych za granicą i na polskich statkach morskich są przekazywane okręgowej komisji wyborczej właściwej dla dzielnicy Śródmieście miasta stołecznego Warszawy.</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rsidR="006520F0" w:rsidRPr="00307B92" w:rsidRDefault="00E77DCB"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79.</w:t>
      </w:r>
      <w:r w:rsidRPr="00307B92">
        <w:rPr>
          <w:rFonts w:ascii="Times New Roman" w:hAnsi="Times New Roman" w:cs="Times New Roman"/>
          <w:sz w:val="26"/>
          <w:szCs w:val="26"/>
        </w:rPr>
        <w:t> § 1. Po sporządzeniu protokołu głosowania obwodowa komisja wyborcza składa do</w:t>
      </w:r>
      <w:r w:rsidR="00CD2AE5" w:rsidRPr="00307B92">
        <w:rPr>
          <w:rFonts w:ascii="Times New Roman" w:hAnsi="Times New Roman" w:cs="Times New Roman"/>
          <w:sz w:val="26"/>
          <w:szCs w:val="26"/>
        </w:rPr>
        <w:t> </w:t>
      </w:r>
      <w:r w:rsidRPr="00307B92">
        <w:rPr>
          <w:rFonts w:ascii="Times New Roman" w:hAnsi="Times New Roman" w:cs="Times New Roman"/>
          <w:sz w:val="26"/>
          <w:szCs w:val="26"/>
        </w:rPr>
        <w:t>opakowań zbiorczych osobno: ważne, nieważne i niewykorzystane karty do głosowania. Po</w:t>
      </w:r>
      <w:r w:rsidR="00CD2AE5" w:rsidRPr="00307B92">
        <w:rPr>
          <w:rFonts w:ascii="Times New Roman" w:hAnsi="Times New Roman" w:cs="Times New Roman"/>
          <w:sz w:val="26"/>
          <w:szCs w:val="26"/>
        </w:rPr>
        <w:t> </w:t>
      </w:r>
      <w:r w:rsidRPr="00307B92">
        <w:rPr>
          <w:rFonts w:ascii="Times New Roman" w:hAnsi="Times New Roman" w:cs="Times New Roman"/>
          <w:sz w:val="26"/>
          <w:szCs w:val="26"/>
        </w:rPr>
        <w:t>dokładnym zamknięciu opakowanie zbiorcze zapieczętowuje się, przy użyciu pieczęci komisji, w sposób uniemożliwiający jego otwarcie bez naruszenia odcisku pieczęci.</w:t>
      </w:r>
    </w:p>
    <w:p w:rsidR="006520F0"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rsidR="00E77DCB" w:rsidRPr="00307B92" w:rsidRDefault="00E77DCB"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rsidR="00E77DCB" w:rsidRPr="00307B92" w:rsidRDefault="00510F8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rsidR="006520F0" w:rsidRPr="00307B92" w:rsidRDefault="00510F8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80.</w:t>
      </w:r>
      <w:r w:rsidRPr="00307B92">
        <w:rPr>
          <w:rFonts w:ascii="Times New Roman" w:hAnsi="Times New Roman" w:cs="Times New Roman"/>
          <w:sz w:val="26"/>
          <w:szCs w:val="26"/>
        </w:rPr>
        <w:t> § 1. Państwowa Komisja Wyborcza oraz obwodowe komisje wyborcze podają w trakcie głosowania liczbę osób ujętych w spisach wyborców oraz liczbę wyborców, którym wydano karty do głosowania.</w:t>
      </w:r>
    </w:p>
    <w:p w:rsidR="00510F86" w:rsidRPr="00307B92" w:rsidRDefault="00510F8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Obwodowe komisje wyborcze przekazują Państwowej Komisji Wyborczej w trakcie głosowania dane liczbowe, o których mowa w art. 70 § 2.</w:t>
      </w:r>
    </w:p>
    <w:p w:rsidR="00510F86" w:rsidRPr="00307B92" w:rsidRDefault="00510F8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ustala tryb i sposób udostępniania oraz przekazywania danych, o których mowa w § 1 i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81.</w:t>
      </w:r>
      <w:r w:rsidRPr="00307B92">
        <w:rPr>
          <w:rFonts w:ascii="Times New Roman" w:hAnsi="Times New Roman" w:cs="Times New Roman"/>
          <w:sz w:val="26"/>
          <w:szCs w:val="26"/>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Tryb i sposób podawania wyników, o których mowa w § 1, określa Państwowa Komisja Wyborcza.</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10</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Protesty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82.</w:t>
      </w:r>
      <w:r w:rsidRPr="00307B92">
        <w:rPr>
          <w:rFonts w:ascii="Times New Roman" w:hAnsi="Times New Roman" w:cs="Times New Roman"/>
          <w:sz w:val="26"/>
          <w:szCs w:val="26"/>
        </w:rPr>
        <w:t xml:space="preserve"> § 1. Przeciwko ważności wyborów, ważności wyborów w okręgu lub wyborowi określonej osoby może być wniesiony protest z powodu: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dopuszczenia się przestępstwa przeciwko wyborom, określonego w rozdziale XXXI Kodeksu karnego, mającego wpływ na przebieg głosowania, ustalenie wyników głosowania lub wyników wyborów lub</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naruszenia przepisów kodeksu dotyczących głosowania, ustalenia wyników głosowania lub wyników wyborów, mającego wpływ na wynik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Protest przeciwko wyborowi Prezydenta Rzeczypospolitej może wnieść wyborca, którego nazwisko w dniu wyborów było umieszczone w spisie wyborców w jednym z obwodów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Prawo wniesienia protestu przysługuje również przewodniczącemu właściwej komisji wyborczej i pełnomocnikowi wyborczemu.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83.</w:t>
      </w:r>
      <w:r w:rsidRPr="00307B92">
        <w:rPr>
          <w:rFonts w:ascii="Times New Roman" w:hAnsi="Times New Roman" w:cs="Times New Roman"/>
          <w:sz w:val="26"/>
          <w:szCs w:val="26"/>
        </w:rPr>
        <w:t xml:space="preserve"> § 1. Protest wyborczy wnosi się do sądu wskazanego w przepisach szczególnych kodeksu.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Zasady wnoszenia protestów i tryb ich rozpatrywania, a także orzekania o ważności wyborów określają przepisy szczególne kodeksu.</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lastRenderedPageBreak/>
        <w:t>Rozdział 11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Komitety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84.</w:t>
      </w:r>
      <w:r w:rsidRPr="00307B92">
        <w:rPr>
          <w:rFonts w:ascii="Times New Roman" w:hAnsi="Times New Roman" w:cs="Times New Roman"/>
          <w:sz w:val="26"/>
          <w:szCs w:val="26"/>
        </w:rPr>
        <w:t xml:space="preserve"> § 1. Prawo zgłaszania kandydatów w wyborach przysługuje komitetom wyborczym. Komitety wyborcze wykonują również inne czynności wyborcze, a w szczególności prowadzą na zasadzie wyłączności kampanię wyborczą na rzecz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wyborach do Sejmu i do Senatu oraz w wyborach do Parlamentu Europejskiego w Rzeczypospolitej Polskiej komitety wyborcze mogą być tworzone przez partie polityczne i koalicje partii politycznych oraz przez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wyborach Prezydenta Rzeczypospolitej komitety wyborcze mogą być tworzone wyłącznie przez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85.</w:t>
      </w:r>
      <w:r w:rsidRPr="00307B92">
        <w:rPr>
          <w:rFonts w:ascii="Times New Roman" w:hAnsi="Times New Roman" w:cs="Times New Roman"/>
          <w:sz w:val="26"/>
          <w:szCs w:val="26"/>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Czynności podjęte przed dniem ogłoszenia aktu o zarządzeniu wyborów są nieważne.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86.</w:t>
      </w:r>
      <w:r w:rsidRPr="00307B92">
        <w:rPr>
          <w:rFonts w:ascii="Times New Roman" w:hAnsi="Times New Roman" w:cs="Times New Roman"/>
          <w:sz w:val="26"/>
          <w:szCs w:val="26"/>
        </w:rPr>
        <w:t xml:space="preserve"> § 1. Funkcję komitetu wyborczego partii politycznej pełni organ partii upoważniony do jej reprezentowania na zewnątrz.</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Organ partii politycznej, o którym mowa w § 1, zawiadamia właściwy organ wyborczy o utworzeniu komitetu i o zamiarze samodzielnego zgłaszania kandydatów oraz o powołaniu: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pełnomocnika wyborczego uprawnionego, z zastrzeżeniem art. 127, do występowania na rzecz i w imieniu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pełnomocnika finansowego, o którym mowa w art. 127.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zawiadomieniu, o którym mowa w § 2, podaje się również:</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komitetu wyborczego utworzoną zgodnie z przepisami art. 92 i art. 95 oraz adres siedziby komitetu i numer ewidencyjny, pod którym partia polityczna jest wpisana do ewidencji partii politycznych;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imię (imiona), nazwisko, adres zamieszkania i numer ewidencyjny PESEL pełnomocnika wyborczego, o którym mowa w § 2 pkt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imię (imiona), nazwisko, adres zamieszkania i numer ewidencyjny PESEL pełnomocnika finansowego, o którym mowa w § 2 pkt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87.</w:t>
      </w:r>
      <w:r w:rsidRPr="00307B92">
        <w:rPr>
          <w:rFonts w:ascii="Times New Roman" w:hAnsi="Times New Roman" w:cs="Times New Roman"/>
          <w:sz w:val="26"/>
          <w:szCs w:val="26"/>
        </w:rPr>
        <w:t xml:space="preserve"> § 1. Partie polityczne mogą tworzyć koalicje wyborcze w celu wspólnego zgłaszania kandydatów. Partia polityczna może wchodzić w skład tylko jednej koalicji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Czynności wyborcze w imieniu koalicji wyborczej wykonuje koalicyjny komitet wyborczy utworzony przez organy partii politycznych upoważnione do reprezentowania partii na zewnątrz.</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skład koalicyjnego komitetu wyborczego wchodzi co najmniej 10 osób wskazanych przez organy partii politycznych, o których mowa w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Koalicyjny komitet wyborczy powołuje: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pełnomocnika wyborczego uprawnionego, z zastrzeżeniem art. 127, do występowania na rzecz i w imieniu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2)</w:t>
      </w:r>
      <w:r w:rsidRPr="00307B92">
        <w:rPr>
          <w:rFonts w:ascii="Times New Roman" w:hAnsi="Times New Roman" w:cs="Times New Roman"/>
          <w:sz w:val="26"/>
          <w:szCs w:val="26"/>
        </w:rPr>
        <w:tab/>
        <w:t>pełnomocnika finansowego, o którym mowa w art. 127.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Pełnomocnik wyborczy, o którym mowa w § 4 pkt 1, zawiadamia właściwy organ wyborczy o utworzeniu koalicyjnego komitetu wyborczego oraz o powołaniu pełnomocników, o których mowa w § 4.</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zawiadomieniu, o którym mowa w § 5, podaje się również:</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koalicyjnego komitetu wyborczego utworzoną zgodnie z przepisami art. 92 i art. 95 oraz adres siedziby komitetu i numery ewidencyjne, pod którymi partie polityczne tworzące koalicję wyborczą są wpisane do ewidencji partii politycznych;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imię (imiona), nazwisko, adres zamieszkania i numer ewidencyjny PESEL pełnomocnika wyborczego, o którym mowa w § 4 pkt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imię (imiona), nazwisko, adres zamieszkania i numer ewidencyjny PESEL pełnomocnika finansowego, o którym mowa w § 4 pkt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88.</w:t>
      </w:r>
      <w:r w:rsidRPr="00307B92">
        <w:rPr>
          <w:rFonts w:ascii="Times New Roman" w:hAnsi="Times New Roman" w:cs="Times New Roman"/>
          <w:sz w:val="26"/>
          <w:szCs w:val="26"/>
        </w:rPr>
        <w:t xml:space="preserve"> § 1. Funkcję komitetu wyborczego organizacji pełni organ organizacji upoważniony do reprezentowania jej na zewnątrz.</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Organ, o którym mowa w § 1, powołuje: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pełnomocnika wyborczego uprawnionego, z zastrzeżeniem art. 127, do występowania na rzecz i w imieniu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 xml:space="preserve">pełnomocnika finansowego, o którym mowa </w:t>
      </w:r>
      <w:r w:rsidR="00552C82" w:rsidRPr="00307B92">
        <w:rPr>
          <w:rFonts w:ascii="Times New Roman" w:hAnsi="Times New Roman" w:cs="Times New Roman"/>
          <w:sz w:val="26"/>
          <w:szCs w:val="26"/>
        </w:rPr>
        <w:t xml:space="preserve">w </w:t>
      </w:r>
      <w:r w:rsidRPr="00307B92">
        <w:rPr>
          <w:rFonts w:ascii="Times New Roman" w:hAnsi="Times New Roman" w:cs="Times New Roman"/>
          <w:sz w:val="26"/>
          <w:szCs w:val="26"/>
        </w:rPr>
        <w:t>art. 127.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Organ, o którym mowa w § 1, zawiadamia właściwy organ wyborczy o utworzeniu komitetu wyborczego oraz o powołaniu pełnomocników, o których mowa w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zawiadomieniu, o którym mowa w § 3, podaje się również:</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komitetu wyborczego utworzoną zgodnie z przepisami art. 92 i art. 95 oraz adres siedziby komitetu i numer ewidencyjny, pod którym organizacja jest wpisana do rejestru organizacji;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imię (imiona), nazwisko, adres zamieszkania i numer ewidencyjny PESEL pełnomocnika wyborczego, o którym mowa w § 2 pkt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imię (imiona), nazwisko, adres zamieszkania i numer ewidencyjny PESEL pełnomocnika finansowego, o którym mowa w § 2 pkt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89.</w:t>
      </w:r>
      <w:r w:rsidRPr="00307B92">
        <w:rPr>
          <w:rFonts w:ascii="Times New Roman" w:hAnsi="Times New Roman" w:cs="Times New Roman"/>
          <w:sz w:val="26"/>
          <w:szCs w:val="26"/>
        </w:rPr>
        <w:t xml:space="preserve"> § 1. Obywatele, w liczbie co najmniej 15, mający prawo wybierania mogą tworzyć komitet wyborczy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Komitet wyborczy wyborców powołuje: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pełnomocnika wyborczego uprawnionego, z zastrzeżeniem art. 127, do występowania na rzecz i w imieniu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pełnomocnika finansowego, o którym mowa w art. 127.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C34945"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zawiadomieniu, o którym mowa w § 4, podaje się również:</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komitetu wyborczego utworzoną zgodnie z przepisami art. 92 i art. 95 oraz adres siedziby komitetu;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imię (imiona), nazwisko, adres zamieszkania i numer ewidencyjny PESEL pełnomocnika wyborczego, o którym mowa w § 2 pkt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imię (imiona), nazwisko, adres zamieszkania i numer ewidencyjny PESEL pełnomocnika finansowego, o którym mowa w § 2 pkt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90.</w:t>
      </w:r>
      <w:r w:rsidRPr="00307B92">
        <w:rPr>
          <w:rFonts w:ascii="Times New Roman" w:hAnsi="Times New Roman" w:cs="Times New Roman"/>
          <w:sz w:val="26"/>
          <w:szCs w:val="26"/>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Zgłoszenie kandydata na Prezydenta Rzeczypospolitej musi być poparte podpisami co najmniej 100 000 obywateli mających prawo wybierania do Sejmu.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Komitet wyborczy powołuje: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pełnomocnika wyborczego uprawnionego, z zastrzeżeniem art. 127, do występowania na rzecz komitetu i w imieniu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pełnomocnika finansowego, o którym mowa w art. 127.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Pełnomocnikiem wyborczym lub pełnomocnikiem finansowym nie może być kandydat na Prezydenta Rzeczypospolitej.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Pełnomocnik wyborczy, o którym mowa w § 3 pkt 1, zawiadamia Państwową Komisj</w:t>
      </w:r>
      <w:r w:rsidR="00CD56F1" w:rsidRPr="00307B92">
        <w:rPr>
          <w:rFonts w:ascii="Times New Roman" w:hAnsi="Times New Roman" w:cs="Times New Roman"/>
          <w:sz w:val="26"/>
          <w:szCs w:val="26"/>
        </w:rPr>
        <w:t>ę</w:t>
      </w:r>
      <w:r w:rsidRPr="00307B92">
        <w:rPr>
          <w:rFonts w:ascii="Times New Roman" w:hAnsi="Times New Roman" w:cs="Times New Roman"/>
          <w:sz w:val="26"/>
          <w:szCs w:val="26"/>
        </w:rPr>
        <w:t xml:space="preserve"> Wyborczą o utworzeniu komitetu wyborczego wyborców. W zawiadomieniu podaje się imiona, nazwiska, adresy zamieszkania oraz numery ewidencyjne PESEL obywateli tworzących komitet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zawiadomieniu o utworzeniu komitetu wyborczego podaje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komitetu wyborczego oraz adres jego siedziby;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imię (imiona), nazwisko, adres zamieszkania i numer ewidencyjny PESEL pełnomocnika wyborczego i pełnomocnika finansowego.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91.</w:t>
      </w:r>
      <w:r w:rsidRPr="00307B92">
        <w:rPr>
          <w:rFonts w:ascii="Times New Roman" w:hAnsi="Times New Roman" w:cs="Times New Roman"/>
          <w:sz w:val="26"/>
          <w:szCs w:val="26"/>
        </w:rPr>
        <w:t> Szczegółowe zasady tworzenia komitetów wyborczych oraz zgłaszania ich właściwym organom wyborczym określają przepisy szczególne kodeksu.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92.</w:t>
      </w:r>
      <w:r w:rsidRPr="00307B92">
        <w:rPr>
          <w:rFonts w:ascii="Times New Roman" w:hAnsi="Times New Roman" w:cs="Times New Roman"/>
          <w:sz w:val="26"/>
          <w:szCs w:val="26"/>
        </w:rPr>
        <w:t xml:space="preserve"> </w:t>
      </w:r>
      <w:r w:rsidR="00C34945" w:rsidRPr="00307B92">
        <w:rPr>
          <w:sz w:val="26"/>
          <w:szCs w:val="26"/>
        </w:rPr>
        <w:t>§ 1. Nazwa komitetu wyborczego partii politycznej zawiera wyrazy „Komitet Wyborczy” oraz nazwę partii politycznej albo skrót nazwy tej partii wynikające z wpisu do ewidencji partii politycznych.</w:t>
      </w:r>
    </w:p>
    <w:p w:rsidR="006520F0"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rsidR="006520F0"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3. Nazwa komitetu wyborczego organizacji zawiera wyrazy „Komitet Wyborczy” oraz nazwę organizacji albo skrót nazwy tej organizacji wynikające z wpisu do rejestru organizacji prowadzonego przez właściwy organ.</w:t>
      </w:r>
    </w:p>
    <w:p w:rsidR="006520F0"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4. Nazwa komitetu wyborczego wyborców zawiera wyrazy „Komitet Wyborczy Wyborców” oraz nazwę komitetu wyborczego albo skrót jego nazwy odróżniające się wyraźnie od nazw i skrótów nazw innych komitetów wyborczych.</w:t>
      </w:r>
    </w:p>
    <w:p w:rsidR="006520F0"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5. Nazwa komitetu wyborczego wyborców utworzonego w celu udziału w wyborach Prezydenta Rzeczypospolitej zawiera wyrazy „Komitet Wyborczy Kandydata na Prezydenta Rzeczypospolitej” oraz imię i nazwisko kandydata.</w:t>
      </w:r>
    </w:p>
    <w:p w:rsidR="006520F0" w:rsidRPr="00307B92" w:rsidRDefault="00C34945" w:rsidP="003F68D1">
      <w:pPr>
        <w:pStyle w:val="USTustnpkodeksu"/>
        <w:spacing w:line="240" w:lineRule="auto"/>
        <w:rPr>
          <w:sz w:val="26"/>
          <w:szCs w:val="26"/>
        </w:rPr>
      </w:pPr>
      <w:r w:rsidRPr="00307B92">
        <w:rPr>
          <w:sz w:val="26"/>
          <w:szCs w:val="26"/>
        </w:rPr>
        <w:t>§ 6. Nazwa komitetu wyborczego musi odróżniać się wyraźnie od nazw i skrótów nazw innych komitetów wyborczych.</w:t>
      </w:r>
    </w:p>
    <w:p w:rsidR="00C34945" w:rsidRPr="00307B92" w:rsidRDefault="00C34945" w:rsidP="003F68D1">
      <w:pPr>
        <w:pStyle w:val="USTustnpkodeksu"/>
        <w:spacing w:line="240" w:lineRule="auto"/>
        <w:rPr>
          <w:sz w:val="26"/>
          <w:szCs w:val="26"/>
        </w:rPr>
      </w:pPr>
      <w:r w:rsidRPr="00307B92">
        <w:rPr>
          <w:b/>
          <w:sz w:val="26"/>
          <w:szCs w:val="26"/>
        </w:rPr>
        <w:t>Art. 92a.</w:t>
      </w:r>
      <w:r w:rsidRPr="00307B92">
        <w:rPr>
          <w:sz w:val="26"/>
          <w:szCs w:val="26"/>
        </w:rPr>
        <w:t> § 1. Skrót nazwy komitetu wyborczego partii politycznej zawiera wyrazy „KW” albo „Komitet Wyborczy” oraz nazwę albo skrót nazwy tej partii wynikające z wpisu do ewidencji partii politycznych.</w:t>
      </w:r>
    </w:p>
    <w:p w:rsidR="00C34945" w:rsidRPr="00307B92" w:rsidRDefault="00C34945" w:rsidP="003F68D1">
      <w:pPr>
        <w:pStyle w:val="USTustnpkodeksu"/>
        <w:spacing w:line="240" w:lineRule="auto"/>
        <w:rPr>
          <w:sz w:val="26"/>
          <w:szCs w:val="26"/>
        </w:rPr>
      </w:pPr>
      <w:r w:rsidRPr="00307B92">
        <w:rPr>
          <w:sz w:val="26"/>
          <w:szCs w:val="26"/>
        </w:rPr>
        <w:t>§ 2. Skrót nazwy koalicyjnego komitetu wyborczego zawiera wyrazy „KKW” albo „Koalicyjny Komitet Wyborczy” oraz nazwę koalicji wyborczej albo skrót nazwy tej koalicji wyborczej. Skrótem nazwy koalicji wyborczej mogą być również nazwy partii politycznych tworzących koalicję wyborczą lub skróty nazw tych partii wynikające z wpisu tych partii do ewidencji partii politycznych.</w:t>
      </w:r>
    </w:p>
    <w:p w:rsidR="00C34945" w:rsidRPr="00307B92" w:rsidRDefault="00C34945" w:rsidP="003F68D1">
      <w:pPr>
        <w:pStyle w:val="USTustnpkodeksu"/>
        <w:spacing w:line="240" w:lineRule="auto"/>
        <w:rPr>
          <w:sz w:val="26"/>
          <w:szCs w:val="26"/>
        </w:rPr>
      </w:pPr>
      <w:r w:rsidRPr="00307B92">
        <w:rPr>
          <w:sz w:val="26"/>
          <w:szCs w:val="26"/>
        </w:rPr>
        <w:lastRenderedPageBreak/>
        <w:t>§ 3. Skrót nazwy komitetu wyborczego organizacji zawiera wyrazy „KW” albo „Komitet Wyborczy” oraz nazwę organizacji albo skrót nazwy tej organizacji wynikające z wpisu do rejestru organizacji prowadzonego przez właściwy organ.</w:t>
      </w:r>
    </w:p>
    <w:p w:rsidR="00C34945" w:rsidRPr="00307B92" w:rsidRDefault="00C34945" w:rsidP="003F68D1">
      <w:pPr>
        <w:pStyle w:val="USTustnpkodeksu"/>
        <w:spacing w:line="240" w:lineRule="auto"/>
        <w:rPr>
          <w:sz w:val="26"/>
          <w:szCs w:val="26"/>
        </w:rPr>
      </w:pPr>
      <w:r w:rsidRPr="00307B92">
        <w:rPr>
          <w:spacing w:val="-2"/>
          <w:sz w:val="26"/>
          <w:szCs w:val="26"/>
        </w:rPr>
        <w:t>§ 4. Skrót nazwy komitetu wyborczego wyborców zawiera wyrazy „KWW” lub „Komitet Wyborczy Wyborców”</w:t>
      </w:r>
      <w:r w:rsidRPr="00307B92">
        <w:rPr>
          <w:sz w:val="26"/>
          <w:szCs w:val="26"/>
        </w:rPr>
        <w:t xml:space="preserve"> oraz nazwę komitetu wyborczego albo skrót jego nazwy odróżniające się wyraźnie od nazw i skrótów nazw innych komitetów wyborczych.</w:t>
      </w:r>
    </w:p>
    <w:p w:rsidR="00C34945" w:rsidRPr="00307B92" w:rsidRDefault="00C34945" w:rsidP="003F68D1">
      <w:pPr>
        <w:pStyle w:val="USTustnpkodeksu"/>
        <w:spacing w:line="240" w:lineRule="auto"/>
        <w:rPr>
          <w:sz w:val="26"/>
          <w:szCs w:val="26"/>
        </w:rPr>
      </w:pPr>
      <w:r w:rsidRPr="00307B92">
        <w:rPr>
          <w:sz w:val="26"/>
          <w:szCs w:val="26"/>
        </w:rPr>
        <w:t>§ 5. Skrót nazwy komitetu wyborczego musi umożliwiać jego identyfikację przez nawiązanie do pełnej nazwy komitetu.</w:t>
      </w:r>
    </w:p>
    <w:p w:rsidR="00C34945" w:rsidRPr="00307B92" w:rsidRDefault="00C34945" w:rsidP="003F68D1">
      <w:pPr>
        <w:pStyle w:val="USTustnpkodeksu"/>
        <w:spacing w:line="240" w:lineRule="auto"/>
        <w:rPr>
          <w:spacing w:val="-2"/>
          <w:sz w:val="26"/>
          <w:szCs w:val="26"/>
        </w:rPr>
      </w:pPr>
      <w:r w:rsidRPr="00307B92">
        <w:rPr>
          <w:spacing w:val="-2"/>
          <w:sz w:val="26"/>
          <w:szCs w:val="26"/>
        </w:rPr>
        <w:t>§ 6. Skrót nazwy komitetu wyborczego może składać się z nie więcej niż 45 znaków drukarskich, wliczając spacje.</w:t>
      </w:r>
    </w:p>
    <w:p w:rsidR="00C34945" w:rsidRPr="00307B92" w:rsidRDefault="00C34945" w:rsidP="003F68D1">
      <w:pPr>
        <w:pStyle w:val="USTustnpkodeksu"/>
        <w:spacing w:line="240" w:lineRule="auto"/>
        <w:rPr>
          <w:sz w:val="26"/>
          <w:szCs w:val="26"/>
        </w:rPr>
      </w:pPr>
      <w:r w:rsidRPr="00307B92">
        <w:rPr>
          <w:sz w:val="26"/>
          <w:szCs w:val="26"/>
        </w:rPr>
        <w:t>§ 7. Skrót nazwy komitetu wyborczego może być taki sam jak nazwa tego komitetu, pod warunkiem że nazwa komitetu składa się z nie więcej niż 45 znaków drukarskich, wliczając spacje.</w:t>
      </w:r>
    </w:p>
    <w:p w:rsidR="00C34945" w:rsidRPr="00307B92" w:rsidRDefault="00C34945" w:rsidP="003F68D1">
      <w:pPr>
        <w:pStyle w:val="USTustnpkodeksu"/>
        <w:spacing w:line="240" w:lineRule="auto"/>
        <w:rPr>
          <w:rFonts w:ascii="Times New Roman" w:hAnsi="Times New Roman" w:cs="Times New Roman"/>
          <w:sz w:val="26"/>
          <w:szCs w:val="26"/>
        </w:rPr>
      </w:pPr>
      <w:r w:rsidRPr="00307B92">
        <w:rPr>
          <w:sz w:val="26"/>
          <w:szCs w:val="26"/>
        </w:rPr>
        <w:t>§ 8. Skrót nazwy komitetu wyborczego musi odróżniać się wyraźnie od nazw i skrótów nazw innych komitetów wyborczych.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93.</w:t>
      </w:r>
      <w:r w:rsidRPr="00307B92">
        <w:rPr>
          <w:rFonts w:ascii="Times New Roman" w:hAnsi="Times New Roman" w:cs="Times New Roman"/>
          <w:sz w:val="26"/>
          <w:szCs w:val="26"/>
        </w:rPr>
        <w:t xml:space="preserve"> § 1. Wzorcem symbolu graficznego komitetu wyborczego partii politycznej może być wzorzec symbolu graficznego tej partii, wynikający z wpisu do ewidencji partii politycznych.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Wzorzec symbolu graficznego komitetu wyborczego wyborców musi odróżniać się wyraźnie od wzorców symboli graficznych innych komitetów wyborczych.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94.</w:t>
      </w:r>
      <w:r w:rsidRPr="00307B92">
        <w:rPr>
          <w:rFonts w:ascii="Times New Roman" w:hAnsi="Times New Roman" w:cs="Times New Roman"/>
          <w:sz w:val="26"/>
          <w:szCs w:val="26"/>
        </w:rPr>
        <w:t> Nazwa, skrót nazwy i wzorzec symbolu graficznego komitetu wyborczego korzystają z ochrony prawnej przewidzianej dla dóbr osobistych.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95.</w:t>
      </w:r>
      <w:r w:rsidRPr="00307B92">
        <w:rPr>
          <w:rFonts w:ascii="Times New Roman" w:hAnsi="Times New Roman" w:cs="Times New Roman"/>
          <w:sz w:val="26"/>
          <w:szCs w:val="26"/>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Nazwa i skrót nazwy komitetu wyborczego wyborców muszą być różne od nazw lub skrótu nazw partii politycznych lub organizacji, wpisanych odpowiednio do ewidencji lub rejestru, prowadzonych przez właściwy organ.</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96.</w:t>
      </w:r>
      <w:r w:rsidRPr="00307B92">
        <w:rPr>
          <w:rFonts w:ascii="Times New Roman" w:hAnsi="Times New Roman" w:cs="Times New Roman"/>
          <w:sz w:val="26"/>
          <w:szCs w:val="26"/>
        </w:rPr>
        <w:t> Można być pełnomocnikiem wyborczym lub pełnomocnikiem finansowym tylko jednego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97.</w:t>
      </w:r>
      <w:r w:rsidRPr="00307B92">
        <w:rPr>
          <w:rFonts w:ascii="Times New Roman" w:hAnsi="Times New Roman" w:cs="Times New Roman"/>
          <w:sz w:val="26"/>
          <w:szCs w:val="26"/>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DF25A5" w:rsidRPr="00307B92">
        <w:rPr>
          <w:sz w:val="26"/>
          <w:szCs w:val="26"/>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307B92">
        <w:rPr>
          <w:rFonts w:ascii="Times New Roman" w:hAnsi="Times New Roman" w:cs="Times New Roman"/>
          <w:sz w:val="26"/>
          <w:szCs w:val="26"/>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Pełnomocnikowi wyborczemu służy prawo wniesienia skargi do właściwego organu na postanowienie o odmowie przyjęcia zawiadomienia.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98.</w:t>
      </w:r>
      <w:r w:rsidRPr="00307B92">
        <w:rPr>
          <w:rFonts w:ascii="Times New Roman" w:hAnsi="Times New Roman" w:cs="Times New Roman"/>
          <w:sz w:val="26"/>
          <w:szCs w:val="26"/>
        </w:rPr>
        <w:t> Komitet wyborczy może wykonywać czynności wyborcze po wydaniu przez właściwy organ wyborczy postanowienia o przyjęciu zawiadomienia, o którym mowa w art. 97.</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99.</w:t>
      </w:r>
      <w:r w:rsidRPr="00307B92">
        <w:rPr>
          <w:rFonts w:ascii="Times New Roman" w:hAnsi="Times New Roman" w:cs="Times New Roman"/>
          <w:sz w:val="26"/>
          <w:szCs w:val="26"/>
        </w:rPr>
        <w:t> Właściwy organ wyborczy podaje do publicznej wiadomości w Biuletynie Informacji Publicznej informację o przyjęciu zawiadomień, o których mowa w art. 97.</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100.</w:t>
      </w:r>
      <w:r w:rsidRPr="00307B92">
        <w:rPr>
          <w:rFonts w:ascii="Times New Roman" w:hAnsi="Times New Roman" w:cs="Times New Roman"/>
          <w:sz w:val="26"/>
          <w:szCs w:val="26"/>
        </w:rPr>
        <w:t xml:space="preserve"> § 1. Komitet wyborczy, z zastrzeżeniem § 2 i 3, ulega rozwiązaniu z mocy prawa po upływie 60 dni od dnia: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przyjęcia sprawozdania finansowego komitetu wyborczego przez właściwy organ wyborczy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bezskutecznego upływu terminu do wniesienia skargi albo odwołania, o których mowa w art. 145 § 1 i 5,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wydania orzeczenia, o którym mowa w art. 145 § 2 albo 5, uwzględniającego skargę albo odwołanie na postanowienie właściwego organu wyborczego w przedmiocie odrzucenia sprawozdania.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Komitet wyborczy, któremu przysługuje prawo do dotacji podmiotowej, o której mowa w art. 150 lub art. 151, ulega rozwiązaniu z mocy prawa po upływie 6 miesięcy od dnia otrzymania dotacji.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101.</w:t>
      </w:r>
      <w:r w:rsidRPr="00307B92">
        <w:rPr>
          <w:rFonts w:ascii="Times New Roman" w:hAnsi="Times New Roman" w:cs="Times New Roman"/>
          <w:sz w:val="26"/>
          <w:szCs w:val="26"/>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Komitet wyborczy wyborców ulega rozwiązaniu z mocy prawa, jeżeli liczba osób, które utworzyły komitet wyborczy będzie mniejsza od określonej w kodeksie minimalnej liczby wymaganej dla utworzenia danego komitetu wyborczego wyborców.</w:t>
      </w:r>
    </w:p>
    <w:p w:rsidR="006520F0" w:rsidRPr="00307B92" w:rsidRDefault="006520F0" w:rsidP="003F68D1">
      <w:pPr>
        <w:pStyle w:val="ARTartustawynprozporzdzenia"/>
        <w:spacing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102.</w:t>
      </w:r>
      <w:r w:rsidRPr="00307B92">
        <w:rPr>
          <w:rFonts w:ascii="Times New Roman" w:hAnsi="Times New Roman" w:cs="Times New Roman"/>
          <w:sz w:val="26"/>
          <w:szCs w:val="26"/>
        </w:rPr>
        <w:t xml:space="preserve"> </w:t>
      </w:r>
      <w:r w:rsidR="00DF25A5" w:rsidRPr="00307B92">
        <w:rPr>
          <w:spacing w:val="-2"/>
          <w:sz w:val="26"/>
          <w:szCs w:val="26"/>
        </w:rPr>
        <w:t>§ 1. Pełnomocnik wyborczy w terminie 3 dni od dnia upływu terminu na zgłoszenie do rejestracji list kandydatów</w:t>
      </w:r>
      <w:r w:rsidR="00DF25A5" w:rsidRPr="00307B92">
        <w:rPr>
          <w:sz w:val="26"/>
          <w:szCs w:val="26"/>
        </w:rPr>
        <w:t xml:space="preserve"> lub kandydata zawiadamia organ wyborczy, który przyjął zawiadomienie o utworzeniu komitetu, o adresie strony internetowej, na której komitet wyborczy umieszcza informacje określone w kodeksie.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Właściwy organ wyborczy podaje informację o adresach stron internetowych, o których mowa w § 1, w Biuletynie Informacji Publicznej.</w:t>
      </w:r>
    </w:p>
    <w:p w:rsidR="006520F0" w:rsidRPr="00307B92" w:rsidRDefault="00DF25A5" w:rsidP="003F68D1">
      <w:pPr>
        <w:pStyle w:val="USTustnpkodeksu"/>
        <w:spacing w:line="240" w:lineRule="auto"/>
        <w:rPr>
          <w:rFonts w:ascii="Times New Roman" w:hAnsi="Times New Roman" w:cs="Times New Roman"/>
          <w:sz w:val="26"/>
          <w:szCs w:val="26"/>
        </w:rPr>
      </w:pPr>
      <w:r w:rsidRPr="00307B92">
        <w:rPr>
          <w:sz w:val="26"/>
          <w:szCs w:val="26"/>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103.</w:t>
      </w:r>
      <w:r w:rsidRPr="00307B92">
        <w:rPr>
          <w:rFonts w:ascii="Times New Roman" w:hAnsi="Times New Roman" w:cs="Times New Roman"/>
          <w:sz w:val="26"/>
          <w:szCs w:val="26"/>
        </w:rPr>
        <w:t xml:space="preserve"> </w:t>
      </w:r>
      <w:r w:rsidR="005279D0" w:rsidRPr="00307B92">
        <w:rPr>
          <w:rFonts w:ascii="Times New Roman" w:hAnsi="Times New Roman" w:cs="Times New Roman"/>
          <w:sz w:val="26"/>
          <w:szCs w:val="26"/>
        </w:rPr>
        <w:t>(uchylony)</w:t>
      </w:r>
    </w:p>
    <w:p w:rsidR="005279D0" w:rsidRPr="00307B92" w:rsidRDefault="005279D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11a</w:t>
      </w:r>
    </w:p>
    <w:p w:rsidR="005279D0" w:rsidRPr="00307B92" w:rsidRDefault="005279D0" w:rsidP="003F68D1">
      <w:pPr>
        <w:pStyle w:val="ARTartustawynprozporzdzenia"/>
        <w:spacing w:before="0" w:line="240" w:lineRule="auto"/>
        <w:ind w:firstLine="0"/>
        <w:jc w:val="center"/>
        <w:rPr>
          <w:rFonts w:ascii="Times New Roman" w:hAnsi="Times New Roman" w:cs="Times New Roman"/>
          <w:b/>
          <w:sz w:val="26"/>
          <w:szCs w:val="26"/>
        </w:rPr>
      </w:pPr>
      <w:r w:rsidRPr="00307B92">
        <w:rPr>
          <w:rFonts w:ascii="Times New Roman" w:hAnsi="Times New Roman" w:cs="Times New Roman"/>
          <w:b/>
          <w:sz w:val="26"/>
          <w:szCs w:val="26"/>
        </w:rPr>
        <w:t>Mężowie zaufania i obserwatorzy społeczni</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103a.</w:t>
      </w:r>
      <w:r w:rsidRPr="00307B92">
        <w:rPr>
          <w:rFonts w:ascii="Times New Roman" w:hAnsi="Times New Roman" w:cs="Times New Roman"/>
          <w:sz w:val="26"/>
          <w:szCs w:val="26"/>
        </w:rPr>
        <w:t>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rsidR="000425FE"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Pełnomocnik wyborczy lub osoba przez niego upoważniona może wyznaczyć jednego męża zaufania przy Państwowej Komisji Wyborczej.</w:t>
      </w:r>
    </w:p>
    <w:p w:rsidR="000425FE" w:rsidRPr="00307B92" w:rsidRDefault="000425FE" w:rsidP="003F68D1">
      <w:pPr>
        <w:pStyle w:val="ARTartustawynprozporzdzenia"/>
        <w:spacing w:before="0" w:line="240" w:lineRule="auto"/>
        <w:rPr>
          <w:sz w:val="26"/>
          <w:szCs w:val="26"/>
        </w:rPr>
      </w:pPr>
      <w:r w:rsidRPr="00307B92">
        <w:rPr>
          <w:spacing w:val="-2"/>
          <w:sz w:val="26"/>
          <w:szCs w:val="26"/>
        </w:rPr>
        <w:t>§ 2a. Pełnomocnik wyborczy przekazuje do ministra właściwego do spraw informatyzacji informację o osobach,</w:t>
      </w:r>
      <w:r w:rsidRPr="00307B92">
        <w:rPr>
          <w:sz w:val="26"/>
          <w:szCs w:val="26"/>
        </w:rPr>
        <w:t xml:space="preserve"> które będą pełniły funkcję męża zaufania, podając ich imię, nazwisko oraz numer ewidencyjny PESEL, o ile mają oni realizować czynności, o których mowa w art. 42 § 6a.</w:t>
      </w:r>
    </w:p>
    <w:p w:rsidR="000425FE" w:rsidRPr="00307B92" w:rsidRDefault="000425FE" w:rsidP="003F68D1">
      <w:pPr>
        <w:pStyle w:val="ARTartustawynprozporzdzenia"/>
        <w:spacing w:before="0" w:line="240" w:lineRule="auto"/>
        <w:rPr>
          <w:sz w:val="26"/>
          <w:szCs w:val="26"/>
        </w:rPr>
      </w:pPr>
      <w:r w:rsidRPr="00307B92">
        <w:rPr>
          <w:sz w:val="26"/>
          <w:szCs w:val="26"/>
        </w:rPr>
        <w:t>§ 2b. Informacja, o której mowa w § 2a, może być przekazana na formularzu opatrzonym:</w:t>
      </w:r>
    </w:p>
    <w:p w:rsidR="000425FE" w:rsidRPr="00307B92" w:rsidRDefault="000425FE" w:rsidP="003F68D1">
      <w:pPr>
        <w:pStyle w:val="ZPKTzmpktartykuempunktem"/>
        <w:spacing w:line="240" w:lineRule="auto"/>
        <w:ind w:left="425" w:hanging="425"/>
        <w:rPr>
          <w:sz w:val="26"/>
          <w:szCs w:val="26"/>
        </w:rPr>
      </w:pPr>
      <w:r w:rsidRPr="00307B92">
        <w:rPr>
          <w:sz w:val="26"/>
          <w:szCs w:val="26"/>
        </w:rPr>
        <w:t>1)</w:t>
      </w:r>
      <w:r w:rsidRPr="00307B92">
        <w:rPr>
          <w:sz w:val="26"/>
          <w:szCs w:val="26"/>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rsidR="000425FE" w:rsidRPr="00307B92" w:rsidRDefault="000425FE" w:rsidP="003F68D1">
      <w:pPr>
        <w:pStyle w:val="ARTartustawynprozporzdzenia"/>
        <w:spacing w:before="0" w:line="240" w:lineRule="auto"/>
        <w:ind w:left="425" w:hanging="425"/>
        <w:rPr>
          <w:rFonts w:ascii="Times New Roman" w:hAnsi="Times New Roman" w:cs="Times New Roman"/>
          <w:sz w:val="26"/>
          <w:szCs w:val="26"/>
        </w:rPr>
      </w:pPr>
      <w:r w:rsidRPr="00307B92">
        <w:rPr>
          <w:sz w:val="26"/>
          <w:szCs w:val="26"/>
        </w:rPr>
        <w:t>2)</w:t>
      </w:r>
      <w:r w:rsidRPr="00307B92">
        <w:rPr>
          <w:sz w:val="26"/>
          <w:szCs w:val="26"/>
        </w:rPr>
        <w:tab/>
        <w:t xml:space="preserve">zaawansowaną pieczęcią elektroniczną ministra właściwego do spraw informatyzacji, wysyłanym przy użyciu </w:t>
      </w:r>
      <w:r w:rsidRPr="00307B92">
        <w:rPr>
          <w:spacing w:val="-2"/>
          <w:sz w:val="26"/>
          <w:szCs w:val="26"/>
        </w:rPr>
        <w:t>usługi elektronicznej udostępnionej przez tego ministra w publicznej aplikacji mobilnej, o której mowa w art. 19e</w:t>
      </w:r>
      <w:r w:rsidRPr="00307B92">
        <w:rPr>
          <w:sz w:val="26"/>
          <w:szCs w:val="26"/>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3. Mężem zaufania może być osoba mająca czynne prawo wyborcze do Sejmu, która nie kandyduje w wyborach ani nie jest komisarzem wyborczym, pełnomocnikiem wyborczym, pełnomocnikiem finansowym, urzędnikiem wyborczym lub członkiem komisji wyborczej.</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Pełnomocnik wyborczy lub osoba przez niego upoważniona wydaje mężowi zaufania zaświadczenie, którego wzór określa Państwowa Komisja Wyborcza. Mężowi </w:t>
      </w:r>
      <w:r w:rsidRPr="00307B92">
        <w:rPr>
          <w:rFonts w:ascii="Times New Roman" w:hAnsi="Times New Roman" w:cs="Times New Roman"/>
          <w:sz w:val="26"/>
          <w:szCs w:val="26"/>
        </w:rPr>
        <w:lastRenderedPageBreak/>
        <w:t>zaufania wyznaczonemu do obwodowej komisji wyborczej w obwodzie głosowania utworzonym za granicą zaświadczenie może być także przekazane, najpóźniej w dniu wyborów, telefaksem lub w formie elektronicznej za pośrednictwem konsula.</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5. Funkcja męża zaufania wygasa w przypadku:</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funkcji;</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śmierci;</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podpisania zgody na zgłoszenie do komisji wyborczej, kandydowanie w wyborach bądź objęcie funkcji pełnomocnika, komisarza wyborczego, urzędnika wyborczego;</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odwołania.</w:t>
      </w:r>
    </w:p>
    <w:p w:rsidR="000425FE" w:rsidRPr="00307B92" w:rsidRDefault="000425FE" w:rsidP="003F68D1">
      <w:pPr>
        <w:pStyle w:val="ARTartustawynprozporzdzenia"/>
        <w:spacing w:before="0" w:line="240" w:lineRule="auto"/>
        <w:rPr>
          <w:sz w:val="26"/>
          <w:szCs w:val="26"/>
        </w:rPr>
      </w:pPr>
      <w:r w:rsidRPr="00307B92">
        <w:rPr>
          <w:b/>
          <w:sz w:val="26"/>
          <w:szCs w:val="26"/>
        </w:rPr>
        <w:t>Art. 103aa.</w:t>
      </w:r>
      <w:r w:rsidRPr="00307B92">
        <w:rPr>
          <w:sz w:val="26"/>
          <w:szCs w:val="26"/>
        </w:rPr>
        <w:t> § 1. Mężowi zaufania wyznaczonemu do obwodowej komisji wyborczej przysługuje dieta w wysokości 40% zryczałtowanej diety członków obwodowych komisji wyborczych.</w:t>
      </w:r>
    </w:p>
    <w:p w:rsidR="000425FE" w:rsidRPr="00307B92" w:rsidRDefault="000425FE" w:rsidP="003F68D1">
      <w:pPr>
        <w:pStyle w:val="ARTartustawynprozporzdzenia"/>
        <w:spacing w:before="0" w:line="240" w:lineRule="auto"/>
        <w:rPr>
          <w:sz w:val="26"/>
          <w:szCs w:val="26"/>
        </w:rPr>
      </w:pPr>
      <w:r w:rsidRPr="00307B92">
        <w:rPr>
          <w:sz w:val="26"/>
          <w:szCs w:val="26"/>
        </w:rPr>
        <w:t>§ 2. Dieta wypłacana jest wyłącznie tym mężom zaufania, którzy obserwowali głosowanie przez co najmniej 5 godzin i obserwowali cały przebieg ustalania wyników głosowania do momentu podpisania protokołu głosowania zgodnie z art. 75 § 5.</w:t>
      </w:r>
    </w:p>
    <w:p w:rsidR="000425FE" w:rsidRPr="00307B92" w:rsidRDefault="000425FE" w:rsidP="003F68D1">
      <w:pPr>
        <w:pStyle w:val="ARTartustawynprozporzdzenia"/>
        <w:spacing w:before="0" w:line="240" w:lineRule="auto"/>
        <w:rPr>
          <w:sz w:val="26"/>
          <w:szCs w:val="26"/>
        </w:rPr>
      </w:pPr>
      <w:r w:rsidRPr="00307B92">
        <w:rPr>
          <w:sz w:val="26"/>
          <w:szCs w:val="26"/>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rsidR="000425FE" w:rsidRPr="00307B92" w:rsidRDefault="000425FE" w:rsidP="003F68D1">
      <w:pPr>
        <w:pStyle w:val="ARTartustawynprozporzdzenia"/>
        <w:spacing w:before="0" w:line="240" w:lineRule="auto"/>
        <w:rPr>
          <w:sz w:val="26"/>
          <w:szCs w:val="26"/>
        </w:rPr>
      </w:pPr>
      <w:r w:rsidRPr="00307B92">
        <w:rPr>
          <w:sz w:val="26"/>
          <w:szCs w:val="26"/>
        </w:rPr>
        <w:t>§ 4. Zaświadczenie, o którym mowa w § 3, zawiera:</w:t>
      </w:r>
    </w:p>
    <w:p w:rsidR="000425FE" w:rsidRPr="00307B92" w:rsidRDefault="000425FE"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 nazwisko męża zaufania;</w:t>
      </w:r>
    </w:p>
    <w:p w:rsidR="000425FE" w:rsidRPr="00307B92" w:rsidRDefault="000425FE" w:rsidP="003F68D1">
      <w:pPr>
        <w:pStyle w:val="ZPKTzmpktartykuempunktem"/>
        <w:spacing w:line="240" w:lineRule="auto"/>
        <w:ind w:left="426" w:hanging="426"/>
        <w:rPr>
          <w:sz w:val="26"/>
          <w:szCs w:val="26"/>
        </w:rPr>
      </w:pPr>
      <w:r w:rsidRPr="00307B92">
        <w:rPr>
          <w:sz w:val="26"/>
          <w:szCs w:val="26"/>
        </w:rPr>
        <w:t>2)</w:t>
      </w:r>
      <w:r w:rsidRPr="00307B92">
        <w:rPr>
          <w:sz w:val="26"/>
          <w:szCs w:val="26"/>
        </w:rPr>
        <w:tab/>
        <w:t>oznaczenie obwodowej komisji wyborczej, której przewodniczący wydaje zaświadczenie;</w:t>
      </w:r>
    </w:p>
    <w:p w:rsidR="000425FE" w:rsidRPr="00307B92" w:rsidRDefault="000425FE" w:rsidP="003F68D1">
      <w:pPr>
        <w:pStyle w:val="ZPKTzmpktartykuempunktem"/>
        <w:spacing w:line="240" w:lineRule="auto"/>
        <w:ind w:left="426" w:hanging="426"/>
        <w:rPr>
          <w:sz w:val="26"/>
          <w:szCs w:val="26"/>
        </w:rPr>
      </w:pPr>
      <w:r w:rsidRPr="00307B92">
        <w:rPr>
          <w:sz w:val="26"/>
          <w:szCs w:val="26"/>
        </w:rPr>
        <w:t>3)</w:t>
      </w:r>
      <w:r w:rsidRPr="00307B92">
        <w:rPr>
          <w:sz w:val="26"/>
          <w:szCs w:val="26"/>
        </w:rPr>
        <w:tab/>
        <w:t>stwierdzenie, iż mąż zaufania spełnił warunki niezbędne do wypłaty diety.</w:t>
      </w:r>
    </w:p>
    <w:p w:rsidR="000425FE" w:rsidRPr="00307B92" w:rsidRDefault="000425FE" w:rsidP="003F68D1">
      <w:pPr>
        <w:pStyle w:val="ZUSTzmustartykuempunktem"/>
        <w:spacing w:line="240" w:lineRule="auto"/>
        <w:ind w:left="0"/>
        <w:rPr>
          <w:sz w:val="26"/>
          <w:szCs w:val="26"/>
        </w:rPr>
      </w:pPr>
      <w:r w:rsidRPr="00307B92">
        <w:rPr>
          <w:sz w:val="26"/>
          <w:szCs w:val="26"/>
        </w:rPr>
        <w:t>§ 5. Zaświadczenie, o którym mowa w § 3, opatrzone pieczęcią komisji wyborczej podpisuje przewodniczący danej komisji.</w:t>
      </w:r>
    </w:p>
    <w:p w:rsidR="000425FE" w:rsidRPr="00307B92" w:rsidRDefault="000425FE" w:rsidP="003F68D1">
      <w:pPr>
        <w:pStyle w:val="ZUSTzmustartykuempunktem"/>
        <w:spacing w:line="240" w:lineRule="auto"/>
        <w:ind w:left="0"/>
        <w:rPr>
          <w:sz w:val="26"/>
          <w:szCs w:val="26"/>
        </w:rPr>
      </w:pPr>
      <w:r w:rsidRPr="00307B92">
        <w:rPr>
          <w:sz w:val="26"/>
          <w:szCs w:val="26"/>
        </w:rPr>
        <w:t>§ 6. Zaświadczenie, o którym mowa w § 3, jest sporządzane w dwóch egzemplarzach, z których jeden otrzymuje mąż zaufania, a drugi stanowi dokument z wyborów w rozumieniu art. 8.</w:t>
      </w:r>
    </w:p>
    <w:p w:rsidR="000425FE" w:rsidRPr="00307B92" w:rsidRDefault="000425FE" w:rsidP="003F68D1">
      <w:pPr>
        <w:pStyle w:val="ZUSTzmustartykuempunktem"/>
        <w:spacing w:line="240" w:lineRule="auto"/>
        <w:ind w:left="0"/>
        <w:rPr>
          <w:sz w:val="26"/>
          <w:szCs w:val="26"/>
        </w:rPr>
      </w:pPr>
      <w:r w:rsidRPr="00307B92">
        <w:rPr>
          <w:sz w:val="26"/>
          <w:szCs w:val="26"/>
        </w:rPr>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rsidR="000425FE" w:rsidRPr="00307B92" w:rsidRDefault="000425FE" w:rsidP="003F68D1">
      <w:pPr>
        <w:pStyle w:val="ZUSTzmustartykuempunktem"/>
        <w:spacing w:line="240" w:lineRule="auto"/>
        <w:ind w:left="0"/>
        <w:rPr>
          <w:sz w:val="26"/>
          <w:szCs w:val="26"/>
        </w:rPr>
      </w:pPr>
      <w:r w:rsidRPr="00307B92">
        <w:rPr>
          <w:sz w:val="26"/>
          <w:szCs w:val="26"/>
        </w:rPr>
        <w:t>§ 8. We wniosku, o którym mowa w § 7, zamieszcza się:</w:t>
      </w:r>
    </w:p>
    <w:p w:rsidR="000425FE" w:rsidRPr="00307B92" w:rsidRDefault="000425FE"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 nazwisko wnioskodawcy;</w:t>
      </w:r>
    </w:p>
    <w:p w:rsidR="000425FE" w:rsidRPr="00307B92" w:rsidRDefault="000425FE" w:rsidP="003F68D1">
      <w:pPr>
        <w:pStyle w:val="ZPKTzmpktartykuempunktem"/>
        <w:spacing w:line="240" w:lineRule="auto"/>
        <w:ind w:left="426" w:hanging="426"/>
        <w:rPr>
          <w:sz w:val="26"/>
          <w:szCs w:val="26"/>
        </w:rPr>
      </w:pPr>
      <w:r w:rsidRPr="00307B92">
        <w:rPr>
          <w:sz w:val="26"/>
          <w:szCs w:val="26"/>
        </w:rPr>
        <w:t>2)</w:t>
      </w:r>
      <w:r w:rsidRPr="00307B92">
        <w:rPr>
          <w:sz w:val="26"/>
          <w:szCs w:val="26"/>
        </w:rPr>
        <w:tab/>
        <w:t>adres zameldowania oraz adres do korespondencji, jeśli jest inny niż adres zameldowania;</w:t>
      </w:r>
    </w:p>
    <w:p w:rsidR="000425FE" w:rsidRPr="00307B92" w:rsidRDefault="000425FE" w:rsidP="003F68D1">
      <w:pPr>
        <w:pStyle w:val="ZPKTzmpktartykuempunktem"/>
        <w:spacing w:line="240" w:lineRule="auto"/>
        <w:ind w:left="426" w:hanging="426"/>
        <w:rPr>
          <w:sz w:val="26"/>
          <w:szCs w:val="26"/>
        </w:rPr>
      </w:pPr>
      <w:r w:rsidRPr="00307B92">
        <w:rPr>
          <w:sz w:val="26"/>
          <w:szCs w:val="26"/>
        </w:rPr>
        <w:t>3)</w:t>
      </w:r>
      <w:r w:rsidRPr="00307B92">
        <w:rPr>
          <w:sz w:val="26"/>
          <w:szCs w:val="26"/>
        </w:rPr>
        <w:tab/>
      </w:r>
      <w:r w:rsidRPr="00307B92">
        <w:rPr>
          <w:spacing w:val="-4"/>
          <w:sz w:val="26"/>
          <w:szCs w:val="26"/>
        </w:rPr>
        <w:t>numer konta bankowego, na które przelana ma być dieta, albo wskazanie, że wnioskuje się o wypłatę diety w gotówce;</w:t>
      </w:r>
    </w:p>
    <w:p w:rsidR="000425FE" w:rsidRPr="00307B92" w:rsidRDefault="000425FE" w:rsidP="003F68D1">
      <w:pPr>
        <w:pStyle w:val="ZPKTzmpktartykuempunktem"/>
        <w:spacing w:line="240" w:lineRule="auto"/>
        <w:ind w:left="426" w:hanging="426"/>
        <w:rPr>
          <w:sz w:val="26"/>
          <w:szCs w:val="26"/>
        </w:rPr>
      </w:pPr>
      <w:r w:rsidRPr="00307B92">
        <w:rPr>
          <w:sz w:val="26"/>
          <w:szCs w:val="26"/>
        </w:rPr>
        <w:t>4)</w:t>
      </w:r>
      <w:r w:rsidRPr="00307B92">
        <w:rPr>
          <w:sz w:val="26"/>
          <w:szCs w:val="26"/>
        </w:rPr>
        <w:tab/>
        <w:t>numer ewidencyjny PESEL;</w:t>
      </w:r>
    </w:p>
    <w:p w:rsidR="000425FE" w:rsidRPr="00307B92" w:rsidRDefault="000425FE" w:rsidP="003F68D1">
      <w:pPr>
        <w:pStyle w:val="ZPKTzmpktartykuempunktem"/>
        <w:spacing w:line="240" w:lineRule="auto"/>
        <w:ind w:left="426" w:hanging="426"/>
        <w:rPr>
          <w:sz w:val="26"/>
          <w:szCs w:val="26"/>
        </w:rPr>
      </w:pPr>
      <w:r w:rsidRPr="00307B92">
        <w:rPr>
          <w:sz w:val="26"/>
          <w:szCs w:val="26"/>
        </w:rPr>
        <w:t>5)</w:t>
      </w:r>
      <w:r w:rsidRPr="00307B92">
        <w:rPr>
          <w:sz w:val="26"/>
          <w:szCs w:val="26"/>
        </w:rPr>
        <w:tab/>
        <w:t>oznaczenie obwodowej komisji wyborczej, przy której wnioskodawca wykonywał obowiązki męża zaufania;</w:t>
      </w:r>
    </w:p>
    <w:p w:rsidR="000425FE" w:rsidRPr="00307B92" w:rsidRDefault="000425FE" w:rsidP="003F68D1">
      <w:pPr>
        <w:pStyle w:val="ARTartustawynprozporzdzenia"/>
        <w:spacing w:before="0" w:line="240" w:lineRule="auto"/>
        <w:ind w:left="426" w:hanging="426"/>
        <w:rPr>
          <w:rFonts w:ascii="Times New Roman" w:hAnsi="Times New Roman" w:cs="Times New Roman"/>
          <w:b/>
          <w:sz w:val="26"/>
          <w:szCs w:val="26"/>
        </w:rPr>
      </w:pPr>
      <w:r w:rsidRPr="00307B92">
        <w:rPr>
          <w:sz w:val="26"/>
          <w:szCs w:val="26"/>
        </w:rPr>
        <w:t>6)</w:t>
      </w:r>
      <w:r w:rsidRPr="00307B92">
        <w:rPr>
          <w:sz w:val="26"/>
          <w:szCs w:val="26"/>
        </w:rPr>
        <w:tab/>
        <w:t>oznaczenie właściwego urzędu skarbowego.</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103b.</w:t>
      </w:r>
      <w:r w:rsidRPr="00307B92">
        <w:rPr>
          <w:rFonts w:ascii="Times New Roman" w:hAnsi="Times New Roman" w:cs="Times New Roman"/>
          <w:sz w:val="26"/>
          <w:szCs w:val="26"/>
        </w:rPr>
        <w:t> § 1. Mąż zaufania ma prawo:</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 xml:space="preserve">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w:t>
      </w:r>
      <w:r w:rsidRPr="00307B92">
        <w:rPr>
          <w:rFonts w:ascii="Times New Roman" w:hAnsi="Times New Roman" w:cs="Times New Roman"/>
          <w:sz w:val="26"/>
          <w:szCs w:val="26"/>
        </w:rPr>
        <w:lastRenderedPageBreak/>
        <w:t>ustalenia wyników głosowania i wprowadzania danych do sieci elektronicznego przesyłania danych;</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być obecnym w lokalu wyborczym w czasie przygotowania do głosowania, głosowania, ustalania wyników głosowania i sporządzania protokołu;</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wnosić do protokołu uwagi, z wymienieniem konkretnych zarzutów;</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być obecnym przy przewożeniu i przekazywaniu protokołu do właściwej komisji wyborczej wyższego stopnia.</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O wniesieniu uwag, o których mowa w § 1 pkt 3, zamieszcza się w protokole adnotację.</w:t>
      </w:r>
    </w:p>
    <w:p w:rsidR="00811845" w:rsidRPr="00307B92" w:rsidRDefault="009A31ED" w:rsidP="003F68D1">
      <w:pPr>
        <w:pStyle w:val="ARTartustawynprozporzdzenia"/>
        <w:spacing w:before="0" w:line="240" w:lineRule="auto"/>
        <w:rPr>
          <w:sz w:val="26"/>
          <w:szCs w:val="26"/>
        </w:rPr>
      </w:pPr>
      <w:r w:rsidRPr="00307B92">
        <w:rPr>
          <w:b/>
          <w:sz w:val="26"/>
          <w:szCs w:val="26"/>
        </w:rPr>
        <w:t>Art. 103ba.</w:t>
      </w:r>
      <w:r w:rsidRPr="00307B92">
        <w:rPr>
          <w:sz w:val="26"/>
          <w:szCs w:val="26"/>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rsidR="009A31ED" w:rsidRPr="00307B92" w:rsidRDefault="009A31ED" w:rsidP="003F68D1">
      <w:pPr>
        <w:pStyle w:val="ARTartustawynprozporzdzenia"/>
        <w:spacing w:before="0" w:line="240" w:lineRule="auto"/>
        <w:rPr>
          <w:sz w:val="26"/>
          <w:szCs w:val="26"/>
        </w:rPr>
      </w:pPr>
      <w:r w:rsidRPr="00307B92">
        <w:rPr>
          <w:sz w:val="26"/>
          <w:szCs w:val="26"/>
        </w:rPr>
        <w:t xml:space="preserve">§ 2. Mężowie zaufania w razie zamiaru skorzystania ze zwolnienia od pracy, o którym mowa w § 1, są obowiązani, </w:t>
      </w:r>
      <w:r w:rsidRPr="00307B92">
        <w:rPr>
          <w:spacing w:val="-2"/>
          <w:sz w:val="26"/>
          <w:szCs w:val="26"/>
        </w:rPr>
        <w:t>co najmniej na 3 dni przed przewidywanym terminem nieobecności w pracy, uprzedzić, w formie pisemnej, pracodawcę</w:t>
      </w:r>
      <w:r w:rsidRPr="00307B92">
        <w:rPr>
          <w:sz w:val="26"/>
          <w:szCs w:val="26"/>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rsidR="009A31ED" w:rsidRPr="00307B92" w:rsidRDefault="009A31ED" w:rsidP="003F68D1">
      <w:pPr>
        <w:pStyle w:val="ARTartustawynprozporzdzenia"/>
        <w:spacing w:before="0" w:line="240" w:lineRule="auto"/>
        <w:rPr>
          <w:sz w:val="26"/>
          <w:szCs w:val="26"/>
        </w:rPr>
      </w:pPr>
      <w:r w:rsidRPr="00307B92">
        <w:rPr>
          <w:sz w:val="26"/>
          <w:szCs w:val="26"/>
        </w:rPr>
        <w:t>§ 3. Zaświadczenie, o którym mowa w § 2, zawiera:</w:t>
      </w:r>
    </w:p>
    <w:p w:rsidR="009A31ED" w:rsidRPr="00307B92" w:rsidRDefault="009A31ED" w:rsidP="003F68D1">
      <w:pPr>
        <w:pStyle w:val="ZPKTzmpktartykuempunktem"/>
        <w:spacing w:line="240" w:lineRule="auto"/>
        <w:ind w:left="426" w:hanging="426"/>
        <w:rPr>
          <w:sz w:val="26"/>
          <w:szCs w:val="26"/>
        </w:rPr>
      </w:pPr>
      <w:r w:rsidRPr="00307B92">
        <w:rPr>
          <w:sz w:val="26"/>
          <w:szCs w:val="26"/>
        </w:rPr>
        <w:t>1)</w:t>
      </w:r>
      <w:r w:rsidRPr="00307B92">
        <w:rPr>
          <w:sz w:val="26"/>
          <w:szCs w:val="26"/>
        </w:rPr>
        <w:tab/>
        <w:t>imię i nazwisko męża zaufania;</w:t>
      </w:r>
    </w:p>
    <w:p w:rsidR="009A31ED" w:rsidRPr="00307B92" w:rsidRDefault="009A31ED" w:rsidP="003F68D1">
      <w:pPr>
        <w:pStyle w:val="ZPKTzmpktartykuempunktem"/>
        <w:spacing w:line="240" w:lineRule="auto"/>
        <w:ind w:left="426" w:hanging="426"/>
        <w:rPr>
          <w:sz w:val="26"/>
          <w:szCs w:val="26"/>
        </w:rPr>
      </w:pPr>
      <w:r w:rsidRPr="00307B92">
        <w:rPr>
          <w:sz w:val="26"/>
          <w:szCs w:val="26"/>
        </w:rPr>
        <w:t>2)</w:t>
      </w:r>
      <w:r w:rsidRPr="00307B92">
        <w:rPr>
          <w:sz w:val="26"/>
          <w:szCs w:val="26"/>
        </w:rPr>
        <w:tab/>
        <w:t>wskazanie podstawy prawnej zwolnienia od pracy;</w:t>
      </w:r>
    </w:p>
    <w:p w:rsidR="009A31ED" w:rsidRPr="00307B92" w:rsidRDefault="009A31ED" w:rsidP="003F68D1">
      <w:pPr>
        <w:pStyle w:val="ZPKTzmpktartykuempunktem"/>
        <w:spacing w:line="240" w:lineRule="auto"/>
        <w:ind w:left="426" w:hanging="426"/>
        <w:rPr>
          <w:sz w:val="26"/>
          <w:szCs w:val="26"/>
        </w:rPr>
      </w:pPr>
      <w:r w:rsidRPr="00307B92">
        <w:rPr>
          <w:sz w:val="26"/>
          <w:szCs w:val="26"/>
        </w:rPr>
        <w:t>3)</w:t>
      </w:r>
      <w:r w:rsidRPr="00307B92">
        <w:rPr>
          <w:sz w:val="26"/>
          <w:szCs w:val="26"/>
        </w:rPr>
        <w:tab/>
        <w:t>przyczynę i czas nieobecności w pracy.</w:t>
      </w:r>
    </w:p>
    <w:p w:rsidR="009A31ED" w:rsidRPr="00307B92" w:rsidRDefault="009A31ED" w:rsidP="003F68D1">
      <w:pPr>
        <w:pStyle w:val="ARTartustawynprozporzdzenia"/>
        <w:spacing w:before="0" w:line="240" w:lineRule="auto"/>
        <w:rPr>
          <w:sz w:val="26"/>
          <w:szCs w:val="26"/>
        </w:rPr>
      </w:pPr>
      <w:r w:rsidRPr="00307B92">
        <w:rPr>
          <w:sz w:val="26"/>
          <w:szCs w:val="26"/>
        </w:rPr>
        <w:t>§ 4. Zaświadczenie, o którym mowa w § 2, opatrzone pieczęcią komisji wyborczej podpisuje przewodniczący danej komisji.</w:t>
      </w:r>
    </w:p>
    <w:p w:rsidR="009A31ED" w:rsidRPr="00307B92" w:rsidRDefault="009A31ED" w:rsidP="003F68D1">
      <w:pPr>
        <w:pStyle w:val="ARTartustawynprozporzdzenia"/>
        <w:spacing w:before="0" w:line="240" w:lineRule="auto"/>
        <w:rPr>
          <w:sz w:val="26"/>
          <w:szCs w:val="26"/>
        </w:rPr>
      </w:pPr>
      <w:r w:rsidRPr="00307B92">
        <w:rPr>
          <w:sz w:val="26"/>
          <w:szCs w:val="26"/>
        </w:rPr>
        <w:t>§ 5. Zaświadczenie, o którym mowa w § 2, jest sporządzane w dwóch egzemplarzach, z których jeden otrzymuje mąż zaufania, a drugi stanowi dokument z wyborów w rozumieniu art. 8.</w:t>
      </w:r>
    </w:p>
    <w:p w:rsidR="009A31ED" w:rsidRPr="00307B92" w:rsidRDefault="009A31ED" w:rsidP="003F68D1">
      <w:pPr>
        <w:pStyle w:val="ARTartustawynprozporzdzenia"/>
        <w:spacing w:before="0" w:line="240" w:lineRule="auto"/>
        <w:rPr>
          <w:rFonts w:ascii="Times New Roman" w:hAnsi="Times New Roman" w:cs="Times New Roman"/>
          <w:sz w:val="26"/>
          <w:szCs w:val="26"/>
        </w:rPr>
      </w:pPr>
      <w:r w:rsidRPr="00307B92">
        <w:rPr>
          <w:spacing w:val="-2"/>
          <w:sz w:val="26"/>
          <w:szCs w:val="26"/>
        </w:rPr>
        <w:t>§ 6. Państwowa Komisja Wyborcza, w drodze uchwały, określi wzór zaświadczenia, o którym mowa w § 2, mając</w:t>
      </w:r>
      <w:r w:rsidRPr="00307B92">
        <w:rPr>
          <w:sz w:val="26"/>
          <w:szCs w:val="26"/>
        </w:rPr>
        <w:t xml:space="preserve"> na uwadze dane wymagane przez ustawę.</w:t>
      </w:r>
    </w:p>
    <w:p w:rsidR="005279D0" w:rsidRPr="00307B92" w:rsidRDefault="005279D0"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103c.</w:t>
      </w:r>
      <w:r w:rsidRPr="00307B92">
        <w:rPr>
          <w:rFonts w:ascii="Times New Roman" w:hAnsi="Times New Roman" w:cs="Times New Roman"/>
          <w:sz w:val="26"/>
          <w:szCs w:val="26"/>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rsidR="005279D0" w:rsidRPr="00307B92" w:rsidRDefault="009A31ED" w:rsidP="003F68D1">
      <w:pPr>
        <w:pStyle w:val="ARTartustawynprozporzdzenia"/>
        <w:spacing w:before="0" w:line="240" w:lineRule="auto"/>
        <w:rPr>
          <w:rFonts w:ascii="Times New Roman" w:hAnsi="Times New Roman" w:cs="Times New Roman"/>
          <w:sz w:val="26"/>
          <w:szCs w:val="26"/>
        </w:rPr>
      </w:pPr>
      <w:r w:rsidRPr="00307B92">
        <w:rPr>
          <w:sz w:val="26"/>
          <w:szCs w:val="26"/>
        </w:rPr>
        <w:t>§ 2. Do obserwatorów społecznych stosuje się odpowiednio przepisy kodeksu o mężach zaufania, z wyjątkiem art. 103aa, art. 103b § 1 pkt 3 i 4 oraz art. 103ba.</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Kampania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104.</w:t>
      </w:r>
      <w:r w:rsidRPr="00307B92">
        <w:rPr>
          <w:rFonts w:ascii="Times New Roman" w:hAnsi="Times New Roman" w:cs="Times New Roman"/>
          <w:sz w:val="26"/>
          <w:szCs w:val="26"/>
        </w:rPr>
        <w:t> Kampania wyborcza rozpoczyna się z dniem ogłoszenia aktu właściwego organu o zarządzeniu wyborów i ulega zakończeniu na 24 godziny przed dniem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105.</w:t>
      </w:r>
      <w:r w:rsidRPr="00307B92">
        <w:rPr>
          <w:rFonts w:ascii="Times New Roman" w:hAnsi="Times New Roman" w:cs="Times New Roman"/>
          <w:sz w:val="26"/>
          <w:szCs w:val="26"/>
        </w:rPr>
        <w:t xml:space="preserve"> </w:t>
      </w:r>
      <w:r w:rsidR="005279D0" w:rsidRPr="00307B92">
        <w:rPr>
          <w:rFonts w:ascii="Times New Roman" w:hAnsi="Times New Roman" w:cs="Times New Roman"/>
          <w:sz w:val="26"/>
          <w:szCs w:val="26"/>
        </w:rPr>
        <w:t>§ 1. Agitacją wyborczą jest publiczne nakłanianie lub zachęcanie do głosowania w określony sposób, w tym w szczególności do głosowania na kandydata określonego komitetu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Agitację wyborczą można prowadzić od dnia przyjęcia przez właściwy organ zawiadomienia o utworzeniu komitetu wyborczego na zasadach, w formach i w miejscach, określonych przepisami kodeksu.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106.</w:t>
      </w:r>
      <w:r w:rsidRPr="00307B92">
        <w:rPr>
          <w:rFonts w:ascii="Times New Roman" w:hAnsi="Times New Roman" w:cs="Times New Roman"/>
          <w:sz w:val="26"/>
          <w:szCs w:val="26"/>
        </w:rPr>
        <w:t xml:space="preserve"> </w:t>
      </w:r>
      <w:r w:rsidR="005279D0" w:rsidRPr="00307B92">
        <w:rPr>
          <w:rFonts w:ascii="Times New Roman" w:hAnsi="Times New Roman" w:cs="Times New Roman"/>
          <w:sz w:val="26"/>
          <w:szCs w:val="26"/>
        </w:rPr>
        <w:t>§ 1. Agitację wyborczą może prowadzić każdy komitet wyborczy i każdy wyborca, w tym zbierać podpisy popierające zgłoszenia kandydatów po uzyskaniu pisemnej zgody pełnomocnika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Podpisy, o których mowa w § 1, można zbierać w miejscu, czasie i w sposób wykluczający stosowanie jakichkolwiek nacisków zmierzających do ich wymuszenia.</w:t>
      </w:r>
    </w:p>
    <w:p w:rsidR="00032D98" w:rsidRPr="00307B92" w:rsidRDefault="00032D9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Zbieranie lub składanie podpisów w zamian za korzyść majątkową lub osobistą jest zabronione.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107.</w:t>
      </w:r>
      <w:r w:rsidRPr="00307B92">
        <w:rPr>
          <w:rFonts w:ascii="Times New Roman" w:hAnsi="Times New Roman" w:cs="Times New Roman"/>
          <w:sz w:val="26"/>
          <w:szCs w:val="26"/>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Agitacja wyborcza w lokalu wyborczym oraz na terenie budynku, w którym ten lokal się znajduje, jest zabroniona.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108.</w:t>
      </w:r>
      <w:r w:rsidRPr="00307B92">
        <w:rPr>
          <w:rFonts w:ascii="Times New Roman" w:hAnsi="Times New Roman" w:cs="Times New Roman"/>
          <w:sz w:val="26"/>
          <w:szCs w:val="26"/>
        </w:rPr>
        <w:t xml:space="preserve"> </w:t>
      </w:r>
      <w:r w:rsidR="005279D0" w:rsidRPr="00307B92">
        <w:rPr>
          <w:rFonts w:ascii="Times New Roman" w:hAnsi="Times New Roman" w:cs="Times New Roman"/>
          <w:sz w:val="26"/>
          <w:szCs w:val="26"/>
        </w:rPr>
        <w:t>§ 1. Zabrania się prowadzenia agitacji wyborczej:</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 terenie urzędów administracji rządowej i administracji samorządu terytorialnego oraz sądów;</w:t>
      </w:r>
    </w:p>
    <w:p w:rsidR="005279D0" w:rsidRPr="00307B92" w:rsidRDefault="005279D0"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na terenie zakładów pracy w sposób i formach zakłócających normalne funkcjonowanie;</w:t>
      </w:r>
    </w:p>
    <w:p w:rsidR="006520F0" w:rsidRPr="00307B92" w:rsidRDefault="005279D0" w:rsidP="003F68D1">
      <w:pPr>
        <w:pStyle w:val="PKTpunkt"/>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na terenie jednostek wojskowych i innych jednostek organizacyjnych podległych Ministrowi Obrony Narodowej oraz oddziałów obrony cywilnej, a także skoszarowanych jednostek podległych ministrowi właściwemu do spraw wewnętrznych.</w:t>
      </w:r>
    </w:p>
    <w:p w:rsidR="006520F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Zabroniona jest agitacja wyborcza na terenie szkół wobec uczniów.</w:t>
      </w:r>
    </w:p>
    <w:p w:rsidR="006520F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rsidR="006520F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Na podmiotach wymienionych w § 1 i 3 spoczywa obowiązek właściwego oznaczenia terenu i znajdujących się na nim budynków.</w:t>
      </w:r>
    </w:p>
    <w:p w:rsidR="005279D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108a.</w:t>
      </w:r>
      <w:r w:rsidRPr="00307B92">
        <w:rPr>
          <w:rFonts w:ascii="Times New Roman" w:hAnsi="Times New Roman" w:cs="Times New Roman"/>
          <w:sz w:val="26"/>
          <w:szCs w:val="26"/>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rsidR="005279D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Zabrania się podawania lub dostarczania, w ramach prowadzonej agitacji wyborczej, napojów alkoholowych nieodpłatnie lub po cenach sprzedaży netto możliwych do uzyskania, nie wyższych od ceny nabycia lub kosztów wytworzenia.</w:t>
      </w:r>
    </w:p>
    <w:p w:rsidR="005279D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Zabrania się w ramach prowadzonej agitacji wyborczej, nieodpłatnego rozdawania przedmiotów o wartości wyższej niż wartość przedmiotów zwyczajowo używanych w celach reklamowych lub promocyjnych.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109.</w:t>
      </w:r>
      <w:r w:rsidRPr="00307B92">
        <w:rPr>
          <w:rFonts w:ascii="Times New Roman" w:hAnsi="Times New Roman" w:cs="Times New Roman"/>
          <w:sz w:val="26"/>
          <w:szCs w:val="26"/>
        </w:rPr>
        <w:t xml:space="preserve"> § 1. Materiałem wyborczym jest każdy pochodzący od komitetu wyborczego upubliczniony i utrwalony przekaz informacji mający związek z zarządzonymi wyborami.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Materiały wyborcze powinny zawierać wyraźne oznaczenie komitetu wyborczego, od którego pochodzą.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Materiały wyborcze podlegają ochronie prawnej.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110.</w:t>
      </w:r>
      <w:r w:rsidRPr="00307B92">
        <w:rPr>
          <w:rFonts w:ascii="Times New Roman" w:hAnsi="Times New Roman" w:cs="Times New Roman"/>
          <w:sz w:val="26"/>
          <w:szCs w:val="26"/>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Przy ustawianiu własnych urządzeń ogłoszeniowych w celu prowadzenia kampanii wyborczej należy stosować obowiązujące przepisy porządkowe. Przepis art. 109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Plakaty i hasła wyborcze należy umieszczać w taki sposób, aby można je było usunąć bez powodowania szkód.</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(utracił moc)</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Policja lub straż gminna jest obowiązana usuwać na koszt komitetów wyborczych plakaty i hasła wyborcze, których sposób umieszczenia może zagrażać życiu lub zdrowiu ludzi albo bezpieczeństwu mienia bądź bezpieczeństwu w ruchu drogowym.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Plakaty i hasła wyborcze oraz urządzenia ogłoszeniowe ustawione w celu prowadzenia agitacji wyborczej pełnomocnicy wyborczy obowiązani są usunąć w terminie 30 dni po dniu wyborów.</w:t>
      </w:r>
    </w:p>
    <w:p w:rsidR="005279D0" w:rsidRPr="00307B92" w:rsidRDefault="005279D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Wójt postanawia o usunięciu plakatów i haseł wyborczych oraz urządzeń ogłoszeniowych nieusuniętych przez obowiązanych do tego pełnomocników wyborczych w terminie, o którym mowa w § 6. Koszty usunięcia ponoszą obowiązani.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111.</w:t>
      </w:r>
      <w:r w:rsidRPr="00307B92">
        <w:rPr>
          <w:rFonts w:ascii="Times New Roman" w:hAnsi="Times New Roman" w:cs="Times New Roman"/>
          <w:sz w:val="26"/>
          <w:szCs w:val="26"/>
        </w:rPr>
        <w:t xml:space="preserve"> § 1. Jeżeli rozpowszechniane, w tym również w prasie w rozumieniu ustawy z dnia 26 stycznia 1984 r. – Prawo prasowe (Dz. U. poz. 24, z późn.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zakazu rozpowszechniania takich informacji;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przepadku materiałów wyborczych zawierających takie informacje;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nakazania sprostowania takich informacji;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nakazania publikacji odpowiedzi na stwierdzenia naruszające dobra osobiste;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nakazania przeproszenia osoby, której dobra osobiste zostały naruszone;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nakazania uczestnikowi postępowania wpłacenia kwoty do 100 000 złotych na rzecz organizacji pożytku publicznego.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 postanowienie sądu okręgowego przysługuje w ciągu 24 godzin zażalenie do sądu apelacyjnego, który rozpoznaje je w ciągu 24 godzin. Od postanowienia sądu apelacyjnego nie przysługuje skarga kasacyjna i podlega ono natychmiastowemu wykonaniu.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Publikacja sprostowania, odpowiedzi lub przeprosin następuje najpóźniej w ciągu 48 godzin, na koszt zobowiązanego. W orzeczeniu sąd wskazuje prasę w rozumieniu ustawy </w:t>
      </w:r>
      <w:r w:rsidRPr="00307B92">
        <w:rPr>
          <w:rFonts w:ascii="Times New Roman" w:hAnsi="Times New Roman" w:cs="Times New Roman"/>
          <w:sz w:val="26"/>
          <w:szCs w:val="26"/>
        </w:rPr>
        <w:lastRenderedPageBreak/>
        <w:t>z dnia 26 stycznia 1984 r. – Prawo prasowe, w której nastąpić ma publikacja, oraz termin publikacji.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sprawach, o których mowa w § 1, 4 i 5, przepisu art. 104 nie stosuje się.</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112.</w:t>
      </w:r>
      <w:r w:rsidRPr="00307B92">
        <w:rPr>
          <w:rFonts w:ascii="Times New Roman" w:hAnsi="Times New Roman" w:cs="Times New Roman"/>
          <w:sz w:val="26"/>
          <w:szCs w:val="26"/>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113.</w:t>
      </w:r>
      <w:r w:rsidRPr="00307B92">
        <w:rPr>
          <w:rFonts w:ascii="Times New Roman" w:hAnsi="Times New Roman" w:cs="Times New Roman"/>
          <w:sz w:val="26"/>
          <w:szCs w:val="26"/>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114.</w:t>
      </w:r>
      <w:r w:rsidRPr="00307B92">
        <w:rPr>
          <w:rFonts w:ascii="Times New Roman" w:hAnsi="Times New Roman" w:cs="Times New Roman"/>
          <w:sz w:val="26"/>
          <w:szCs w:val="26"/>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115.</w:t>
      </w:r>
      <w:r w:rsidRPr="00307B92">
        <w:rPr>
          <w:rFonts w:ascii="Times New Roman" w:hAnsi="Times New Roman" w:cs="Times New Roman"/>
          <w:sz w:val="26"/>
          <w:szCs w:val="26"/>
        </w:rPr>
        <w:t xml:space="preserve"> § 1. Na 24 godziny przed dniem głosowania aż do zakończenia głosowania zabrania się podawania do publicznej wiadomości wyników przedwyborczych badań (sondaży) opinii publicznej dotyczących przewidywanych zachowań wyborczych i wyników wyborów oraz wyników sondaży wyborczych przeprowadzanych w dniu głosowania.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 § 1 stosuje się na terytorium Rzeczypospolitej Polskiej.</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13</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Kampania wyborcza w programach nadawców radiowych i telewizyjnych</w:t>
      </w:r>
    </w:p>
    <w:p w:rsidR="00032D98"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116.</w:t>
      </w:r>
      <w:r w:rsidRPr="00307B92">
        <w:rPr>
          <w:rFonts w:ascii="Times New Roman" w:hAnsi="Times New Roman" w:cs="Times New Roman"/>
          <w:sz w:val="26"/>
          <w:szCs w:val="26"/>
        </w:rPr>
        <w:t xml:space="preserve"> </w:t>
      </w:r>
      <w:r w:rsidR="00032D98" w:rsidRPr="00307B92">
        <w:rPr>
          <w:rFonts w:ascii="Times New Roman" w:hAnsi="Times New Roman" w:cs="Times New Roman"/>
          <w:sz w:val="26"/>
          <w:szCs w:val="26"/>
        </w:rPr>
        <w:t>§ 1. Komitety wyborcze mają prawo prowadzenia agitacji wyborczej w programach publicznych i niepublicznych nadawców radiowych i telewizyjnych, w formie audycji wyborczych.</w:t>
      </w:r>
    </w:p>
    <w:p w:rsidR="00032D98" w:rsidRPr="00307B92" w:rsidRDefault="00032D9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wyborach ponownych oraz w wyborach uzupełniających agitację wyborczą, o której mowa w § 1, prowadzi się, jeżeli przeprowadza się głosowanie, a przepisy szczególne kodeksu tak stanowią.</w:t>
      </w:r>
    </w:p>
    <w:p w:rsidR="00957A4F" w:rsidRPr="00307B92" w:rsidRDefault="00957A4F"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116a.</w:t>
      </w:r>
      <w:r w:rsidRPr="00307B92">
        <w:rPr>
          <w:rFonts w:ascii="Times New Roman" w:hAnsi="Times New Roman" w:cs="Times New Roman"/>
          <w:sz w:val="26"/>
          <w:szCs w:val="26"/>
        </w:rPr>
        <w:t xml:space="preserve"> § 1. Audycją wyborczą jest część programu radiowego lub telewizyjnego, niepochodząca od nadawcy, stanowiąca odrębną całość ze względu na treść lub formę.</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Audycje wyborcze jednego komitetu wyborczego nie mogą zawierać treści stanowiących agitację wyborczą na rzecz innego komitetu wyborczego lub jego kandydatów.</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Przez pojęcie rozpowszechniania audycji wyborczych rozumie się zarówno rejestrację i emisję wystąpień przedstawicieli komitetów wyborczych bądź kandydatów, jak i rejestrację oraz emisję audycji wyborczych przygotowanych przez komitety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117.</w:t>
      </w:r>
      <w:r w:rsidRPr="00307B92">
        <w:rPr>
          <w:rFonts w:ascii="Times New Roman" w:hAnsi="Times New Roman" w:cs="Times New Roman"/>
          <w:sz w:val="26"/>
          <w:szCs w:val="26"/>
        </w:rPr>
        <w:t xml:space="preserve"> § 1. Komitetom wyborczym, których kandydaci zostali zarejestrowani przysługuje, w okresie od 15 dnia przed dniem wyborów do dnia zakończenia kampanii </w:t>
      </w:r>
      <w:r w:rsidRPr="00307B92">
        <w:rPr>
          <w:rFonts w:ascii="Times New Roman" w:hAnsi="Times New Roman" w:cs="Times New Roman"/>
          <w:sz w:val="26"/>
          <w:szCs w:val="26"/>
        </w:rPr>
        <w:lastRenderedPageBreak/>
        <w:t>wyborczej, prawo do rozpowszechniania nieodpłatnie audycji wyborczych, w programach publicznych nadawców radiowych i telewizyjnych na koszt tych nadawców.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957A4F"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Style w:val="IGindeksgrny"/>
          <w:rFonts w:ascii="Times New Roman" w:hAnsi="Times New Roman" w:cs="Times New Roman"/>
          <w:sz w:val="26"/>
          <w:szCs w:val="26"/>
        </w:rPr>
      </w:pPr>
      <w:r w:rsidRPr="00307B92">
        <w:rPr>
          <w:rFonts w:ascii="Times New Roman" w:hAnsi="Times New Roman" w:cs="Times New Roman"/>
          <w:sz w:val="26"/>
          <w:szCs w:val="26"/>
        </w:rPr>
        <w:t>§ 3. </w:t>
      </w:r>
      <w:r w:rsidR="00957A4F"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Czas antenowy przysługujący jednemu komitetowi wyborczemu nie może być odstępowany innemu komitetowi wyborczemu.</w:t>
      </w:r>
    </w:p>
    <w:p w:rsidR="006520F0" w:rsidRPr="00307B92" w:rsidRDefault="006520F0" w:rsidP="003F68D1">
      <w:pPr>
        <w:pStyle w:val="USTustnpkodeksu"/>
        <w:spacing w:line="240" w:lineRule="auto"/>
        <w:rPr>
          <w:rStyle w:val="IGindeksgrny"/>
          <w:rFonts w:ascii="Times New Roman" w:hAnsi="Times New Roman" w:cs="Times New Roman"/>
          <w:sz w:val="26"/>
          <w:szCs w:val="26"/>
        </w:rPr>
      </w:pPr>
      <w:r w:rsidRPr="00307B92">
        <w:rPr>
          <w:rFonts w:ascii="Times New Roman" w:hAnsi="Times New Roman" w:cs="Times New Roman"/>
          <w:sz w:val="26"/>
          <w:szCs w:val="26"/>
        </w:rPr>
        <w:t>§ 5. </w:t>
      </w:r>
      <w:r w:rsidR="00957A4F"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Krajowa Rada Radiofonii i Telewizji po zasięgnięciu opinii Państwowej Komisji Wyborczej oraz właściwych zarządów publicznych nadawców radiowych i telewizyjnych oraz właściwych rad programowych, określi, w drodze rozporządzenia: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czas przeznaczony na rozpowszechnianie nieodpłatnie audycji wyborczych w każdym z programów ogólnokrajowych i programów regionalnych,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ramowy podział czasu rozpowszechniania nieodpłatnie audycji wyborczych w okresie od 15 dnia przed dniem głosowania do dnia zakończenia kampanii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tryb postępowania w sprawach podziału czasu rozpowszechniania nieodpłatnie audycji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zakres rejestracji oraz sposób przygotowania i emisji audycji wyborczych, uwzględniając typ i rodzaj nośnika zapisu audycji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sposób rozpowszechniania informacji o terminach emisji audycji wyborczych</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mając na względzie rodzaj przeprowadzanych wyborów oraz konieczność zapewnienia najwyższego standardu technicznego emitowanych audycji wyborczych, a także powszechnej dostępności audycji wyborczych i informacji o terminach ich emisji.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118.</w:t>
      </w:r>
      <w:r w:rsidRPr="00307B92">
        <w:rPr>
          <w:rFonts w:ascii="Times New Roman" w:hAnsi="Times New Roman" w:cs="Times New Roman"/>
          <w:sz w:val="26"/>
          <w:szCs w:val="26"/>
        </w:rPr>
        <w:t xml:space="preserve"> § 1. Audycje wyborcze komitetu wyborczego dostarczane są do publicznych nadawców radiowych i telewizyjnych nie później niż na 24 godziny przed dniem ich rozpowszechnienia.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Czas audycji wyborczych dostarczonych przez komitety wyborcze nie może przekraczać czasu ustalonego dla nich na podstawie przepisów wydanych na podstawie art. 117 § 6.</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rsidR="00957A4F" w:rsidRPr="00307B92" w:rsidRDefault="00957A4F"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119.</w:t>
      </w:r>
      <w:r w:rsidRPr="00307B92">
        <w:rPr>
          <w:rFonts w:ascii="Times New Roman" w:hAnsi="Times New Roman" w:cs="Times New Roman"/>
          <w:sz w:val="26"/>
          <w:szCs w:val="26"/>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Publiczni nadawcy rozpowszechniają odpłatnie audycje wyborcze na jednakowych warunkach dla wszystkich komitetów wyborczych.</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Niepubliczni nadawcy rozpowszechniający odpłatnie audycje wyborcze rozpowszechniają je na jednakowych warunkach dla wszystkich komitetów wyborczych.</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Wysokość opłat pobieranych za rozpowszechnianie odpłatnie audycji wyborczych nie może przekraczać stawek pobieranych za reklamy i musi być ustalana według cennika obowiązującego w dniu ogłoszenia aktu o zarządzeniu wyborów.</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Do audycji wyborczych rozpowszechnianych odpłatnie stosuje się przepisy ustawy z dnia 29 grudnia 1992 r. o radiofonii i telewizji dotyczące działalności reklamowej w programach telewizyjnych i radiowych, z tym że czas przeznaczony na rozpowszechnianie </w:t>
      </w:r>
      <w:r w:rsidRPr="00307B92">
        <w:rPr>
          <w:rFonts w:ascii="Times New Roman" w:hAnsi="Times New Roman" w:cs="Times New Roman"/>
          <w:sz w:val="26"/>
          <w:szCs w:val="26"/>
        </w:rPr>
        <w:lastRenderedPageBreak/>
        <w:t>tych audycji nie jest wliczany do dopuszczalnego wymiaru czasu emisji reklam określonego w art. 16 tej ustawy.</w:t>
      </w:r>
    </w:p>
    <w:p w:rsidR="00957A4F" w:rsidRPr="00307B92" w:rsidRDefault="00957A4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Do audycji wyborczych rozpowszechnianych odpłatnie przepisów art. 118 nie stosuje się.</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120.</w:t>
      </w:r>
      <w:r w:rsidRPr="00307B92">
        <w:rPr>
          <w:rFonts w:ascii="Times New Roman" w:hAnsi="Times New Roman" w:cs="Times New Roman"/>
          <w:sz w:val="26"/>
          <w:szCs w:val="26"/>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rsidR="00747007" w:rsidRPr="00307B92" w:rsidRDefault="00747007"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121.</w:t>
      </w:r>
      <w:r w:rsidRPr="00307B92">
        <w:rPr>
          <w:rFonts w:ascii="Times New Roman" w:hAnsi="Times New Roman" w:cs="Times New Roman"/>
          <w:sz w:val="26"/>
          <w:szCs w:val="26"/>
        </w:rPr>
        <w:t xml:space="preserve"> Szczegółowe zasady i tryb prowadzenia agitacji wyborczej w programach publicznych nadawców radiowych i telewizyjnych określają przepisy szczególne kodeksu.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122.</w:t>
      </w:r>
      <w:r w:rsidRPr="00307B92">
        <w:rPr>
          <w:rFonts w:ascii="Times New Roman" w:hAnsi="Times New Roman" w:cs="Times New Roman"/>
          <w:sz w:val="26"/>
          <w:szCs w:val="26"/>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14</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Finansowanie wyborów z budżetu państwa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123.</w:t>
      </w:r>
      <w:r w:rsidRPr="00307B92">
        <w:rPr>
          <w:rFonts w:ascii="Times New Roman" w:hAnsi="Times New Roman" w:cs="Times New Roman"/>
          <w:sz w:val="26"/>
          <w:szCs w:val="26"/>
        </w:rPr>
        <w:t> Wydatki związane z organizacją i przeprowadzeniem wyborów pokrywane są z budżetu państwa w części Rezerwy celowe zgodnie z zasadami określonymi w niniejszym rozdziale.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124.</w:t>
      </w:r>
      <w:r w:rsidRPr="00307B92">
        <w:rPr>
          <w:rFonts w:ascii="Times New Roman" w:hAnsi="Times New Roman" w:cs="Times New Roman"/>
          <w:sz w:val="26"/>
          <w:szCs w:val="26"/>
        </w:rPr>
        <w:t xml:space="preserve"> § 1. Z budżetu państwa pokrywane są wydatki związane z:</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zadaniami Państwowej Komisji Wyborczej oraz Krajowego Biura Wyborczego przewidzianymi w kodeksie;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zadaniami komisarzy wyborczych i komisji wyborczych niższego stopnia oraz zapewnieniem ich obsługi przez wyznaczone do tych celów organy i jednostki organizacyjne;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zadaniami organów administracji rządowej oraz podległych im urzędów centralnych i jednostek organizacyjnych, a także innych organów państwowych;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zadaniami zleconymi jednostkom samorządu terytorialnego;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refundacją wydatków</w:t>
      </w:r>
      <w:r w:rsidR="004232D5" w:rsidRPr="00307B92">
        <w:rPr>
          <w:rFonts w:ascii="Times New Roman" w:hAnsi="Times New Roman" w:cs="Times New Roman"/>
          <w:sz w:val="26"/>
          <w:szCs w:val="26"/>
        </w:rPr>
        <w:t>, o których mowa w art. 154 § 6;</w:t>
      </w:r>
    </w:p>
    <w:p w:rsidR="004232D5" w:rsidRPr="00307B92" w:rsidRDefault="004232D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zadaniami zleconymi archiwom państwowym;</w:t>
      </w:r>
    </w:p>
    <w:p w:rsidR="004232D5" w:rsidRPr="00307B92" w:rsidRDefault="004232D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zadaniami urzędników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Środki finansowe na zadania zlecone wykonywane przez jednostki samorządu terytorialnego są przekazywane w terminach umożliwiających ich wykonywanie.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3. Informację o wydatkach, o których mowa w § 1 pkt 1–4, Szef Krajowego Biura Wyborczego podaje do publicznej wiadomości w terminie 5 miesięcy od dnia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Zasady planowania finansowego oraz realizacji wydatków, o których mowa w § 1 i 2, a także sprawozdawczości finansowej określają przepisy ustawy z dnia 27 sierpnia 2009 r. o finansach publicznych (Dz. U. z 201</w:t>
      </w:r>
      <w:r w:rsidR="00286B10"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286B10" w:rsidRPr="00307B92">
        <w:rPr>
          <w:rFonts w:ascii="Times New Roman" w:hAnsi="Times New Roman" w:cs="Times New Roman"/>
          <w:sz w:val="26"/>
          <w:szCs w:val="26"/>
        </w:rPr>
        <w:t>1870</w:t>
      </w:r>
      <w:r w:rsidRPr="00307B92">
        <w:rPr>
          <w:rFonts w:ascii="Times New Roman" w:hAnsi="Times New Roman" w:cs="Times New Roman"/>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budżecie państwa zapewnia się ponadto corocznie w części Rezerwy celowe środki na przeprowadzenie wyborów przedterminowych i uzupełniających.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Dysponentem środków finansowych, o których mowa w § 1, jest Szef Krajowego Biura Wyborczego.</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15</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Finansowanie kampanii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125.</w:t>
      </w:r>
      <w:r w:rsidRPr="00307B92">
        <w:rPr>
          <w:rFonts w:ascii="Times New Roman" w:hAnsi="Times New Roman" w:cs="Times New Roman"/>
          <w:sz w:val="26"/>
          <w:szCs w:val="26"/>
        </w:rPr>
        <w:t> Finansowanie kampanii wyborczej jest jawne.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126.</w:t>
      </w:r>
      <w:r w:rsidRPr="00307B92">
        <w:rPr>
          <w:rFonts w:ascii="Times New Roman" w:hAnsi="Times New Roman" w:cs="Times New Roman"/>
          <w:sz w:val="26"/>
          <w:szCs w:val="26"/>
        </w:rPr>
        <w:t> Wydatki ponoszone przez komitety wyborcze w związku z zarządzonymi wyborami są pokrywane z ich źródeł własnych.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127.</w:t>
      </w:r>
      <w:r w:rsidRPr="00307B92">
        <w:rPr>
          <w:rFonts w:ascii="Times New Roman" w:hAnsi="Times New Roman" w:cs="Times New Roman"/>
          <w:sz w:val="26"/>
          <w:szCs w:val="26"/>
        </w:rPr>
        <w:t xml:space="preserve"> § 1. Za gospodarkę finansową komitetu wyborczego odpowiedzialny jest i prowadzi ją jego pełnomocnik finansowy.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Pełnomocnikiem finansowym nie może być:</w:t>
      </w:r>
    </w:p>
    <w:p w:rsidR="006520F0" w:rsidRPr="00307B92" w:rsidRDefault="00215190" w:rsidP="003F68D1">
      <w:pPr>
        <w:pStyle w:val="PKTpunkt"/>
        <w:spacing w:line="240" w:lineRule="auto"/>
        <w:rPr>
          <w:rFonts w:ascii="Times New Roman" w:hAnsi="Times New Roman" w:cs="Times New Roman"/>
          <w:sz w:val="26"/>
          <w:szCs w:val="26"/>
        </w:rPr>
      </w:pPr>
      <w:r w:rsidRPr="00307B92">
        <w:rPr>
          <w:sz w:val="26"/>
          <w:szCs w:val="26"/>
        </w:rPr>
        <w:t>1)</w:t>
      </w:r>
      <w:r w:rsidRPr="00307B92">
        <w:rPr>
          <w:sz w:val="26"/>
          <w:szCs w:val="26"/>
        </w:rPr>
        <w:tab/>
        <w:t>kandydat w wyborach;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pełnomocnik wyborczy, z zastrzeżeniem art. 403 § 5 pkt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funkcjonariusz publiczny w rozumieniu art. 115 § 13 Kodeksu karnego.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Można być pełnomocnikiem finansowym tylko jednego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128.</w:t>
      </w:r>
      <w:r w:rsidRPr="00307B92">
        <w:rPr>
          <w:rFonts w:ascii="Times New Roman" w:hAnsi="Times New Roman" w:cs="Times New Roman"/>
          <w:sz w:val="26"/>
          <w:szCs w:val="26"/>
        </w:rPr>
        <w:t> Komitety wyborcze prowadzą rachunkowość na zasadach określonych w ustawie z dnia 29 września 1994 r. o rachunkowości (Dz. U. z 201</w:t>
      </w:r>
      <w:r w:rsidR="00747007"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1C2D03" w:rsidRPr="00307B92">
        <w:rPr>
          <w:rFonts w:ascii="Times New Roman" w:hAnsi="Times New Roman" w:cs="Times New Roman"/>
          <w:sz w:val="26"/>
          <w:szCs w:val="26"/>
        </w:rPr>
        <w:t>1047</w:t>
      </w:r>
      <w:r w:rsidRPr="00307B92">
        <w:rPr>
          <w:rFonts w:ascii="Times New Roman" w:hAnsi="Times New Roman" w:cs="Times New Roman"/>
          <w:sz w:val="26"/>
          <w:szCs w:val="26"/>
        </w:rPr>
        <w:t>) dla jednostek nieprowadzących działalności gospodarczej.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129.</w:t>
      </w:r>
      <w:r w:rsidRPr="00307B92">
        <w:rPr>
          <w:rFonts w:ascii="Times New Roman" w:hAnsi="Times New Roman" w:cs="Times New Roman"/>
          <w:sz w:val="26"/>
          <w:szCs w:val="26"/>
        </w:rPr>
        <w:t xml:space="preserve"> § 1. Komitet wyborczy może pozyskiwać i wydatkować środki jedynie na cele związane z wyborami.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Zabrania się pozyskiwania środków przez komitet wyborczy: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przed dniem przyjęcia przez właściwy organ wyborczy zawiadomienia o utworzeniu komitetu;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 dniu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Zabrania się wydatkowania środków przez komitet wyborczy: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przed dniem przyjęcia przez właściwy organ wyborczy zawiadomienia o utworzeniu komitetu;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 dniu złożenia sprawozdania finansowego, o którym mowa w art. 142 § 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130.</w:t>
      </w:r>
      <w:r w:rsidRPr="00307B92">
        <w:rPr>
          <w:rFonts w:ascii="Times New Roman" w:hAnsi="Times New Roman" w:cs="Times New Roman"/>
          <w:sz w:val="26"/>
          <w:szCs w:val="26"/>
        </w:rPr>
        <w:t xml:space="preserve"> § 1. Odpowiedzialność za zobowiązania majątkowe komitetu wyborczego ponosi pełnomocnik finansowy.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Bez pisemnej zgody pełnomocnika finansowego nie można zaciągać żadnych zobowiązań finansowych w imieniu i na rzecz komitetu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gdy z majątku pełnomocnika finansowego nie można pokryć roszczeń wobec komitetu wyborczego, odpowiedzialność za zobowiązania majątkowe:</w:t>
      </w:r>
    </w:p>
    <w:p w:rsidR="00747007" w:rsidRPr="00307B92" w:rsidRDefault="00747007"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komitetu wyborczego partii politycznej albo organizacji ponosi partia polityczna albo organizacja, która utworzyła komitet wyborczy;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koalicyjnego komitetu wyborczego ponoszą solidarnie partie polityczne wchodzące w skład koalicji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komitetu wyborczego wyborców ponoszą solidarnie osoby wchodzące w skład komitetu.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Odpowiedzialność za zobowiązania majątkowe, o której mowa w § 1–3, obejmuje także zobowiązania związane z rozliczeniem korzyści majątkowych przyjętych przez komitet </w:t>
      </w:r>
      <w:r w:rsidRPr="00307B92">
        <w:rPr>
          <w:rFonts w:ascii="Times New Roman" w:hAnsi="Times New Roman" w:cs="Times New Roman"/>
          <w:sz w:val="26"/>
          <w:szCs w:val="26"/>
        </w:rPr>
        <w:lastRenderedPageBreak/>
        <w:t>wyborczy z naruszeniem przepisów kodeksu, z wyłączeniem korzyści, o których mowa w art. 149 § 4.</w:t>
      </w:r>
    </w:p>
    <w:p w:rsidR="00747007"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131.</w:t>
      </w:r>
      <w:r w:rsidRPr="00307B92">
        <w:rPr>
          <w:rFonts w:ascii="Times New Roman" w:hAnsi="Times New Roman" w:cs="Times New Roman"/>
          <w:sz w:val="26"/>
          <w:szCs w:val="26"/>
        </w:rPr>
        <w:t xml:space="preserve"> § 1. </w:t>
      </w:r>
      <w:r w:rsidR="00747007" w:rsidRPr="00307B92">
        <w:rPr>
          <w:rFonts w:ascii="Times New Roman" w:hAnsi="Times New Roman" w:cs="Times New Roman"/>
          <w:sz w:val="26"/>
          <w:szCs w:val="26"/>
        </w:rPr>
        <w:t>Zabronione jest udzielanie korzyści majątkowych przez jeden komitet wyborczy innemu komitetowi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Zabronione jest przeprowadzanie przez komitet wyborczy zbiórek publicznych.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132.</w:t>
      </w:r>
      <w:r w:rsidRPr="00307B92">
        <w:rPr>
          <w:rFonts w:ascii="Times New Roman" w:hAnsi="Times New Roman" w:cs="Times New Roman"/>
          <w:sz w:val="26"/>
          <w:szCs w:val="26"/>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307B92">
        <w:rPr>
          <w:rFonts w:ascii="Times New Roman" w:hAnsi="Times New Roman" w:cs="Times New Roman"/>
          <w:sz w:val="26"/>
          <w:szCs w:val="26"/>
        </w:rPr>
        <w:t>,</w:t>
      </w:r>
      <w:r w:rsidR="004D08A0" w:rsidRPr="00307B92">
        <w:rPr>
          <w:rFonts w:ascii="Times New Roman" w:hAnsi="Times New Roman" w:cs="Times New Roman"/>
          <w:sz w:val="26"/>
          <w:szCs w:val="26"/>
        </w:rPr>
        <w:t xml:space="preserve"> z 2015 r. poz. 1064 i 1485</w:t>
      </w:r>
      <w:r w:rsidR="001C2D03" w:rsidRPr="00307B92">
        <w:rPr>
          <w:rFonts w:ascii="Times New Roman" w:hAnsi="Times New Roman" w:cs="Times New Roman"/>
          <w:sz w:val="26"/>
          <w:szCs w:val="26"/>
        </w:rPr>
        <w:t xml:space="preserve"> oraz z 2016 r. poz. 1157</w:t>
      </w:r>
      <w:r w:rsidRPr="00307B92">
        <w:rPr>
          <w:rFonts w:ascii="Times New Roman" w:hAnsi="Times New Roman" w:cs="Times New Roman"/>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Środki finansowe koalicyjnego komitetu wyborczego mogą pochodzić wyłącznie z funduszy wyborczych partii politycznych wchodzących w skład koalicji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Środki finansowe: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komitetu wyborczego organizacji,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komitetu wyborczego wyborców</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mogą pochodzić wyłącznie z wpłat obywateli polskich mających miejsce stałego zamieszkania na terenie Rzeczypospolitej Polskiej oraz kredytów bankowych zaciąganych wyłącznie na cele związane z wyborami.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rsidR="00BF6BD5" w:rsidRPr="00307B92" w:rsidRDefault="004232D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Komitetom wyborczym nie wolno przyjmować korzyści majątkowych o charakterze niepieniężnym, z wyjątkiem:</w:t>
      </w:r>
    </w:p>
    <w:p w:rsidR="004232D5" w:rsidRPr="00307B92" w:rsidRDefault="004232D5" w:rsidP="003F68D1">
      <w:pPr>
        <w:pStyle w:val="ZPKTzmpktartykuempunktem"/>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nieodpłatnego rozpowszechniania plakatów i ulotek wyborczych przez osoby fizyczne;</w:t>
      </w:r>
    </w:p>
    <w:p w:rsidR="004232D5" w:rsidRPr="00307B92" w:rsidRDefault="004232D5" w:rsidP="003F68D1">
      <w:pPr>
        <w:pStyle w:val="ZPKTzmpktartykuempunktem"/>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pomocy w pracach biurowych udzielanej przez osoby fizyczne;</w:t>
      </w:r>
    </w:p>
    <w:p w:rsidR="004232D5" w:rsidRPr="00307B92" w:rsidRDefault="004232D5" w:rsidP="003F68D1">
      <w:pPr>
        <w:pStyle w:val="ZPKTzmpktartykuempunktem"/>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wykorzystania przedmiotów i urządzeń, w tym pojazdów mechanicznych, udostępnianych nieodpłatnie przez osoby fizyczne;</w:t>
      </w:r>
    </w:p>
    <w:p w:rsidR="004232D5" w:rsidRPr="00307B92" w:rsidRDefault="004232D5" w:rsidP="003F68D1">
      <w:pPr>
        <w:pStyle w:val="USTustnpkodeksu"/>
        <w:spacing w:line="240" w:lineRule="auto"/>
        <w:ind w:left="567" w:hanging="567"/>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nieodpłatnego udostępniania miejsc do ekspozycji materiałów wyborczych przez osoby fizyczne nieprowadzące działalności gospodarczej w zakresie reklamy.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133.</w:t>
      </w:r>
      <w:r w:rsidRPr="00307B92">
        <w:rPr>
          <w:rFonts w:ascii="Times New Roman" w:hAnsi="Times New Roman" w:cs="Times New Roman"/>
          <w:sz w:val="26"/>
          <w:szCs w:val="26"/>
        </w:rPr>
        <w:t xml:space="preserve"> § 1. Komitet wyborczy partii politycznej oraz koalicyjny komitet wyborczy, mogą nieodpłatnie korzystać w czasie kampanii wyborczej z lokali partii politycznej, jak również z jej sprzętu biurowego.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Komitet wyborczy wyborców może nieodpłatnie korzystać w czasie kampanii wyborczej z lokalu osoby wchodzącej w skład komitetu wyborczego, jak również z jej sprzętu biurowego.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Komitet wyborczy organizacji może nieodpłatnie korzystać w czasie kampanii wyborczej z lokalu tej organizacji, jak również z jej sprzętu biurowego.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134.</w:t>
      </w:r>
      <w:r w:rsidRPr="00307B92">
        <w:rPr>
          <w:rFonts w:ascii="Times New Roman" w:hAnsi="Times New Roman" w:cs="Times New Roman"/>
          <w:sz w:val="26"/>
          <w:szCs w:val="26"/>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rsidR="006520F0" w:rsidRPr="00307B92" w:rsidRDefault="00215190" w:rsidP="003F68D1">
      <w:pPr>
        <w:pStyle w:val="USTustnpkodeksu"/>
        <w:spacing w:line="240" w:lineRule="auto"/>
        <w:rPr>
          <w:rFonts w:ascii="Times New Roman" w:hAnsi="Times New Roman" w:cs="Times New Roman"/>
          <w:sz w:val="26"/>
          <w:szCs w:val="26"/>
        </w:rPr>
      </w:pPr>
      <w:r w:rsidRPr="00307B92">
        <w:rPr>
          <w:sz w:val="26"/>
          <w:szCs w:val="26"/>
        </w:rPr>
        <w:t>§ 2. Suma wpłat od obywatela polskiego na rzecz danego komitetu wyborczego nie może przekraczać 15</w:t>
      </w:r>
      <w:r w:rsidRPr="00307B92">
        <w:rPr>
          <w:sz w:val="26"/>
          <w:szCs w:val="26"/>
        </w:rPr>
        <w:noBreakHyphen/>
        <w:t xml:space="preserve">krotności minimalnego wynagrodzenia za pracę, ustalanego na </w:t>
      </w:r>
      <w:r w:rsidRPr="00307B92">
        <w:rPr>
          <w:sz w:val="26"/>
          <w:szCs w:val="26"/>
        </w:rPr>
        <w:lastRenderedPageBreak/>
        <w:t>podstawie odrębnych przepisów, obowiązującego w dniu poprzedzającym dzień ogłoszenia aktu o zarządzeniu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Kandydat na posła, kandydat na senatora, kandydat na Prezydenta Rzeczypospolitej oraz kandydat na posła do Parlamentu Europejskiego będący obywatelem polskim może wpłacić na rzecz komitetu wyborczego sumę nieprzekraczającą 45</w:t>
      </w:r>
      <w:r w:rsidRPr="00307B92">
        <w:rPr>
          <w:rFonts w:ascii="Times New Roman" w:hAnsi="Times New Roman" w:cs="Times New Roman"/>
          <w:sz w:val="26"/>
          <w:szCs w:val="26"/>
        </w:rPr>
        <w:noBreakHyphen/>
        <w:t>krotności minimalnego wynagrodzenia za pracę, ustalanego na podstawie odrębnych przepisów, obowiązującego w dniu poprzedzającym dzień ogłoszenia aktu o zarządzeniu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Środki finansowe mogą być wpłacane na rzecz komitetu wyborczego jedynie czekiem rozrachunkowym, przelewem lub kartą płatniczą.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135.</w:t>
      </w:r>
      <w:r w:rsidRPr="00307B92">
        <w:rPr>
          <w:rFonts w:ascii="Times New Roman" w:hAnsi="Times New Roman" w:cs="Times New Roman"/>
          <w:sz w:val="26"/>
          <w:szCs w:val="26"/>
        </w:rPr>
        <w:t xml:space="preserve"> § 1. Komitety wyborcze mogą wydatkować na agitację wyborczą wyłącznie kwoty ograniczone limitami ustalonymi w przepisach szczególnych kodeksu.</w:t>
      </w:r>
    </w:p>
    <w:p w:rsidR="00215190" w:rsidRPr="00307B92" w:rsidRDefault="00215190" w:rsidP="003F68D1">
      <w:pPr>
        <w:pStyle w:val="ARTartustawynprozporzdzenia"/>
        <w:spacing w:before="0" w:line="240" w:lineRule="auto"/>
        <w:rPr>
          <w:rFonts w:ascii="Times New Roman" w:hAnsi="Times New Roman" w:cs="Times New Roman"/>
          <w:sz w:val="26"/>
          <w:szCs w:val="26"/>
        </w:rPr>
      </w:pPr>
      <w:r w:rsidRPr="00307B92">
        <w:rPr>
          <w:sz w:val="26"/>
          <w:szCs w:val="26"/>
        </w:rPr>
        <w:t>§ 1a. W wyborach Prezydenta Rzeczypospolitej oraz w wyborach wójta ograniczenie, o którym mowa w § 1, obejmuje łącznie wydatki poniesione przed pierwszym głosowaniem i przed ponownym głosowaniem.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136.</w:t>
      </w:r>
      <w:r w:rsidRPr="00307B92">
        <w:rPr>
          <w:rFonts w:ascii="Times New Roman" w:hAnsi="Times New Roman" w:cs="Times New Roman"/>
          <w:sz w:val="26"/>
          <w:szCs w:val="26"/>
        </w:rPr>
        <w:t> Wydatki komitetu wyborczego na agitację wyborczą prowadzoną w formach i na zasadach właściwych dla reklamy, w tym w prasie w rozumieniu ustawy z dnia 26 stycznia 1984 r. – Prawo prasowe, nie mogą przekraczać 80% limitu, o którym mowa w art. 135.</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137.</w:t>
      </w:r>
      <w:r w:rsidRPr="00307B92">
        <w:rPr>
          <w:rFonts w:ascii="Times New Roman" w:hAnsi="Times New Roman" w:cs="Times New Roman"/>
          <w:sz w:val="26"/>
          <w:szCs w:val="26"/>
        </w:rPr>
        <w:t> (uchylony)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138.</w:t>
      </w:r>
      <w:r w:rsidRPr="00307B92">
        <w:rPr>
          <w:rFonts w:ascii="Times New Roman" w:hAnsi="Times New Roman" w:cs="Times New Roman"/>
          <w:sz w:val="26"/>
          <w:szCs w:val="26"/>
        </w:rPr>
        <w:t xml:space="preserve"> § 1. W przypadku uzyskania nadwyżki pozyskanych środków na cele kampanii wyborczej nad poniesionymi wydatkami komitet wyborczy partii politycznej przekazuje ją na fundusz wyborczy tej partii.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215190" w:rsidRPr="00307B92">
        <w:rPr>
          <w:sz w:val="26"/>
          <w:szCs w:val="26"/>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307B92">
        <w:rPr>
          <w:rFonts w:ascii="Times New Roman" w:hAnsi="Times New Roman" w:cs="Times New Roman"/>
          <w:sz w:val="26"/>
          <w:szCs w:val="26"/>
        </w:rPr>
        <w:t xml:space="preserve"> O przekazaniu nadwyżki pełnomocnik finansowy informuje właściwy organ wyborczy w terminie 7 dni od dnia jej przekazania.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Wysokość nadwyżki ustala się po wydaniu przez właściwy organ wyborczy ostatecznego postanowienia o przyjęciu bądź odrzuceniu sprawozdania finansowego, z uwzględnieniem zobowiązań majątkowych, o których mowa w art. 130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5. Przekazanie nadwyżki następuje w terminie 14 dni od dnia: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doręczenia postanowienia o przyjęciu sprawozdania finansowego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bezskutecznego upływu terminu do wniesienia skargi lub odwołania, o których mowa w art. 145,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uprawomocnienia się orzeczenia wydanego przez sąd – w przypadku złożenia skargi lub odwołania, o których mowa w art. 145,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uprawomocnienia się wydanego przez sąd orzeczenia w sprawie przepadku na rzecz Skarbu Państwa korzyści majątkowych przyjętych przez komitet wyborczy z naruszeniem przepisów kodeksu – w przypadku, o którym mowa w art. 149 § 5.</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139.</w:t>
      </w:r>
      <w:r w:rsidRPr="00307B92">
        <w:rPr>
          <w:rFonts w:ascii="Times New Roman" w:hAnsi="Times New Roman" w:cs="Times New Roman"/>
          <w:sz w:val="26"/>
          <w:szCs w:val="26"/>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140.</w:t>
      </w:r>
      <w:r w:rsidRPr="00307B92">
        <w:rPr>
          <w:rFonts w:ascii="Times New Roman" w:hAnsi="Times New Roman" w:cs="Times New Roman"/>
          <w:sz w:val="26"/>
          <w:szCs w:val="26"/>
        </w:rPr>
        <w:t xml:space="preserve"> § 1. Komitet jest obowiązany prowadzić rejestry: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rsidR="006520F0" w:rsidRPr="00307B92" w:rsidRDefault="00215190" w:rsidP="003F68D1">
      <w:pPr>
        <w:pStyle w:val="PKTpunkt"/>
        <w:spacing w:line="240" w:lineRule="auto"/>
        <w:rPr>
          <w:rFonts w:ascii="Times New Roman" w:hAnsi="Times New Roman" w:cs="Times New Roman"/>
          <w:sz w:val="26"/>
          <w:szCs w:val="26"/>
        </w:rPr>
      </w:pPr>
      <w:r w:rsidRPr="00307B92">
        <w:rPr>
          <w:sz w:val="26"/>
          <w:szCs w:val="26"/>
        </w:rPr>
        <w:t>2)</w:t>
      </w:r>
      <w:r w:rsidRPr="00307B92">
        <w:rPr>
          <w:sz w:val="26"/>
          <w:szCs w:val="26"/>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Rejestry, o których mowa w § 1, komitet jest obowiązany umieszczać na swojej stronie internetowej i uaktualniać w taki sposób, aby informacje o kredytach i wpłatach ujawniane były w terminie 7 dni od dnia udzielenia kredytu lub dokonania wpłaty.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Rejestry, o których mowa w § 1, powinny być umieszczone na stronie internetowej komitetu co najmniej do dnia: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podania sprawozdania finansowego przez Państwową Komisję Wyborczą do publicznej wiadomości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przedłożenia sprawozdania finansowego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zakres danych zawartych w rejestrach,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metody aktualizacji rejestrów,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sposób prezentacji informacji zawartych w rejestrach na stronie internetowej komitetu</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mając na względzie przejrzystość i czytelność danych zawartych w rejestrach.</w:t>
      </w:r>
    </w:p>
    <w:p w:rsidR="006520F0" w:rsidRPr="00307B92" w:rsidRDefault="00215190" w:rsidP="003F68D1">
      <w:pPr>
        <w:pStyle w:val="USTustnpkodeksu"/>
        <w:spacing w:line="240" w:lineRule="auto"/>
        <w:rPr>
          <w:rFonts w:ascii="Times New Roman" w:hAnsi="Times New Roman" w:cs="Times New Roman"/>
          <w:sz w:val="26"/>
          <w:szCs w:val="26"/>
        </w:rPr>
      </w:pPr>
      <w:r w:rsidRPr="00307B92">
        <w:rPr>
          <w:sz w:val="26"/>
          <w:szCs w:val="26"/>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141.</w:t>
      </w:r>
      <w:r w:rsidRPr="00307B92">
        <w:rPr>
          <w:rFonts w:ascii="Times New Roman" w:hAnsi="Times New Roman" w:cs="Times New Roman"/>
          <w:sz w:val="26"/>
          <w:szCs w:val="26"/>
        </w:rPr>
        <w:t xml:space="preserve"> § 1. Do finansowania komitetów wyborczych partii politycznych w sprawach nieuregulowanych w kodeksie stosuje się przepisy ustawy z dnia 27 czerwca 1997 r. o partiach politycznych.</w:t>
      </w:r>
    </w:p>
    <w:p w:rsidR="006520F0" w:rsidRPr="00307B92" w:rsidRDefault="00215190" w:rsidP="003F68D1">
      <w:pPr>
        <w:pStyle w:val="USTustnpkodeksu"/>
        <w:spacing w:line="240" w:lineRule="auto"/>
        <w:rPr>
          <w:rFonts w:ascii="Times New Roman" w:hAnsi="Times New Roman" w:cs="Times New Roman"/>
          <w:sz w:val="26"/>
          <w:szCs w:val="26"/>
        </w:rPr>
      </w:pPr>
      <w:r w:rsidRPr="00307B92">
        <w:rPr>
          <w:sz w:val="26"/>
          <w:szCs w:val="26"/>
        </w:rPr>
        <w:t xml:space="preserve">§ 2. Od dnia przyjęcia przez właściwy organ wyborczy zawiadomienia, o którym mowa odpowiednio w art. 86 § 2 albo art. 87 § 5, do dnia wyborów partia polityczna, </w:t>
      </w:r>
      <w:r w:rsidRPr="00307B92">
        <w:rPr>
          <w:sz w:val="26"/>
          <w:szCs w:val="26"/>
        </w:rPr>
        <w:lastRenderedPageBreak/>
        <w:t>która samodzielnie utworzyła komitet wyborczy lub wchodzi w skład koalicji wyborczej, nie może prowadzić i finansować działalności na rzecz upowszechniania celów programowych partii politycznej.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142.</w:t>
      </w:r>
      <w:r w:rsidRPr="00307B92">
        <w:rPr>
          <w:rFonts w:ascii="Times New Roman" w:hAnsi="Times New Roman" w:cs="Times New Roman"/>
          <w:sz w:val="26"/>
          <w:szCs w:val="26"/>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rsidR="006520F0" w:rsidRPr="00307B92" w:rsidRDefault="00215190" w:rsidP="003F68D1">
      <w:pPr>
        <w:pStyle w:val="USTustnpkodeksu"/>
        <w:spacing w:line="240" w:lineRule="auto"/>
        <w:rPr>
          <w:rFonts w:ascii="Times New Roman" w:hAnsi="Times New Roman" w:cs="Times New Roman"/>
          <w:sz w:val="26"/>
          <w:szCs w:val="26"/>
        </w:rPr>
      </w:pPr>
      <w:r w:rsidRPr="00307B92">
        <w:rPr>
          <w:sz w:val="26"/>
          <w:szCs w:val="26"/>
        </w:rPr>
        <w:t>§ 2. Jeżeli sprawozdanie finansowe przedkładane jest Państwowej Komisji Wyborczej, do sprawozdania dołącza się sprawozdanie biegłego rewidenta.</w:t>
      </w:r>
    </w:p>
    <w:p w:rsidR="006520F0" w:rsidRPr="00307B92" w:rsidRDefault="00215190" w:rsidP="003F68D1">
      <w:pPr>
        <w:pStyle w:val="USTustnpkodeksu"/>
        <w:spacing w:line="240" w:lineRule="auto"/>
        <w:rPr>
          <w:rFonts w:ascii="Times New Roman" w:hAnsi="Times New Roman" w:cs="Times New Roman"/>
          <w:sz w:val="26"/>
          <w:szCs w:val="26"/>
        </w:rPr>
      </w:pPr>
      <w:r w:rsidRPr="00307B92">
        <w:rPr>
          <w:sz w:val="26"/>
          <w:szCs w:val="26"/>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rsidR="0021519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Biegłego rewidenta, o którym mowa w § 2, wybiera Państwowa Komisja Wyborcza spośród kandydatów zgłoszonych przez Krajową Radę Biegłych Rewidentów w liczbie uzgodnionej z Państwową Komisją Wyborczą.</w:t>
      </w:r>
    </w:p>
    <w:p w:rsidR="00215190" w:rsidRPr="00307B92" w:rsidRDefault="00215190" w:rsidP="003F68D1">
      <w:pPr>
        <w:pStyle w:val="USTustnpkodeksu"/>
        <w:spacing w:line="240" w:lineRule="auto"/>
        <w:rPr>
          <w:sz w:val="26"/>
          <w:szCs w:val="26"/>
        </w:rPr>
      </w:pPr>
      <w:r w:rsidRPr="00307B92">
        <w:rPr>
          <w:sz w:val="26"/>
          <w:szCs w:val="26"/>
        </w:rPr>
        <w:t>§ 5. Komisarz wyborczy, badając sprawozdanie finansowe, może zlecać sporządzenie przez biegłego rewidenta ekspertyz lub sprawozdania biegłego rewidenta.</w:t>
      </w:r>
    </w:p>
    <w:p w:rsidR="00215190" w:rsidRPr="00307B92" w:rsidRDefault="00215190" w:rsidP="003F68D1">
      <w:pPr>
        <w:pStyle w:val="USTustnpkodeksu"/>
        <w:spacing w:line="240" w:lineRule="auto"/>
        <w:rPr>
          <w:sz w:val="26"/>
          <w:szCs w:val="26"/>
        </w:rPr>
      </w:pPr>
      <w:r w:rsidRPr="00307B92">
        <w:rPr>
          <w:spacing w:val="-2"/>
          <w:sz w:val="26"/>
          <w:szCs w:val="26"/>
        </w:rPr>
        <w:t>§ 6. Koszty sporządzenia sprawozdania biegłego rewidenta, o którym mowa w § 2 i 5, pokrywane są z budżetu</w:t>
      </w:r>
      <w:r w:rsidRPr="00307B92">
        <w:rPr>
          <w:sz w:val="26"/>
          <w:szCs w:val="26"/>
        </w:rPr>
        <w:t xml:space="preserve"> państwa w części Budżet, finanse publiczne i instytucje finansowe.</w:t>
      </w:r>
    </w:p>
    <w:p w:rsidR="00215190" w:rsidRPr="00307B92" w:rsidRDefault="00215190" w:rsidP="003F68D1">
      <w:pPr>
        <w:pStyle w:val="USTustnpkodeksu"/>
        <w:spacing w:line="240" w:lineRule="auto"/>
        <w:rPr>
          <w:sz w:val="26"/>
          <w:szCs w:val="26"/>
        </w:rPr>
      </w:pPr>
      <w:r w:rsidRPr="00307B92">
        <w:rPr>
          <w:spacing w:val="-4"/>
          <w:sz w:val="26"/>
          <w:szCs w:val="26"/>
        </w:rPr>
        <w:t>§ 7. Minister właściwy do spraw finansów publicznych, po zasięgnięciu opinii Państwowej Komisji Wyborczej,</w:t>
      </w:r>
      <w:r w:rsidRPr="00307B92">
        <w:rPr>
          <w:sz w:val="26"/>
          <w:szCs w:val="26"/>
        </w:rPr>
        <w:t xml:space="preserve"> określi, w drodze rozporządzenia, wzór sprawozdania finansowego, wykaz rodzajów dokumentów, jakie należy załączyć do sprawozdania finansowego, sposób przekazania, w tym również w formie elektronicznej, organom wyborczym tego sprawozdania oraz dokumentów do niego załączonych, w szczególności:</w:t>
      </w:r>
    </w:p>
    <w:p w:rsidR="00215190" w:rsidRPr="00307B92" w:rsidRDefault="00215190" w:rsidP="003F68D1">
      <w:pPr>
        <w:pStyle w:val="ZLITPKTzmpktliter"/>
        <w:spacing w:line="240" w:lineRule="auto"/>
        <w:ind w:left="426" w:hanging="426"/>
        <w:rPr>
          <w:sz w:val="26"/>
          <w:szCs w:val="26"/>
        </w:rPr>
      </w:pPr>
      <w:r w:rsidRPr="00307B92">
        <w:rPr>
          <w:sz w:val="26"/>
          <w:szCs w:val="26"/>
        </w:rPr>
        <w:t>1)</w:t>
      </w:r>
      <w:r w:rsidRPr="00307B92">
        <w:rPr>
          <w:sz w:val="26"/>
          <w:szCs w:val="26"/>
        </w:rPr>
        <w:tab/>
        <w:t>zakres danych zawartych w sprawozdaniu,</w:t>
      </w:r>
    </w:p>
    <w:p w:rsidR="00215190" w:rsidRPr="00307B92" w:rsidRDefault="00215190" w:rsidP="003F68D1">
      <w:pPr>
        <w:pStyle w:val="ZLITPKTzmpktliter"/>
        <w:spacing w:line="240" w:lineRule="auto"/>
        <w:ind w:left="426" w:hanging="426"/>
        <w:rPr>
          <w:sz w:val="26"/>
          <w:szCs w:val="26"/>
        </w:rPr>
      </w:pPr>
      <w:r w:rsidRPr="00307B92">
        <w:rPr>
          <w:sz w:val="26"/>
          <w:szCs w:val="26"/>
        </w:rPr>
        <w:t>2)</w:t>
      </w:r>
      <w:r w:rsidRPr="00307B92">
        <w:rPr>
          <w:sz w:val="26"/>
          <w:szCs w:val="26"/>
        </w:rPr>
        <w:tab/>
        <w:t>sposób prezentacji danych zawartych w sprawozdaniu,</w:t>
      </w:r>
    </w:p>
    <w:p w:rsidR="00215190" w:rsidRPr="00307B92" w:rsidRDefault="00215190" w:rsidP="003F68D1">
      <w:pPr>
        <w:pStyle w:val="ZLITPKTzmpktliter"/>
        <w:keepNext/>
        <w:spacing w:line="240" w:lineRule="auto"/>
        <w:ind w:left="426" w:hanging="426"/>
        <w:rPr>
          <w:sz w:val="26"/>
          <w:szCs w:val="26"/>
        </w:rPr>
      </w:pPr>
      <w:r w:rsidRPr="00307B92">
        <w:rPr>
          <w:sz w:val="26"/>
          <w:szCs w:val="26"/>
        </w:rPr>
        <w:t>3)</w:t>
      </w:r>
      <w:r w:rsidRPr="00307B92">
        <w:rPr>
          <w:sz w:val="26"/>
          <w:szCs w:val="26"/>
        </w:rPr>
        <w:tab/>
        <w:t>sposób sporządzania sprawozdania, w tym wykazów, o których mowa w tym sprawozdaniu</w:t>
      </w:r>
    </w:p>
    <w:p w:rsidR="006520F0" w:rsidRPr="00307B92" w:rsidRDefault="00215190" w:rsidP="003F68D1">
      <w:pPr>
        <w:pStyle w:val="USTustnpkodeksu"/>
        <w:spacing w:line="240" w:lineRule="auto"/>
        <w:ind w:firstLine="0"/>
        <w:rPr>
          <w:rFonts w:ascii="Times New Roman" w:hAnsi="Times New Roman" w:cs="Times New Roman"/>
          <w:sz w:val="26"/>
          <w:szCs w:val="26"/>
        </w:rPr>
      </w:pPr>
      <w:r w:rsidRPr="00307B92">
        <w:rPr>
          <w:sz w:val="26"/>
          <w:szCs w:val="26"/>
        </w:rPr>
        <w:t>– mając na względzie ich przejrzystość i czytelność.</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143.</w:t>
      </w:r>
      <w:r w:rsidRPr="00307B92">
        <w:rPr>
          <w:rFonts w:ascii="Times New Roman" w:hAnsi="Times New Roman" w:cs="Times New Roman"/>
          <w:sz w:val="26"/>
          <w:szCs w:val="26"/>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Sprawozdania finansowe, o których mowa w § 1, Państwowa Komisja Wyborcza ogłasza w Dzienniku Urzędowym Rzeczypospolitej Polskiej „Monitor Polski” po upływie terminu, o którym mowa w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Sprawozdania finansowe przedkładane komisarzowi wyborczemu są udostępniane przez niego na wniosek zainteresowanych podmiotów. </w:t>
      </w:r>
      <w:r w:rsidR="00397F26" w:rsidRPr="00307B92">
        <w:rPr>
          <w:sz w:val="26"/>
          <w:szCs w:val="26"/>
        </w:rPr>
        <w:t>Komisarz wyborczy podaje do publicznej wiadomości, w Biuletynie Informacji Publicznej, informację o miejscu, czasie i sposobie ich udostępniania do wglądu.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t>
      </w:r>
      <w:r w:rsidR="00B32FC1" w:rsidRPr="00307B92">
        <w:rPr>
          <w:rFonts w:ascii="Open Sans" w:hAnsi="Open Sans"/>
          <w:color w:val="333333"/>
          <w:sz w:val="26"/>
          <w:szCs w:val="26"/>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Pozostałe rodzaje dokumentów załączone do sprawozdań finansowych udostępniane są do wglądu podmiotom wymienionym w art. 144 § 7 w okresie </w:t>
      </w:r>
      <w:r w:rsidRPr="00307B92">
        <w:rPr>
          <w:rFonts w:ascii="Times New Roman" w:hAnsi="Times New Roman" w:cs="Times New Roman"/>
          <w:sz w:val="26"/>
          <w:szCs w:val="26"/>
        </w:rPr>
        <w:lastRenderedPageBreak/>
        <w:t>przewidzianym na złożenie zastrzeżeń do sprawozdań finansowych, a pozostałym podmiotom udostępniane są po tym okresie na podstawie ustawy z dnia 6 września 2001 r. o dostępie do informacji publicznej.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144.</w:t>
      </w:r>
      <w:r w:rsidRPr="00307B92">
        <w:rPr>
          <w:rFonts w:ascii="Times New Roman" w:hAnsi="Times New Roman" w:cs="Times New Roman"/>
          <w:sz w:val="26"/>
          <w:szCs w:val="26"/>
        </w:rPr>
        <w:t xml:space="preserve"> § 1. Organ wyborczy, któremu złożono sprawozdanie finansowe, w terminie 6 miesięcy od dnia złożenia sprawozdania finansowego: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przyjmuje sprawozdanie bez zastrzeżeń;</w:t>
      </w:r>
    </w:p>
    <w:p w:rsidR="00BF6BD5" w:rsidRPr="00307B92" w:rsidRDefault="00BF6BD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odrzuca sprawozdanie w przypadku stwierdzenia:</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pozyskania lub wydatkowania środków komitetu wyborczego z naruszeniem przepisów art. 129 albo limitu, o którym mowa w art. 135,</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przeprowadzania zbiórek publicznych wbrew zakazowi, o którym mowa w art. 131 § 2,</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c)</w:t>
      </w:r>
      <w:r w:rsidRPr="00307B92">
        <w:rPr>
          <w:rFonts w:ascii="Times New Roman" w:hAnsi="Times New Roman" w:cs="Times New Roman"/>
          <w:sz w:val="26"/>
          <w:szCs w:val="26"/>
        </w:rPr>
        <w:tab/>
        <w:t>przyjęcia przez komitet wyborczy partii politycznej albo koalicyjny komitet wyborczy środków finansowych pochodzących z innego źródła niż Fundusz Wyborczy,</w:t>
      </w:r>
    </w:p>
    <w:p w:rsidR="00BF6BD5" w:rsidRPr="00307B92" w:rsidRDefault="00BF6BD5"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d)</w:t>
      </w:r>
      <w:r w:rsidRPr="00307B92">
        <w:rPr>
          <w:rFonts w:ascii="Times New Roman" w:hAnsi="Times New Roman" w:cs="Times New Roman"/>
          <w:sz w:val="26"/>
          <w:szCs w:val="26"/>
        </w:rPr>
        <w:tab/>
        <w:t>przyjęcia przez komitet wyborczy wyborców albo komitet wyborczy organizacji korzyści majątkowych z naruszeniem przepisów art. 132 § 3–6,</w:t>
      </w:r>
    </w:p>
    <w:p w:rsidR="00BF6BD5" w:rsidRPr="00307B92" w:rsidRDefault="00BF6BD5"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e)</w:t>
      </w:r>
      <w:r w:rsidRPr="00307B92">
        <w:rPr>
          <w:rFonts w:ascii="Times New Roman" w:hAnsi="Times New Roman" w:cs="Times New Roman"/>
          <w:sz w:val="26"/>
          <w:szCs w:val="26"/>
        </w:rPr>
        <w:tab/>
        <w:t>przyjęcia przez komitet wyborczy partii politycznej albo koalicyjny komitet wyborczy korzyści majątkowych o charakterze niepieniężnym z naruszeniem przepisu art. 132 § 5.</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razie zaistnienia wątpliwości co do prawidłowości sprawozdania finansowego właściwy organ wyborczy wzywa komitet wyborczy do usunięcia wad sprawozdania lub udzielenia wyjaśnień w określonym terminie.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Organ wyborczy, badając sprawozdanie finansowe, może zlecać sporządzenie ekspertyz lub opinii.</w:t>
      </w:r>
    </w:p>
    <w:p w:rsidR="00BF6BD5" w:rsidRPr="00307B92" w:rsidRDefault="00BF6BD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Organy administracji publicznej udzielają Państwowej Komisji Wyborczej lub komisarzom wyborczym, na ich żądanie, pomocy niezbędnej w badaniu sprawozdania finansowego.</w:t>
      </w:r>
    </w:p>
    <w:p w:rsidR="00BF6BD5" w:rsidRPr="00307B92" w:rsidRDefault="00BF6BD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rsidR="00BF6BD5"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t>
      </w:r>
      <w:r w:rsidR="00BF6BD5" w:rsidRPr="00307B92">
        <w:rPr>
          <w:rFonts w:ascii="Times New Roman" w:hAnsi="Times New Roman" w:cs="Times New Roman"/>
          <w:sz w:val="26"/>
          <w:szCs w:val="26"/>
        </w:rPr>
        <w:t>W terminie 30 dni, odpowiednio, od dnia ogłoszenia sprawozdania finansowego albo od dnia ogłoszenia komunikatu, o którym mowa w art. 143 § 3 zdanie drugie: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partie polityczne,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komitety wyborcze, które brały udział w danych wyborach,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stowarzyszenia i fundacje, które w swoich statutach przewidują działania związane z analizą finansowania kampanii wyborczych</w:t>
      </w:r>
    </w:p>
    <w:p w:rsidR="00696A55"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w:t>
      </w:r>
      <w:r w:rsidR="00696A55" w:rsidRPr="00307B92">
        <w:rPr>
          <w:rFonts w:ascii="Times New Roman" w:hAnsi="Times New Roman" w:cs="Times New Roman"/>
          <w:sz w:val="26"/>
          <w:szCs w:val="26"/>
        </w:rPr>
        <w:t>mogą zgłaszać Państwowej Komisji Wyborczej lub komisarzom wyborczym umotywowane pisemne zastrzeżenia do sprawozdań finansowych komitetów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8. Organ wyborczy, w terminie 60 dni od dnia zgłoszenia zastrzeżenia, o którym mowa w § 7, udziela pisemnej odpowiedzi na zastrzeżenie.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145.</w:t>
      </w:r>
      <w:r w:rsidRPr="00307B92">
        <w:rPr>
          <w:rFonts w:ascii="Times New Roman" w:hAnsi="Times New Roman" w:cs="Times New Roman"/>
          <w:sz w:val="26"/>
          <w:szCs w:val="26"/>
        </w:rPr>
        <w:t xml:space="preserve"> §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Sąd Najwyższy rozpatruje skargę i wydaje w tej sprawie orzeczenie w terminie 60 dni od dnia doręczenia skargi. Orzeczenie doręcza się pełnomocnikowi finansowemu i Państwowej Komisji Wyborczej.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Rozpatrzenie skargi przez Sąd Najwyższy następuje w składzie 7 sędziów, w postępowaniu nieprocesowym.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Od orzeczenia Sądu Najwyższego nie przysługuje środek prawny.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146.</w:t>
      </w:r>
      <w:r w:rsidRPr="00307B92">
        <w:rPr>
          <w:rFonts w:ascii="Times New Roman" w:hAnsi="Times New Roman" w:cs="Times New Roman"/>
          <w:sz w:val="26"/>
          <w:szCs w:val="26"/>
        </w:rPr>
        <w:t> Organ wyborczy, któremu złożono sprawozdanie finansowe, podaje do publicznej wiadomości w Biuletynie Informacji Publicznej, w formie komunikatu, informację o przyjętych i odrzuconych sprawozdaniach finansowych komitetów wyborczych.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147.</w:t>
      </w:r>
      <w:r w:rsidRPr="00307B92">
        <w:rPr>
          <w:rFonts w:ascii="Times New Roman" w:hAnsi="Times New Roman" w:cs="Times New Roman"/>
          <w:sz w:val="26"/>
          <w:szCs w:val="26"/>
        </w:rPr>
        <w:t xml:space="preserve"> § 1. W razie niezłożenia w terminie sprawozdania finansowego przez:</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komitet wyborczy partii politycznej – partii politycznej nie przysługuje prawo do dotacji, o której mowa w art. 150 lub art. 151, oraz prawo do subwencji, o której mowa w art. 28 ustawy z dnia 27 czerwca 1997 r. o partiach politycznych;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komitet wyborczy wyborców – nie przysługuje mu prawo do dotacji, o której mowa w art. 150 lub art. 151.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sprawozdania finansowego złożonego po terminie stosuje się odpowiednio przepisy art. 142–145.</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148.</w:t>
      </w:r>
      <w:r w:rsidRPr="00307B92">
        <w:rPr>
          <w:rFonts w:ascii="Times New Roman" w:hAnsi="Times New Roman" w:cs="Times New Roman"/>
          <w:sz w:val="26"/>
          <w:szCs w:val="26"/>
        </w:rPr>
        <w:t xml:space="preserve"> § 1. W razie odrzucenia przez Państwową Komisję Wyborczą sprawozdania finansowego lub odrzucenia skargi, o której mowa w art. 145 § 1, przysługująca partii politycznej lub komitetowi wyborczemu wyborców dotacja, o której mowa w art. 150 lub </w:t>
      </w:r>
      <w:r w:rsidRPr="00307B92">
        <w:rPr>
          <w:rFonts w:ascii="Times New Roman" w:hAnsi="Times New Roman" w:cs="Times New Roman"/>
          <w:sz w:val="26"/>
          <w:szCs w:val="26"/>
        </w:rPr>
        <w:lastRenderedPageBreak/>
        <w:t>art. 151, pomniejszona zostaje o kwotę stanowiącą równowartość trzykrotności wysokości środków pozyskanych lub wydatkowanych z naruszeniem przepisów, o których mowa w art. 144 § 1 pkt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149.</w:t>
      </w:r>
      <w:r w:rsidRPr="00307B92">
        <w:rPr>
          <w:rFonts w:ascii="Times New Roman" w:hAnsi="Times New Roman" w:cs="Times New Roman"/>
          <w:sz w:val="26"/>
          <w:szCs w:val="26"/>
        </w:rPr>
        <w:t xml:space="preserve"> § 1. Korzyści majątkowe przyjęte przez komitet wyborczy z naruszeniem przepisów kodeksu podlegają przepadkowi na rzecz Skarbu Państwa. Jeżeli korzyść majątkowa została zużyta lub utracona, przepadkowi podlega jej równowartość.</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rsidR="002C6E4A" w:rsidRPr="00307B92" w:rsidRDefault="002C6E4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Przepis § 1 nie dotyczy korzyści majątkowych udzielonych komitetowi wyborczemu z naruszeniem przepisów kodeksu, które komitet wyborczy zwrócił w terminie 30 dni od dnia udzielenia.</w:t>
      </w:r>
    </w:p>
    <w:p w:rsidR="002C6E4A" w:rsidRPr="00307B92" w:rsidRDefault="002C6E4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Przyjęcie korzyści majątkowych z naruszeniem przepisów kodeksu stwierdza właściwy organ wyborczy w postanowieniu o przyjęciu lub o odrzuceniu sprawozdania finansowego.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Sądem właściwym do orzekania w sprawach, o których mowa w § 1, jest sąd okręgowy właściwy ze względu na siedzibę organu skarbowego, o którym mowa w § 6.</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Sąd okręgowy rozpatruje sprawy, o których mowa w § 6, w postępowaniu nieprocesowym.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9. Egzekucja korzyści majątkowej lub jej równowartości następuje w trybie przepisów o postępowaniu egzekucyjnym w administracji. Organem egzekucyjnym jest naczelnik urzędu skarbowego, o którym mowa w § 6.</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Przejęte rzeczy ruchome, wierzytelności i inne prawa majątkowe naczelnik urzędu skarbowego spienięża według przepisów ustawy z dnia 17 czerwca 1966 r. o postępowaniu egzekucyjnym w administracji (Dz. U. z 201</w:t>
      </w:r>
      <w:r w:rsidR="00D02BC8"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D02BC8" w:rsidRPr="00307B92">
        <w:rPr>
          <w:rFonts w:ascii="Times New Roman" w:hAnsi="Times New Roman" w:cs="Times New Roman"/>
          <w:sz w:val="26"/>
          <w:szCs w:val="26"/>
        </w:rPr>
        <w:t>599</w:t>
      </w:r>
      <w:r w:rsidR="001C2D03" w:rsidRPr="00307B92">
        <w:rPr>
          <w:rFonts w:ascii="Times New Roman" w:hAnsi="Times New Roman" w:cs="Times New Roman"/>
          <w:sz w:val="26"/>
          <w:szCs w:val="26"/>
        </w:rPr>
        <w:t>, 868, 1228, 1244</w:t>
      </w:r>
      <w:r w:rsidR="00286B10" w:rsidRPr="00307B92">
        <w:rPr>
          <w:rFonts w:ascii="Times New Roman" w:hAnsi="Times New Roman" w:cs="Times New Roman"/>
          <w:sz w:val="26"/>
          <w:szCs w:val="26"/>
        </w:rPr>
        <w:t>,</w:t>
      </w:r>
      <w:r w:rsidR="001C2D03" w:rsidRPr="00307B92">
        <w:rPr>
          <w:rFonts w:ascii="Times New Roman" w:hAnsi="Times New Roman" w:cs="Times New Roman"/>
          <w:sz w:val="26"/>
          <w:szCs w:val="26"/>
        </w:rPr>
        <w:t xml:space="preserve"> 1579</w:t>
      </w:r>
      <w:r w:rsidR="00286B10" w:rsidRPr="00307B92">
        <w:rPr>
          <w:rFonts w:ascii="Times New Roman" w:hAnsi="Times New Roman" w:cs="Times New Roman"/>
          <w:sz w:val="26"/>
          <w:szCs w:val="26"/>
        </w:rPr>
        <w:t xml:space="preserve"> i 1860</w:t>
      </w:r>
      <w:r w:rsidRPr="00307B92">
        <w:rPr>
          <w:rFonts w:ascii="Times New Roman" w:hAnsi="Times New Roman" w:cs="Times New Roman"/>
          <w:sz w:val="26"/>
          <w:szCs w:val="26"/>
        </w:rPr>
        <w:t>), dotyczących egzekucji należności pieniężnych.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150.</w:t>
      </w:r>
      <w:r w:rsidRPr="00307B92">
        <w:rPr>
          <w:rFonts w:ascii="Times New Roman" w:hAnsi="Times New Roman" w:cs="Times New Roman"/>
          <w:sz w:val="26"/>
          <w:szCs w:val="26"/>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rsidR="006520F0" w:rsidRPr="00307B92" w:rsidRDefault="006520F0" w:rsidP="003F68D1">
      <w:pPr>
        <w:pStyle w:val="USTustnpkodeksu"/>
        <w:keepNext/>
        <w:keepLines/>
        <w:spacing w:line="240" w:lineRule="auto"/>
        <w:rPr>
          <w:rFonts w:ascii="Times New Roman" w:hAnsi="Times New Roman" w:cs="Times New Roman"/>
          <w:sz w:val="26"/>
          <w:szCs w:val="26"/>
        </w:rPr>
      </w:pPr>
      <w:r w:rsidRPr="00307B92">
        <w:rPr>
          <w:rFonts w:ascii="Times New Roman" w:hAnsi="Times New Roman" w:cs="Times New Roman"/>
          <w:sz w:val="26"/>
          <w:szCs w:val="26"/>
        </w:rPr>
        <w:t>§ 2. Wysokość dotacji podmiotowej oblicza się według wzoru:</w:t>
      </w:r>
    </w:p>
    <w:p w:rsidR="00D02BC8" w:rsidRPr="00307B92" w:rsidRDefault="00D02BC8" w:rsidP="003F68D1">
      <w:pPr>
        <w:pStyle w:val="WMATFIZCHEMwzrmatfizlubchem"/>
        <w:keepNext/>
        <w:keepLines/>
        <w:spacing w:line="240" w:lineRule="auto"/>
        <w:rPr>
          <w:rFonts w:cs="Times New Roman"/>
          <w:sz w:val="26"/>
          <w:szCs w:val="26"/>
        </w:rPr>
      </w:pPr>
      <m:oMathPara>
        <m:oMath>
          <m:r>
            <m:rPr>
              <m:sty m:val="p"/>
            </m:rPr>
            <w:rPr>
              <w:rFonts w:ascii="Cambria Math" w:hAnsi="Cambria Math" w:cs="Times New Roman"/>
              <w:sz w:val="26"/>
              <w:szCs w:val="26"/>
            </w:rPr>
            <m:t>Dp=</m:t>
          </m:r>
          <m:f>
            <m:fPr>
              <m:ctrlPr>
                <w:rPr>
                  <w:rFonts w:ascii="Cambria Math" w:hAnsi="Cambria Math" w:cs="Times New Roman"/>
                  <w:sz w:val="26"/>
                  <w:szCs w:val="26"/>
                </w:rPr>
              </m:ctrlPr>
            </m:fPr>
            <m:num>
              <m:r>
                <m:rPr>
                  <m:sty m:val="p"/>
                </m:rPr>
                <w:rPr>
                  <w:rFonts w:ascii="Cambria Math" w:hAnsi="Cambria Math" w:cs="Times New Roman"/>
                  <w:sz w:val="26"/>
                  <w:szCs w:val="26"/>
                </w:rPr>
                <m:t>W</m:t>
              </m:r>
            </m:num>
            <m:den>
              <m:r>
                <m:rPr>
                  <m:sty m:val="p"/>
                </m:rPr>
                <w:rPr>
                  <w:rFonts w:ascii="Cambria Math" w:hAnsi="Cambria Math" w:cs="Times New Roman"/>
                  <w:sz w:val="26"/>
                  <w:szCs w:val="26"/>
                </w:rPr>
                <m:t>560</m:t>
              </m:r>
            </m:den>
          </m:f>
          <m:r>
            <m:rPr>
              <m:sty m:val="p"/>
            </m:rPr>
            <w:rPr>
              <w:rFonts w:ascii="Cambria Math" w:hAnsi="Cambria Math" w:cs="Times New Roman"/>
              <w:sz w:val="26"/>
              <w:szCs w:val="26"/>
            </w:rPr>
            <m:t>×M,</m:t>
          </m:r>
        </m:oMath>
      </m:oMathPara>
    </w:p>
    <w:p w:rsidR="006520F0" w:rsidRPr="00307B92" w:rsidRDefault="006520F0" w:rsidP="003F68D1">
      <w:pPr>
        <w:pStyle w:val="LEGWMATFIZCHEMlegendawzorumatfizlubchem"/>
        <w:keepNext/>
        <w:keepLines/>
        <w:spacing w:line="240" w:lineRule="auto"/>
        <w:rPr>
          <w:rFonts w:cs="Times New Roman"/>
          <w:sz w:val="26"/>
          <w:szCs w:val="26"/>
        </w:rPr>
      </w:pPr>
      <w:r w:rsidRPr="00307B92">
        <w:rPr>
          <w:rFonts w:cs="Times New Roman"/>
          <w:sz w:val="26"/>
          <w:szCs w:val="26"/>
        </w:rPr>
        <w:t>gdzie poszczególne symbole oznaczają:</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Dp –</w:t>
      </w:r>
      <w:r w:rsidR="00AD292A" w:rsidRPr="00307B92">
        <w:rPr>
          <w:rFonts w:cs="Times New Roman"/>
          <w:sz w:val="26"/>
          <w:szCs w:val="26"/>
        </w:rPr>
        <w:tab/>
      </w:r>
      <w:r w:rsidRPr="00307B92">
        <w:rPr>
          <w:rFonts w:cs="Times New Roman"/>
          <w:sz w:val="26"/>
          <w:szCs w:val="26"/>
        </w:rPr>
        <w:t>wysokość przysługującej dotacji podmiotowej,</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W –</w:t>
      </w:r>
      <w:r w:rsidR="00AD292A" w:rsidRPr="00307B92">
        <w:rPr>
          <w:rFonts w:cs="Times New Roman"/>
          <w:sz w:val="26"/>
          <w:szCs w:val="26"/>
        </w:rPr>
        <w:tab/>
      </w:r>
      <w:r w:rsidRPr="00307B92">
        <w:rPr>
          <w:rFonts w:cs="Times New Roman"/>
          <w:sz w:val="26"/>
          <w:szCs w:val="26"/>
        </w:rPr>
        <w:t>sumę wydatków na kampanię wyborczą komitetów wyborczych (do wysokości przysługujących komitetom wyborczym limitów wydatków przewidzianych w wyborach do Sejmu i do Senatu), które uzyskały co najmniej 1 mandat,</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M –</w:t>
      </w:r>
      <w:r w:rsidR="00AD292A" w:rsidRPr="00307B92">
        <w:rPr>
          <w:rFonts w:cs="Times New Roman"/>
          <w:sz w:val="26"/>
          <w:szCs w:val="26"/>
        </w:rPr>
        <w:tab/>
      </w:r>
      <w:r w:rsidRPr="00307B92">
        <w:rPr>
          <w:rFonts w:cs="Times New Roman"/>
          <w:sz w:val="26"/>
          <w:szCs w:val="26"/>
        </w:rPr>
        <w:t>liczbę mandatów posłów i senatorów uzyskanych przez dany komitet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Dotacja podmiotowa przysługuje wyłącznie do wysokości wydatków uwidocznionej w sprawozdaniu finansowym.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Dotacja podmiotowa przysługuje w wysokości, o której mowa w § 2 i 3, także za każdy mandat posła i senatora uzyskany w wyborach ponownych do Sejmu i do Senatu oraz w wyborach uzupełniających do Senatu.</w:t>
      </w:r>
    </w:p>
    <w:p w:rsidR="006520F0" w:rsidRPr="00307B92" w:rsidRDefault="00397F26" w:rsidP="003F68D1">
      <w:pPr>
        <w:pStyle w:val="USTustnpkodeksu"/>
        <w:spacing w:line="240" w:lineRule="auto"/>
        <w:rPr>
          <w:rFonts w:ascii="Times New Roman" w:hAnsi="Times New Roman" w:cs="Times New Roman"/>
          <w:sz w:val="26"/>
          <w:szCs w:val="26"/>
        </w:rPr>
      </w:pPr>
      <w:r w:rsidRPr="00307B92">
        <w:rPr>
          <w:sz w:val="26"/>
          <w:szCs w:val="26"/>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 przypadku podziału, połączenia albo likwidacji partii politycznych odnośnie do ich prawa do dotacji podmiotowej stosuje się odpowiednio przepisy art. 37 ustawy z dnia 27 czerwca 1997 r. o partiach politycznych.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151.</w:t>
      </w:r>
      <w:r w:rsidRPr="00307B92">
        <w:rPr>
          <w:rFonts w:ascii="Times New Roman" w:hAnsi="Times New Roman" w:cs="Times New Roman"/>
          <w:sz w:val="26"/>
          <w:szCs w:val="26"/>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6520F0" w:rsidRPr="00307B92" w:rsidRDefault="006520F0" w:rsidP="003F68D1">
      <w:pPr>
        <w:pStyle w:val="USTustnpkodeksu"/>
        <w:keepNext/>
        <w:keepLines/>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Wysokość dotacji podmiotowej oblicza się według wzoru:</w:t>
      </w:r>
    </w:p>
    <w:p w:rsidR="00D02BC8" w:rsidRPr="00307B92" w:rsidRDefault="00D02BC8" w:rsidP="003F68D1">
      <w:pPr>
        <w:pStyle w:val="WMATFIZCHEMwzrmatfizlubchem"/>
        <w:keepNext/>
        <w:keepLines/>
        <w:spacing w:line="240" w:lineRule="auto"/>
        <w:rPr>
          <w:rFonts w:cs="Times New Roman"/>
          <w:sz w:val="26"/>
          <w:szCs w:val="26"/>
        </w:rPr>
      </w:pPr>
      <m:oMathPara>
        <m:oMath>
          <m:r>
            <m:rPr>
              <m:sty m:val="p"/>
            </m:rPr>
            <w:rPr>
              <w:rFonts w:ascii="Cambria Math" w:hAnsi="Cambria Math" w:cs="Times New Roman"/>
              <w:sz w:val="26"/>
              <w:szCs w:val="26"/>
            </w:rPr>
            <m:t>Dp=</m:t>
          </m:r>
          <m:f>
            <m:fPr>
              <m:ctrlPr>
                <w:rPr>
                  <w:rFonts w:ascii="Cambria Math" w:hAnsi="Cambria Math" w:cs="Times New Roman"/>
                  <w:sz w:val="26"/>
                  <w:szCs w:val="26"/>
                </w:rPr>
              </m:ctrlPr>
            </m:fPr>
            <m:num>
              <m:r>
                <m:rPr>
                  <m:sty m:val="p"/>
                </m:rPr>
                <w:rPr>
                  <w:rFonts w:ascii="Cambria Math" w:hAnsi="Cambria Math" w:cs="Times New Roman"/>
                  <w:sz w:val="26"/>
                  <w:szCs w:val="26"/>
                </w:rPr>
                <m:t>W</m:t>
              </m:r>
            </m:num>
            <m:den>
              <m:r>
                <m:rPr>
                  <m:sty m:val="p"/>
                </m:rPr>
                <w:rPr>
                  <w:rFonts w:ascii="Cambria Math" w:hAnsi="Cambria Math" w:cs="Times New Roman"/>
                  <w:sz w:val="26"/>
                  <w:szCs w:val="26"/>
                </w:rPr>
                <m:t>L</m:t>
              </m:r>
            </m:den>
          </m:f>
          <m:r>
            <m:rPr>
              <m:sty m:val="p"/>
            </m:rPr>
            <w:rPr>
              <w:rFonts w:ascii="Cambria Math" w:hAnsi="Cambria Math" w:cs="Times New Roman"/>
              <w:sz w:val="26"/>
              <w:szCs w:val="26"/>
            </w:rPr>
            <m:t>×M,</m:t>
          </m:r>
        </m:oMath>
      </m:oMathPara>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gdzie poszczególne symbole oznaczają:</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Dp –</w:t>
      </w:r>
      <w:r w:rsidR="00AD292A" w:rsidRPr="00307B92">
        <w:rPr>
          <w:rFonts w:cs="Times New Roman"/>
          <w:sz w:val="26"/>
          <w:szCs w:val="26"/>
        </w:rPr>
        <w:tab/>
      </w:r>
      <w:r w:rsidRPr="00307B92">
        <w:rPr>
          <w:rFonts w:cs="Times New Roman"/>
          <w:sz w:val="26"/>
          <w:szCs w:val="26"/>
        </w:rPr>
        <w:t>wysokość przysługującej dotacji podmiotowej,</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W –</w:t>
      </w:r>
      <w:r w:rsidR="00AD292A" w:rsidRPr="00307B92">
        <w:rPr>
          <w:rFonts w:cs="Times New Roman"/>
          <w:sz w:val="26"/>
          <w:szCs w:val="26"/>
        </w:rPr>
        <w:tab/>
      </w:r>
      <w:r w:rsidRPr="00307B92">
        <w:rPr>
          <w:rFonts w:cs="Times New Roman"/>
          <w:sz w:val="26"/>
          <w:szCs w:val="26"/>
        </w:rPr>
        <w:t>kwotę złotych równą liczbie wyborców, którzy oddali głosy,</w:t>
      </w:r>
    </w:p>
    <w:p w:rsidR="006520F0" w:rsidRPr="00307B92" w:rsidRDefault="006520F0" w:rsidP="003F68D1">
      <w:pPr>
        <w:pStyle w:val="LEGWMATFIZCHEMlegendawzorumatfizlubchem"/>
        <w:spacing w:line="240" w:lineRule="auto"/>
        <w:rPr>
          <w:rFonts w:cs="Times New Roman"/>
          <w:sz w:val="26"/>
          <w:szCs w:val="26"/>
        </w:rPr>
      </w:pPr>
      <w:r w:rsidRPr="00307B92">
        <w:rPr>
          <w:rFonts w:cs="Times New Roman"/>
          <w:sz w:val="26"/>
          <w:szCs w:val="26"/>
        </w:rPr>
        <w:t>L –</w:t>
      </w:r>
      <w:r w:rsidR="00AD292A" w:rsidRPr="00307B92">
        <w:rPr>
          <w:rFonts w:cs="Times New Roman"/>
          <w:sz w:val="26"/>
          <w:szCs w:val="26"/>
        </w:rPr>
        <w:tab/>
      </w:r>
      <w:r w:rsidRPr="00307B92">
        <w:rPr>
          <w:rFonts w:cs="Times New Roman"/>
          <w:sz w:val="26"/>
          <w:szCs w:val="26"/>
        </w:rPr>
        <w:t>liczbę wybieranych w Rzeczypospolitej Polskiej posłów do Parlamentu Europejskiego,</w:t>
      </w:r>
    </w:p>
    <w:p w:rsidR="006520F0" w:rsidRPr="00307B92" w:rsidRDefault="00516366" w:rsidP="003F68D1">
      <w:pPr>
        <w:pStyle w:val="LEGWMATFIZCHEMlegendawzorumatfizlubchem"/>
        <w:spacing w:line="240" w:lineRule="auto"/>
        <w:rPr>
          <w:rFonts w:cs="Times New Roman"/>
          <w:sz w:val="26"/>
          <w:szCs w:val="26"/>
        </w:rPr>
      </w:pPr>
      <w:r w:rsidRPr="00307B92">
        <w:rPr>
          <w:rFonts w:cs="Times New Roman"/>
          <w:sz w:val="26"/>
          <w:szCs w:val="26"/>
        </w:rPr>
        <w:t>M –</w:t>
      </w:r>
      <w:r w:rsidRPr="00307B92">
        <w:rPr>
          <w:rFonts w:cs="Times New Roman"/>
          <w:sz w:val="26"/>
          <w:szCs w:val="26"/>
        </w:rPr>
        <w:tab/>
      </w:r>
      <w:r w:rsidR="006520F0" w:rsidRPr="00307B92">
        <w:rPr>
          <w:rFonts w:cs="Times New Roman"/>
          <w:sz w:val="26"/>
          <w:szCs w:val="26"/>
        </w:rPr>
        <w:t>liczbę mandatów uzyskanych przez dany komitet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Dotacja podmiotowa przysługuje wyłącznie do wysokości wydatków uwidocznionej w sprawozdaniu finansowym przyjętym przez Państwową Komisję Wyborczą.</w:t>
      </w:r>
    </w:p>
    <w:p w:rsidR="006520F0" w:rsidRPr="00307B92" w:rsidRDefault="00397F26" w:rsidP="003F68D1">
      <w:pPr>
        <w:pStyle w:val="USTustnpkodeksu"/>
        <w:spacing w:line="240" w:lineRule="auto"/>
        <w:rPr>
          <w:rFonts w:ascii="Times New Roman" w:hAnsi="Times New Roman" w:cs="Times New Roman"/>
          <w:sz w:val="26"/>
          <w:szCs w:val="26"/>
        </w:rPr>
      </w:pPr>
      <w:r w:rsidRPr="00307B92">
        <w:rPr>
          <w:sz w:val="26"/>
          <w:szCs w:val="26"/>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podziału, połączenia albo likwidacji partii politycznych odnośnie do ich prawa do dotacji podmiotowej stosuje się odpowiednio przepisy art. 37 ustawy z dnia 27 czerwca 1997 r. o partiach politycznych.</w:t>
      </w:r>
    </w:p>
    <w:p w:rsidR="006520F0" w:rsidRPr="00307B92" w:rsidRDefault="006520F0" w:rsidP="003F68D1">
      <w:pPr>
        <w:pStyle w:val="TYTDZOZNoznaczenietytuulub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DZIAŁ II</w:t>
      </w:r>
    </w:p>
    <w:p w:rsidR="006520F0" w:rsidRPr="00307B92" w:rsidRDefault="006520F0" w:rsidP="003F68D1">
      <w:pPr>
        <w:pStyle w:val="TYTDZPRZEDMprzedmiotregulacjitytuulubdziau"/>
        <w:spacing w:before="0" w:line="240" w:lineRule="auto"/>
        <w:rPr>
          <w:rFonts w:ascii="Times New Roman" w:hAnsi="Times New Roman"/>
          <w:sz w:val="26"/>
        </w:rPr>
      </w:pPr>
      <w:r w:rsidRPr="00307B92">
        <w:rPr>
          <w:rFonts w:ascii="Times New Roman" w:hAnsi="Times New Roman"/>
          <w:sz w:val="26"/>
        </w:rPr>
        <w:t>Organy wyborcze</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ogólne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152.</w:t>
      </w:r>
      <w:r w:rsidRPr="00307B92">
        <w:rPr>
          <w:rFonts w:ascii="Times New Roman" w:hAnsi="Times New Roman" w:cs="Times New Roman"/>
          <w:sz w:val="26"/>
          <w:szCs w:val="26"/>
        </w:rPr>
        <w:t xml:space="preserve"> § 1. Stałymi organami wyborczymi są Państwowa Komisja Wyborcza oraz komisarze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Organami wyborczymi powoływanymi w związku z zarządzonymi wyborami są odpowiednio okręgowe, rejonowe i terytorialne komisje wyborcze oraz obwodowe komisje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Terytorialnymi komisjami wyborczymi są wojewódzkie, powiatowe i gminne komisje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Właściwość rzeczową oraz miejscową komisji wyborczych, o których mowa w § 2 i 3, określają przepisy szczególne kodeksu.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153.</w:t>
      </w:r>
      <w:r w:rsidRPr="00307B92">
        <w:rPr>
          <w:rFonts w:ascii="Times New Roman" w:hAnsi="Times New Roman" w:cs="Times New Roman"/>
          <w:sz w:val="26"/>
          <w:szCs w:val="26"/>
        </w:rPr>
        <w:t xml:space="preserve"> </w:t>
      </w:r>
      <w:r w:rsidR="004232D5" w:rsidRPr="00307B92">
        <w:rPr>
          <w:rFonts w:ascii="Times New Roman" w:hAnsi="Times New Roman" w:cs="Times New Roman"/>
          <w:sz w:val="26"/>
          <w:szCs w:val="26"/>
        </w:rPr>
        <w:t>§ 1. Można być członkiem tylko jednej komisji wyborczej. Nie mogą być członkami komisji kandydaci w wyborach, komisarze wyborczy, pełnomocnicy wyborczy, pełnomocnicy finansowi, urzędnicy wyborczy oraz mężowie zaufania.</w:t>
      </w:r>
    </w:p>
    <w:p w:rsidR="000958E4" w:rsidRPr="00307B92" w:rsidRDefault="000958E4"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color w:val="000000"/>
          <w:sz w:val="26"/>
          <w:szCs w:val="26"/>
        </w:rPr>
        <w:t>§ 1a. Przepisy § 1 nie mają zastosowania do komisarzy wyborczych pełniących z urzędu funkcje przewodniczących okręgowych lub rejonowych komisji wyborczych albo ich członków.</w:t>
      </w:r>
    </w:p>
    <w:p w:rsidR="004232D5" w:rsidRPr="00307B92" w:rsidRDefault="004232D5"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Członkostwo w komisji wyborczej wygasa z dniem podpisania zgody na kandydowanie w wyborach bądź objęcia funkcji komisarza wyborczego, pełnomocnika, urzędnika wyborczego lub męża zaufania, o których mowa w § 1.</w:t>
      </w:r>
    </w:p>
    <w:p w:rsidR="004232D5" w:rsidRPr="00307B92" w:rsidRDefault="004232D5"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rsidR="004232D5" w:rsidRPr="00307B92" w:rsidRDefault="004232D5"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4. Członkowie obwodowej komisji wyborczej nie mogą prowadzić agitacji wyborczej na rzecz poszczególnych kandydatów oraz list kandydatów:</w:t>
      </w:r>
    </w:p>
    <w:p w:rsidR="004232D5" w:rsidRPr="00307B92" w:rsidRDefault="004232D5"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lokalu wyborczym;</w:t>
      </w:r>
    </w:p>
    <w:p w:rsidR="004232D5" w:rsidRPr="00307B92" w:rsidRDefault="004232D5"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trakcie czynności podejmowanych przez obwodową komisję wyborczą;</w:t>
      </w:r>
    </w:p>
    <w:p w:rsidR="004232D5" w:rsidRPr="00307B92" w:rsidRDefault="004232D5" w:rsidP="003F68D1">
      <w:pPr>
        <w:pStyle w:val="ARTartustawynprozporzdzenia"/>
        <w:spacing w:before="0"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trakcie przygotowań do prac obwodowej komisji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154.</w:t>
      </w:r>
      <w:r w:rsidRPr="00307B92">
        <w:rPr>
          <w:rFonts w:ascii="Times New Roman" w:hAnsi="Times New Roman" w:cs="Times New Roman"/>
          <w:sz w:val="26"/>
          <w:szCs w:val="26"/>
        </w:rPr>
        <w:t xml:space="preserve"> § 1. Członkom komisji wyborczych przysługują: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diety oraz zwrot kosztów podróży i noclegów;</w:t>
      </w:r>
    </w:p>
    <w:p w:rsidR="006520F0" w:rsidRPr="00307B92" w:rsidRDefault="00644929"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6520F0" w:rsidRPr="00307B92" w:rsidRDefault="00152F8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Członkom Państwowej Komisji Wyborczej, a także przewodniczącym okręgowych, rejonowych i terytorialnych komisji wyborczych, którzy pełnią funkcje z urzędu jako komisarze wyborczy, nie przysługują zryczałtowane diety, o których mowa w § 1 pkt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3a. Przepis § 1 pkt 1 stosuje się odpowiednio do członków Państwowej Komisji Wyborczej oraz komisarzy wyborczych.</w:t>
      </w:r>
    </w:p>
    <w:p w:rsidR="006520F0" w:rsidRPr="00307B92" w:rsidRDefault="00397F26" w:rsidP="003F68D1">
      <w:pPr>
        <w:pStyle w:val="USTustnpkodeksu"/>
        <w:spacing w:line="240" w:lineRule="auto"/>
        <w:rPr>
          <w:sz w:val="26"/>
          <w:szCs w:val="26"/>
        </w:rPr>
      </w:pPr>
      <w:r w:rsidRPr="00307B92">
        <w:rPr>
          <w:sz w:val="26"/>
          <w:szCs w:val="26"/>
        </w:rPr>
        <w:t>§ 4. Członkowi obwodowej lub terytorialnej komisji wyborczej w związku z wykonywaniem zadań przysługuje:</w:t>
      </w:r>
    </w:p>
    <w:p w:rsidR="00397F26" w:rsidRPr="00307B92" w:rsidRDefault="00397F26" w:rsidP="003F68D1">
      <w:pPr>
        <w:pStyle w:val="ZLITPKTzmpktliter"/>
        <w:spacing w:line="240" w:lineRule="auto"/>
        <w:ind w:left="425" w:hanging="425"/>
        <w:rPr>
          <w:sz w:val="26"/>
          <w:szCs w:val="26"/>
        </w:rPr>
      </w:pPr>
      <w:r w:rsidRPr="00307B92">
        <w:rPr>
          <w:sz w:val="26"/>
          <w:szCs w:val="26"/>
        </w:rPr>
        <w:t>1)</w:t>
      </w:r>
      <w:r w:rsidRPr="00307B92">
        <w:rPr>
          <w:sz w:val="26"/>
          <w:szCs w:val="26"/>
        </w:rPr>
        <w:tab/>
      </w:r>
      <w:r w:rsidRPr="00307B92">
        <w:rPr>
          <w:spacing w:val="-2"/>
          <w:sz w:val="26"/>
          <w:szCs w:val="26"/>
        </w:rPr>
        <w:t>zwolnienie od pracy na dzień głosowania oraz liczenia głosów, a także na dzień następujący po dniu, w którym</w:t>
      </w:r>
      <w:r w:rsidRPr="00307B92">
        <w:rPr>
          <w:sz w:val="26"/>
          <w:szCs w:val="26"/>
        </w:rPr>
        <w:t xml:space="preserve"> zakończono liczenie głosów, z zachowaniem prawa do świadczeń z ubezpieczenia społecznego oraz uprawnień ze stosunku pracy,</w:t>
      </w:r>
    </w:p>
    <w:p w:rsidR="00397F26" w:rsidRPr="00307B92" w:rsidRDefault="00397F26" w:rsidP="003F68D1">
      <w:pPr>
        <w:pStyle w:val="USTustnpkodeksu"/>
        <w:spacing w:line="240" w:lineRule="auto"/>
        <w:ind w:left="425" w:hanging="425"/>
        <w:rPr>
          <w:rFonts w:ascii="Times New Roman" w:hAnsi="Times New Roman" w:cs="Times New Roman"/>
          <w:sz w:val="26"/>
          <w:szCs w:val="26"/>
        </w:rPr>
      </w:pPr>
      <w:r w:rsidRPr="00307B92">
        <w:rPr>
          <w:sz w:val="26"/>
          <w:szCs w:val="26"/>
        </w:rPr>
        <w:t>2)</w:t>
      </w:r>
      <w:r w:rsidRPr="00307B92">
        <w:rPr>
          <w:sz w:val="26"/>
          <w:szCs w:val="26"/>
        </w:rPr>
        <w:tab/>
        <w:t>do 5 dni zwolnienia od pracy z zachowaniem prawa do świadczeń z ubezpieczenia społecznego oraz uprawnień ze stosunku pracy, z wyjątkiem prawa do wynagrodzenia.</w:t>
      </w:r>
    </w:p>
    <w:p w:rsidR="003B6B88" w:rsidRPr="00307B92" w:rsidRDefault="00397F26" w:rsidP="003F68D1">
      <w:pPr>
        <w:pStyle w:val="ZLITUSTzmustliter"/>
        <w:spacing w:line="240" w:lineRule="auto"/>
        <w:ind w:left="0"/>
        <w:rPr>
          <w:sz w:val="26"/>
          <w:szCs w:val="26"/>
        </w:rPr>
      </w:pPr>
      <w:r w:rsidRPr="00307B92">
        <w:rPr>
          <w:sz w:val="26"/>
          <w:szCs w:val="26"/>
        </w:rPr>
        <w:t xml:space="preserve">§ 4a. Członkowie obwodowej lub terytorialnej komisji wyborczej w razie zamiaru skorzystania ze zwolnienia od pracy, o którym mowa w § 4, są obowiązani, co najmniej na 3 dni przed przewidywanym terminem </w:t>
      </w:r>
      <w:r w:rsidRPr="00307B92">
        <w:rPr>
          <w:spacing w:val="-2"/>
          <w:sz w:val="26"/>
          <w:szCs w:val="26"/>
        </w:rPr>
        <w:t>nieobecności w pracy, uprzedzić, w formie pisemnej, pracodawcę o przyczynie i przewidywanym okresie nieobecności</w:t>
      </w:r>
      <w:r w:rsidRPr="00307B92">
        <w:rPr>
          <w:sz w:val="26"/>
          <w:szCs w:val="26"/>
        </w:rPr>
        <w:t xml:space="preserve"> w pracy, a następnie, nie później niż następnego dnia po upływie okresu nieobecności w pracy, dostarczyć pracodawcy zaświadczenie usprawiedliwiające nieobecność w pracy wykonywaniem zadań komisji.</w:t>
      </w:r>
    </w:p>
    <w:p w:rsidR="00397F26" w:rsidRPr="00307B92" w:rsidRDefault="00397F26" w:rsidP="003F68D1">
      <w:pPr>
        <w:pStyle w:val="ZLITUSTzmustliter"/>
        <w:spacing w:line="240" w:lineRule="auto"/>
        <w:ind w:left="0"/>
        <w:rPr>
          <w:sz w:val="26"/>
          <w:szCs w:val="26"/>
        </w:rPr>
      </w:pPr>
      <w:r w:rsidRPr="00307B92">
        <w:rPr>
          <w:sz w:val="26"/>
          <w:szCs w:val="26"/>
        </w:rPr>
        <w:t>§ 4b. Zaświadczenie, o którym mowa w § 4a, zawiera:</w:t>
      </w:r>
    </w:p>
    <w:p w:rsidR="00397F26" w:rsidRPr="00307B92" w:rsidRDefault="00397F26" w:rsidP="003F68D1">
      <w:pPr>
        <w:pStyle w:val="ZLITPKTzmpktliter"/>
        <w:spacing w:line="240" w:lineRule="auto"/>
        <w:ind w:left="426" w:hanging="426"/>
        <w:rPr>
          <w:sz w:val="26"/>
          <w:szCs w:val="26"/>
        </w:rPr>
      </w:pPr>
      <w:r w:rsidRPr="00307B92">
        <w:rPr>
          <w:sz w:val="26"/>
          <w:szCs w:val="26"/>
        </w:rPr>
        <w:t>1)</w:t>
      </w:r>
      <w:r w:rsidRPr="00307B92">
        <w:rPr>
          <w:sz w:val="26"/>
          <w:szCs w:val="26"/>
        </w:rPr>
        <w:tab/>
        <w:t>imię i nazwisko osoby wchodzącej w skład danej komisji;</w:t>
      </w:r>
    </w:p>
    <w:p w:rsidR="00397F26" w:rsidRPr="00307B92" w:rsidRDefault="00397F26" w:rsidP="003F68D1">
      <w:pPr>
        <w:pStyle w:val="ZLITPKTzmpktliter"/>
        <w:spacing w:line="240" w:lineRule="auto"/>
        <w:ind w:left="426" w:hanging="426"/>
        <w:rPr>
          <w:sz w:val="26"/>
          <w:szCs w:val="26"/>
        </w:rPr>
      </w:pPr>
      <w:r w:rsidRPr="00307B92">
        <w:rPr>
          <w:sz w:val="26"/>
          <w:szCs w:val="26"/>
        </w:rPr>
        <w:t>2)</w:t>
      </w:r>
      <w:r w:rsidRPr="00307B92">
        <w:rPr>
          <w:sz w:val="26"/>
          <w:szCs w:val="26"/>
        </w:rPr>
        <w:tab/>
        <w:t>wskazanie podstawy prawnej zwolnienia od pracy;</w:t>
      </w:r>
    </w:p>
    <w:p w:rsidR="00397F26" w:rsidRPr="00307B92" w:rsidRDefault="00397F26" w:rsidP="003F68D1">
      <w:pPr>
        <w:pStyle w:val="ZLITPKTzmpktliter"/>
        <w:spacing w:line="240" w:lineRule="auto"/>
        <w:ind w:left="426" w:hanging="426"/>
        <w:rPr>
          <w:sz w:val="26"/>
          <w:szCs w:val="26"/>
        </w:rPr>
      </w:pPr>
      <w:r w:rsidRPr="00307B92">
        <w:rPr>
          <w:sz w:val="26"/>
          <w:szCs w:val="26"/>
        </w:rPr>
        <w:t>3)</w:t>
      </w:r>
      <w:r w:rsidRPr="00307B92">
        <w:rPr>
          <w:sz w:val="26"/>
          <w:szCs w:val="26"/>
        </w:rPr>
        <w:tab/>
        <w:t>przyczynę i czas nieobecności w pracy.</w:t>
      </w:r>
    </w:p>
    <w:p w:rsidR="003B6B88" w:rsidRPr="00307B92" w:rsidRDefault="00397F26" w:rsidP="003F68D1">
      <w:pPr>
        <w:pStyle w:val="ZLITUSTzmustliter"/>
        <w:spacing w:line="240" w:lineRule="auto"/>
        <w:ind w:left="0"/>
        <w:rPr>
          <w:sz w:val="26"/>
          <w:szCs w:val="26"/>
        </w:rPr>
      </w:pPr>
      <w:r w:rsidRPr="00307B92">
        <w:rPr>
          <w:sz w:val="26"/>
          <w:szCs w:val="26"/>
        </w:rPr>
        <w:t>§ 4c. Zaświadczenie opatrzone pieczęcią obwodowej lub terytorialnej komisji wyborczej podpisuje przewodniczący danej komisji, a dla przewodniczącego komisji – jego zastępca.</w:t>
      </w:r>
    </w:p>
    <w:p w:rsidR="00397F26" w:rsidRPr="00307B92" w:rsidRDefault="00397F26" w:rsidP="003F68D1">
      <w:pPr>
        <w:pStyle w:val="ZLITUSTzmustliter"/>
        <w:spacing w:line="240" w:lineRule="auto"/>
        <w:ind w:left="0"/>
        <w:rPr>
          <w:rFonts w:ascii="Times New Roman" w:hAnsi="Times New Roman" w:cs="Times New Roman"/>
          <w:sz w:val="26"/>
          <w:szCs w:val="26"/>
        </w:rPr>
      </w:pPr>
      <w:r w:rsidRPr="00307B92">
        <w:rPr>
          <w:sz w:val="26"/>
          <w:szCs w:val="26"/>
        </w:rPr>
        <w:t>§ 4d. Zaświadczenie jest sporządzane w dwóch egzemplarzach, z których jeden otrzymuje zainteresowany członek komisji, a drugi pozostaje w dokumentacji komisji.</w:t>
      </w:r>
    </w:p>
    <w:p w:rsidR="006520F0" w:rsidRPr="00307B92" w:rsidRDefault="00152F8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5. Komisarze wyborczy, członkowie Państwowej Komisji Wyborczej, okręgowych, rejonowych i terytorialnych komisji wyborczych oraz urzędnicy wyborczy korzystają </w:t>
      </w:r>
      <w:r w:rsidRPr="00307B92">
        <w:rPr>
          <w:rFonts w:ascii="Times New Roman" w:hAnsi="Times New Roman" w:cs="Times New Roman"/>
          <w:sz w:val="26"/>
          <w:szCs w:val="26"/>
        </w:rPr>
        <w:lastRenderedPageBreak/>
        <w:t>z ochrony prawnej przewidzianej dla funkcjonariuszy publicznych i ponoszą odpowiedzialność jak funkcjonariusze publiczni.</w:t>
      </w:r>
    </w:p>
    <w:p w:rsidR="00152F8A" w:rsidRPr="00307B92" w:rsidRDefault="00152F8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5a. Członkowie obwodowych komisji wyborczych w trakcie:</w:t>
      </w:r>
    </w:p>
    <w:p w:rsidR="00152F8A" w:rsidRPr="00307B92" w:rsidRDefault="00152F8A"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przebywania w lokalu wyborczym,</w:t>
      </w:r>
    </w:p>
    <w:p w:rsidR="00152F8A" w:rsidRPr="00307B92" w:rsidRDefault="00152F8A"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czynności podejmowanych przez obwodową komisję wyborczą,</w:t>
      </w:r>
    </w:p>
    <w:p w:rsidR="00152F8A" w:rsidRPr="00307B92" w:rsidRDefault="00152F8A" w:rsidP="003F68D1">
      <w:pPr>
        <w:pStyle w:val="ZLITPKTzmpktliter"/>
        <w:keepNext/>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przygotowań do prac obwodowej komisji wyborczej</w:t>
      </w:r>
    </w:p>
    <w:p w:rsidR="00152F8A" w:rsidRPr="00307B92" w:rsidRDefault="00152F8A" w:rsidP="003F68D1">
      <w:pPr>
        <w:pStyle w:val="USTustnpkodeksu"/>
        <w:spacing w:line="240" w:lineRule="auto"/>
        <w:ind w:firstLine="0"/>
        <w:rPr>
          <w:rFonts w:ascii="Times New Roman" w:hAnsi="Times New Roman" w:cs="Times New Roman"/>
          <w:sz w:val="26"/>
          <w:szCs w:val="26"/>
        </w:rPr>
      </w:pPr>
      <w:r w:rsidRPr="00307B92">
        <w:rPr>
          <w:rFonts w:ascii="Times New Roman" w:hAnsi="Times New Roman" w:cs="Times New Roman"/>
          <w:sz w:val="26"/>
          <w:szCs w:val="26"/>
        </w:rPr>
        <w:t>– korzystają z ochrony prawnej przewidzianej dla funkcjonariuszy publicznych i ponoszą odpowiedzialność jak funkcjonariusze publiczni.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Państwowa Komisja Wyborcza, określi, w drodze uchwały: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wysokość oraz szczegółowe zasady, na których przysługują diety, zwrot kosztów podróży i noclegów oraz zryczałtowane diety, o których mowa w §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warunki obniżania wysokości diet członków komisji wyborczych w przypadku nieuczestniczenia w wykonywaniu części zadań komisji,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003B6B88" w:rsidRPr="00307B92">
        <w:rPr>
          <w:rFonts w:ascii="Times New Roman" w:hAnsi="Times New Roman" w:cs="Times New Roman"/>
          <w:sz w:val="26"/>
          <w:szCs w:val="26"/>
        </w:rPr>
        <w:t>(uchylony)</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biorąc pod uwagę zakres obowiązków członków komisji wyborczych.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155.</w:t>
      </w:r>
      <w:r w:rsidRPr="00307B92">
        <w:rPr>
          <w:rFonts w:ascii="Times New Roman" w:hAnsi="Times New Roman" w:cs="Times New Roman"/>
          <w:sz w:val="26"/>
          <w:szCs w:val="26"/>
        </w:rPr>
        <w:t xml:space="preserve"> </w:t>
      </w:r>
      <w:r w:rsidR="00152F8A" w:rsidRPr="00307B92">
        <w:rPr>
          <w:rFonts w:ascii="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156.</w:t>
      </w:r>
      <w:r w:rsidRPr="00307B92">
        <w:rPr>
          <w:rFonts w:ascii="Times New Roman" w:hAnsi="Times New Roman" w:cs="Times New Roman"/>
          <w:sz w:val="26"/>
          <w:szCs w:val="26"/>
        </w:rPr>
        <w:t xml:space="preserve"> § 1. </w:t>
      </w:r>
      <w:r w:rsidR="000958E4" w:rsidRPr="00307B92">
        <w:rPr>
          <w:rFonts w:ascii="Times New Roman" w:hAnsi="Times New Roman" w:cs="Times New Roman"/>
          <w:color w:val="000000"/>
          <w:sz w:val="26"/>
          <w:szCs w:val="26"/>
        </w:rPr>
        <w:t>Obsługę i techniczno-materialne warunki pracy obwodowych i terytorialnych komisji wyborczych oraz wykonanie zadań związanych z organizacją i przeprowadzeniem wyborów na obszarze gminy, powiatu lub województwa, zapewnia odpowiednio wójt, starosta lub marszałek województwa.</w:t>
      </w:r>
      <w:r w:rsidRPr="00307B92">
        <w:rPr>
          <w:rFonts w:ascii="Times New Roman" w:hAnsi="Times New Roman" w:cs="Times New Roman"/>
          <w:sz w:val="26"/>
          <w:szCs w:val="26"/>
        </w:rPr>
        <w:t xml:space="preserve"> Zadania wykonywane w tym zakresie są zadaniami zleconymi jednostek samorządu terytorialnego.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Jednostki organizacyjne sprawujące trwały zarząd nieruchomości państwowych i komunalnych są obowiązane udostępnić bezpłatnie pomieszczenia: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 wniosek dyrektora właściwej miejscowo delegatury Krajowego Biura Wyborczego – z przeznaczeniem na siedziby okręgowych i terytorialnych komisji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na wniosek wójta – z przeznaczeniem na siedziby obwodowych komisji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Pomieszczenia przeznaczone na siedziby organów wyborczych powinny być łatwo dostępne dla osób niepełnosprawnych.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Na siedziby komisji wyborczych można również wyznaczyć pomieszczenia innych podmiotów niż wymienione w § 2, po uprzednim porozumieniu z zarządzającymi tymi pomieszczeniami.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Przepisy § 1–4 stosuje się odpowiednio do kapitanów polskich statków morskich oraz konsulów.</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Państwowa Komisja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157.</w:t>
      </w:r>
      <w:r w:rsidRPr="00307B92">
        <w:rPr>
          <w:rFonts w:ascii="Times New Roman" w:hAnsi="Times New Roman" w:cs="Times New Roman"/>
          <w:sz w:val="26"/>
          <w:szCs w:val="26"/>
        </w:rPr>
        <w:t xml:space="preserve"> § 1. Państwowa Komisja Wyborcza jest stałym najwyższym organem wyborczym właściwym w sprawach przeprowadzania wyborów i referendów.</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skład Państwowej Komisji Wyborczej wchodzą:</w:t>
      </w:r>
    </w:p>
    <w:p w:rsidR="00DB0EA6" w:rsidRPr="00307B92" w:rsidRDefault="00DB0EA6"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jeden sędzia Trybunału Konstytucyjnego, wskazany przez Prezesa Trybunału Konstytucyjnego;</w:t>
      </w:r>
    </w:p>
    <w:p w:rsidR="00DB0EA6" w:rsidRPr="00307B92" w:rsidRDefault="00DB0EA6"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jeden sędzia Naczelnego Sądu Administracyjnego, wskazany przez Prezesa Naczelnego Sądu Administracyjnego;</w:t>
      </w:r>
    </w:p>
    <w:p w:rsidR="00DB0EA6" w:rsidRPr="00307B92" w:rsidRDefault="00DB0EA6"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7 osób mających kwalifikacje do zajmowania stanowiska sędziego, wskazanych przez Sejm.</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2a. Wymaganie, o którym mowa w § 2 pkt 3, nie dotyczy osoby, która:</w:t>
      </w:r>
    </w:p>
    <w:p w:rsidR="00DB0EA6" w:rsidRPr="00307B92" w:rsidRDefault="00DB0EA6"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ma co najmniej trzyletni staż pracy na stanowisku prokuratora, Prezesa Prokuratorii Generalnej Rzeczypospolitej Polskiej, jej wiceprezesa lub radcy albo wykonywania w Polsce zawodu adwokata, radcy prawnego lub notariusza;</w:t>
      </w:r>
    </w:p>
    <w:p w:rsidR="00DB0EA6" w:rsidRPr="00307B92" w:rsidRDefault="00DB0EA6"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pracowała w polskiej szkole wyższej, w Polskiej Akademii Nauk, w instytucie badawczym lub innej placówce naukowej, mając tytuł naukowy profesora albo stopień naukowy doktora habilitowanego nauk prawnych.</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2b. Kadencja członków Państwowej Komisji Wyborczej, o których mowa w § 2 pkt 1 i 2, wynosi 9 lat.</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2c. Kadencja członka Państwowej Komisji Wyborczej, o którym mowa w § 2 pkt 3, odpowiada kadencji Sejmu, z zastrzeżeniem art. 158 § 1a.</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Członków Państwowej Komisji Wyborczej powołuje Prezydent Rzeczypospolitej w drodze postanowienia.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skład Państwowej Komisji Wyborczej może wchodzić lub zostać powołany także sędzia w stanie spoczynku.</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4b. Liczba członków powołanych w skład Państwowej Komisji Wyborczej, spośród wskazanych przez jeden klub parlamentarny lub poselski, nie może być większa niż 3, z zastrzeżeniem § 4c.</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4d. Po powołaniu członków Państwowej Komisji Wyborczej, o których mowa w § 2 pkt 3, zmiany w liczbie i składzie klubów parlamentarnych lub poselskich zachodzące w trakcie tej samej kadencji Sejmu nie mają wpływu na skład Komisji.</w:t>
      </w:r>
    </w:p>
    <w:p w:rsidR="00DB0EA6" w:rsidRPr="00307B92" w:rsidRDefault="00DB0EA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4e. Członkowie Państwowej Komisji Wyborczej, o których mowa w § 2 pkt 3, nie mogą należeć do partii politycznych ani prowadzić działalności publicznej niedającej się pogodzić z pełnioną funkcją.</w:t>
      </w:r>
    </w:p>
    <w:p w:rsidR="00C12725" w:rsidRPr="00307B92" w:rsidRDefault="00C1272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Państwowa Komisja Wyborcza wybiera ze swojego składu i odwołuje przewodniczącego oraz dwóch zastępców przewodniczącego. Funkcję przewodniczącego Państwowej Komisji Wyborczej może pełnić wyłącznie osoba powołana w trybie § 2 pkt 1 lub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Funkcję sekretarza Państwowej Komisji Wyborczej pełni Szef Krajowego Biura Wyborczego, który uczestniczy w jej posiedzeniach z głosem doradczym.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Postanowienie, o którym mowa w § 3, podaje się do publicznej wiadomości oraz ogłasza w Dzienniku Urzędowym Rzeczypospolitej Polskiej „Monitor Polski”.</w:t>
      </w:r>
    </w:p>
    <w:p w:rsidR="002C6E4A"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158.</w:t>
      </w:r>
      <w:r w:rsidRPr="00307B92">
        <w:rPr>
          <w:rFonts w:ascii="Times New Roman" w:hAnsi="Times New Roman" w:cs="Times New Roman"/>
          <w:sz w:val="26"/>
          <w:szCs w:val="26"/>
        </w:rPr>
        <w:t xml:space="preserve"> § 1. </w:t>
      </w:r>
      <w:r w:rsidR="002C6E4A" w:rsidRPr="00307B92">
        <w:rPr>
          <w:rFonts w:ascii="Times New Roman" w:hAnsi="Times New Roman" w:cs="Times New Roman"/>
          <w:sz w:val="26"/>
          <w:szCs w:val="26"/>
        </w:rPr>
        <w:t>Wygaśnięcie członkostwa w Państwowej Komisji Wyborczej przed upływem kadencji następuje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członkostwa;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 którym mowa w art. 153 § 2;</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śmierci członka Komisji;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ukończen</w:t>
      </w:r>
      <w:r w:rsidR="002C6E4A" w:rsidRPr="00307B92">
        <w:rPr>
          <w:rFonts w:ascii="Times New Roman" w:hAnsi="Times New Roman" w:cs="Times New Roman"/>
          <w:sz w:val="26"/>
          <w:szCs w:val="26"/>
        </w:rPr>
        <w:t>ia 70 lat przez członka Komisji</w:t>
      </w:r>
      <w:r w:rsidRPr="00307B92">
        <w:rPr>
          <w:rFonts w:ascii="Times New Roman" w:hAnsi="Times New Roman" w:cs="Times New Roman"/>
          <w:sz w:val="26"/>
          <w:szCs w:val="26"/>
        </w:rPr>
        <w:t>;</w:t>
      </w:r>
    </w:p>
    <w:p w:rsidR="00C12725" w:rsidRPr="00307B92" w:rsidRDefault="00C1272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5)</w:t>
      </w:r>
      <w:r w:rsidRPr="00307B92">
        <w:rPr>
          <w:rFonts w:ascii="Times New Roman" w:hAnsi="Times New Roman" w:cs="Times New Roman"/>
          <w:sz w:val="26"/>
          <w:szCs w:val="26"/>
        </w:rPr>
        <w:tab/>
        <w:t>odwołania członka Komisji przez Prezydenta Rzeczypospolitej na uzasadniony wniosek podmiotu wskazującego.</w:t>
      </w:r>
    </w:p>
    <w:p w:rsidR="00C12725" w:rsidRPr="00307B92" w:rsidRDefault="00C1272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1a. Członkostwo osób powołanych w myśl art. 157 § 2 pkt 3 wygasa z mocy prawa po upływie 150 dni od dnia wyborów do Sejmu.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C12725" w:rsidRPr="00307B92">
        <w:rPr>
          <w:rFonts w:ascii="Times New Roman" w:hAnsi="Times New Roman" w:cs="Times New Roman"/>
          <w:sz w:val="26"/>
          <w:szCs w:val="26"/>
        </w:rPr>
        <w:t>Uzupełnienie składu Państwowej Komisji Wyborczej następuje w trybie i na zasadach określonych w przepisach o jej powołaniu, jednak nie później niż w terminie 5 dni od dnia wygaśnięcia członkostwa w Państwowej Komisji Wyborczej.</w:t>
      </w:r>
      <w:r w:rsidRPr="00307B92">
        <w:rPr>
          <w:rFonts w:ascii="Times New Roman" w:hAnsi="Times New Roman" w:cs="Times New Roman"/>
          <w:sz w:val="26"/>
          <w:szCs w:val="26"/>
        </w:rPr>
        <w:t xml:space="preserve"> Przepis art. 157 § 7 stosuje się odpowiednio.</w:t>
      </w:r>
    </w:p>
    <w:p w:rsidR="00C12725" w:rsidRPr="00307B92" w:rsidRDefault="00C1272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członkostwo osoby powołanej w myśl art. 157 § 2 pkt 3 wygasło przed upływem kadencji Sejmu, pierwszeństwo wskazania innej osoby na jej miejsce przysługuje temu samemu klubowi parlamentarnemu lub poselskiemu.</w:t>
      </w:r>
    </w:p>
    <w:p w:rsidR="002C6E4A" w:rsidRPr="00307B92" w:rsidRDefault="002C6E4A"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158a.</w:t>
      </w:r>
      <w:r w:rsidRPr="00307B92">
        <w:rPr>
          <w:rFonts w:ascii="Times New Roman" w:hAnsi="Times New Roman" w:cs="Times New Roman"/>
          <w:sz w:val="26"/>
          <w:szCs w:val="26"/>
        </w:rPr>
        <w:t xml:space="preserve"> § 1. Przewodniczący Państwowej Komisji Wyborczej:</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reprezentuje Komisję;</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organizuje pracę Komisji;</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zwołuje, co najmniej raz na dwa miesiące, posiedzenia Komisji, przewodniczy obradom i czuwa nad ich przebiegiem;</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nadzoruje wykonanie uchwał Komisji;</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zleca wykonanie określonych zadań Krajowemu Biuru Wyborczemu i nadzoruje ich wykonanie;</w:t>
      </w:r>
    </w:p>
    <w:p w:rsidR="002C6E4A" w:rsidRPr="00307B92" w:rsidRDefault="002C6E4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wykonuje czynności zlecone przez Komisję.</w:t>
      </w:r>
    </w:p>
    <w:p w:rsidR="002C6E4A" w:rsidRPr="00307B92" w:rsidRDefault="002C6E4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w:t>
      </w:r>
      <w:r w:rsidR="007A3BB2" w:rsidRPr="00307B92">
        <w:rPr>
          <w:rFonts w:ascii="Times New Roman" w:hAnsi="Times New Roman" w:cs="Times New Roman"/>
          <w:sz w:val="26"/>
          <w:szCs w:val="26"/>
        </w:rPr>
        <w:t> </w:t>
      </w:r>
      <w:r w:rsidRPr="00307B92">
        <w:rPr>
          <w:rFonts w:ascii="Times New Roman" w:hAnsi="Times New Roman" w:cs="Times New Roman"/>
          <w:sz w:val="26"/>
          <w:szCs w:val="26"/>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rsidR="002C6E4A" w:rsidRPr="00307B92" w:rsidRDefault="002C6E4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Przewodniczący Państwowej Komisji Wyborczej ustala podział czynności między zastępcami i informuje o tym pozostałych członków Państwowej Komisji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159.</w:t>
      </w:r>
      <w:r w:rsidRPr="00307B92">
        <w:rPr>
          <w:rFonts w:ascii="Times New Roman" w:hAnsi="Times New Roman" w:cs="Times New Roman"/>
          <w:sz w:val="26"/>
          <w:szCs w:val="26"/>
        </w:rPr>
        <w:t xml:space="preserve"> </w:t>
      </w:r>
      <w:r w:rsidR="00C12725" w:rsidRPr="00307B92">
        <w:rPr>
          <w:rFonts w:ascii="Times New Roman" w:hAnsi="Times New Roman" w:cs="Times New Roman"/>
          <w:sz w:val="26"/>
          <w:szCs w:val="26"/>
        </w:rPr>
        <w:t>§ 1. Członkowie Państwowej Komisji Wyborczej pełnią swoje funkcje w Komisji niezależnie od swoich obowiązków służbowych.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Osobom wchodzącym w skład Państwowej Komisji Wyborczej przysługuje wynagrodzenie miesięczne ustalane na podstawie kwoty bazowej przyjmowanej do ustalenia wynagrodzenia osób zajmujących kierownicze stanowiska państwowe, z zastosowaniem mnożników: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 xml:space="preserve">dla przewodniczącego – </w:t>
      </w:r>
      <w:r w:rsidR="000E52D0" w:rsidRPr="00307B92">
        <w:rPr>
          <w:rFonts w:ascii="Times New Roman" w:hAnsi="Times New Roman" w:cs="Times New Roman"/>
          <w:sz w:val="26"/>
          <w:szCs w:val="26"/>
        </w:rPr>
        <w:t>4</w:t>
      </w:r>
      <w:r w:rsidRPr="00307B92">
        <w:rPr>
          <w:rFonts w:ascii="Times New Roman" w:hAnsi="Times New Roman" w:cs="Times New Roman"/>
          <w:sz w:val="26"/>
          <w:szCs w:val="26"/>
        </w:rPr>
        <w:t>,</w:t>
      </w:r>
      <w:r w:rsidR="000E52D0" w:rsidRPr="00307B92">
        <w:rPr>
          <w:rFonts w:ascii="Times New Roman" w:hAnsi="Times New Roman" w:cs="Times New Roman"/>
          <w:sz w:val="26"/>
          <w:szCs w:val="26"/>
        </w:rPr>
        <w:t>9</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 xml:space="preserve">dla zastępcy przewodniczącego – </w:t>
      </w:r>
      <w:r w:rsidR="000E52D0" w:rsidRPr="00307B92">
        <w:rPr>
          <w:rFonts w:ascii="Times New Roman" w:hAnsi="Times New Roman" w:cs="Times New Roman"/>
          <w:sz w:val="26"/>
          <w:szCs w:val="26"/>
        </w:rPr>
        <w:t>4</w:t>
      </w:r>
      <w:r w:rsidRPr="00307B92">
        <w:rPr>
          <w:rFonts w:ascii="Times New Roman" w:hAnsi="Times New Roman" w:cs="Times New Roman"/>
          <w:sz w:val="26"/>
          <w:szCs w:val="26"/>
        </w:rPr>
        <w:t>,</w:t>
      </w:r>
      <w:r w:rsidR="000E52D0" w:rsidRPr="00307B92">
        <w:rPr>
          <w:rFonts w:ascii="Times New Roman" w:hAnsi="Times New Roman" w:cs="Times New Roman"/>
          <w:sz w:val="26"/>
          <w:szCs w:val="26"/>
        </w:rPr>
        <w:t>48</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 xml:space="preserve">dla członków Komisji – </w:t>
      </w:r>
      <w:r w:rsidR="000E52D0" w:rsidRPr="00307B92">
        <w:rPr>
          <w:rFonts w:ascii="Times New Roman" w:hAnsi="Times New Roman" w:cs="Times New Roman"/>
          <w:sz w:val="26"/>
          <w:szCs w:val="26"/>
        </w:rPr>
        <w:t>4</w:t>
      </w:r>
      <w:r w:rsidRPr="00307B92">
        <w:rPr>
          <w:rFonts w:ascii="Times New Roman" w:hAnsi="Times New Roman" w:cs="Times New Roman"/>
          <w:sz w:val="26"/>
          <w:szCs w:val="26"/>
        </w:rPr>
        <w:t>,</w:t>
      </w:r>
      <w:r w:rsidR="000E52D0" w:rsidRPr="00307B92">
        <w:rPr>
          <w:rFonts w:ascii="Times New Roman" w:hAnsi="Times New Roman" w:cs="Times New Roman"/>
          <w:sz w:val="26"/>
          <w:szCs w:val="26"/>
        </w:rPr>
        <w:t>2</w:t>
      </w:r>
      <w:r w:rsidRPr="00307B92">
        <w:rPr>
          <w:rFonts w:ascii="Times New Roman" w:hAnsi="Times New Roman" w:cs="Times New Roman"/>
          <w:sz w:val="26"/>
          <w:szCs w:val="26"/>
        </w:rPr>
        <w:t>.</w:t>
      </w:r>
    </w:p>
    <w:p w:rsidR="006520F0"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Wynagrodzenie, o którym mowa w § 2, przysługuje niezależnie od uposażenia lub wynagrodzenia wypłacanego z innego tytułu.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160.</w:t>
      </w:r>
      <w:r w:rsidRPr="00307B92">
        <w:rPr>
          <w:rFonts w:ascii="Times New Roman" w:hAnsi="Times New Roman" w:cs="Times New Roman"/>
          <w:sz w:val="26"/>
          <w:szCs w:val="26"/>
        </w:rPr>
        <w:t xml:space="preserve"> § 1. Do zadań Państwowej Komisji Wyborczej w sprawach związanych z przeprowadzaniem wyborów należy: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sprawowanie nadzoru nad przestrzeganiem prawa wyborczego;</w:t>
      </w:r>
    </w:p>
    <w:p w:rsidR="00297235" w:rsidRPr="00307B92" w:rsidRDefault="00297235" w:rsidP="003F68D1">
      <w:pPr>
        <w:pStyle w:val="PKTpunkt"/>
        <w:spacing w:line="240" w:lineRule="auto"/>
        <w:rPr>
          <w:rFonts w:ascii="Times New Roman" w:hAnsi="Times New Roman" w:cs="Times New Roman"/>
          <w:sz w:val="26"/>
          <w:szCs w:val="26"/>
        </w:rPr>
      </w:pPr>
      <w:r w:rsidRPr="00307B92">
        <w:rPr>
          <w:sz w:val="26"/>
          <w:szCs w:val="26"/>
        </w:rPr>
        <w:t>2)</w:t>
      </w:r>
      <w:r w:rsidRPr="00307B92">
        <w:rPr>
          <w:sz w:val="26"/>
          <w:szCs w:val="26"/>
        </w:rPr>
        <w:tab/>
        <w:t>sprawowanie nadzoru nad aktualizowaniem danych zgromadzonych w Centralnym Rejestrze Wyborców oraz sporządzaniem spisów wyborców;</w:t>
      </w:r>
    </w:p>
    <w:p w:rsidR="00F57F0B" w:rsidRPr="00307B92" w:rsidRDefault="00F57F0B"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2a)</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rsidR="006520F0" w:rsidRPr="00307B92" w:rsidRDefault="006520F0" w:rsidP="003F68D1">
      <w:pPr>
        <w:pStyle w:val="PKTpunkt"/>
        <w:spacing w:line="240" w:lineRule="auto"/>
        <w:rPr>
          <w:rFonts w:ascii="Times New Roman" w:hAnsi="Times New Roman" w:cs="Times New Roman"/>
          <w:color w:val="000000"/>
          <w:sz w:val="26"/>
          <w:szCs w:val="26"/>
        </w:rPr>
      </w:pPr>
      <w:r w:rsidRPr="00307B92">
        <w:rPr>
          <w:rFonts w:ascii="Times New Roman" w:hAnsi="Times New Roman" w:cs="Times New Roman"/>
          <w:sz w:val="26"/>
          <w:szCs w:val="26"/>
        </w:rPr>
        <w:lastRenderedPageBreak/>
        <w:t>3)</w:t>
      </w:r>
      <w:r w:rsidRPr="00307B92">
        <w:rPr>
          <w:rFonts w:ascii="Times New Roman" w:hAnsi="Times New Roman" w:cs="Times New Roman"/>
          <w:sz w:val="26"/>
          <w:szCs w:val="26"/>
        </w:rPr>
        <w:tab/>
      </w:r>
      <w:r w:rsidR="000958E4" w:rsidRPr="00307B92">
        <w:rPr>
          <w:rFonts w:ascii="Times New Roman" w:hAnsi="Times New Roman" w:cs="Times New Roman"/>
          <w:color w:val="000000"/>
          <w:sz w:val="26"/>
          <w:szCs w:val="26"/>
        </w:rPr>
        <w:t>powoływanie okręgowych i rejonowych komisji wyborczych oraz rozwiązywanie okręgowych i rejonowych komisji wyborczych po wykonaniu ich ustawowych zadań;</w:t>
      </w:r>
    </w:p>
    <w:p w:rsidR="000958E4" w:rsidRPr="00307B92" w:rsidRDefault="000958E4"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color w:val="000000"/>
          <w:sz w:val="26"/>
          <w:szCs w:val="26"/>
        </w:rPr>
        <w:t>3a)</w:t>
      </w:r>
      <w:r w:rsidRPr="00307B92">
        <w:rPr>
          <w:rFonts w:ascii="Times New Roman" w:hAnsi="Times New Roman" w:cs="Times New Roman"/>
          <w:color w:val="000000"/>
          <w:sz w:val="26"/>
          <w:szCs w:val="26"/>
        </w:rPr>
        <w:tab/>
        <w:t>rozwiązywanie w wyborach do Sejmu i Senatu, wyborach Prezydenta Rzeczypospolitej, wyborach do Parlamentu Europejskiego obwodowych komisji wyborczych po wykonaniu ich ustawowych zadań;</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powoływanie i odwoływanie komisarzy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rozpatrywanie skarg na działalność okręgowych komisji wyborczych oraz komisarzy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ustalanie wzorów urzędowych formularzy oraz druków wyborczych, a także wzorów pieczęci organów wyborczych niższego stopnia;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ustalanie i ogłaszanie wyników głosowania i wyników wyborów w zakresie określonym przepisami szczególnymi kodeksu;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przedstawianie po każdych wyborach Prezydentowi Rzeczypospolitej, Marszałkowi Sejmu, Marszałkowi Senatu oraz Prezesowi Rady Ministrów informacji o realizacji przepisów kodeksu i ewentualnych propozycji ich zmian;</w:t>
      </w:r>
    </w:p>
    <w:p w:rsidR="00C36AD3" w:rsidRPr="00307B92" w:rsidRDefault="00C36AD3"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8a)</w:t>
      </w:r>
      <w:r w:rsidRPr="00307B92">
        <w:rPr>
          <w:rFonts w:ascii="Times New Roman" w:hAnsi="Times New Roman" w:cs="Times New Roman"/>
          <w:sz w:val="26"/>
          <w:szCs w:val="26"/>
        </w:rPr>
        <w:tab/>
        <w:t>przeprowadzenie sprawdzenia wybranych kart do głosowania i innych dokumentów z wyborów w celu wykluczania podejrzenia nieprawidłowości w przebiegu wyborów w razie powzięcia uzasadnionego podejrzenia o możliwości wystąpienia nieprawidłowości;</w:t>
      </w:r>
    </w:p>
    <w:p w:rsidR="00EC7BFF" w:rsidRPr="00307B92" w:rsidRDefault="00EC7BF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9)</w:t>
      </w:r>
      <w:r w:rsidRPr="00307B92">
        <w:rPr>
          <w:rFonts w:ascii="Times New Roman" w:hAnsi="Times New Roman" w:cs="Times New Roman"/>
          <w:sz w:val="26"/>
          <w:szCs w:val="26"/>
        </w:rPr>
        <w:tab/>
        <w:t>prowadzenie i wspieranie działań informacyjnych zwiększających wiedzę obywateli na temat prawa wyborczego, w szczególności zasad głosowania oraz warunków ważności głosu w danych wyborach;</w:t>
      </w:r>
    </w:p>
    <w:p w:rsidR="00C36AD3" w:rsidRPr="00307B92" w:rsidRDefault="00297235" w:rsidP="003F68D1">
      <w:pPr>
        <w:pStyle w:val="PKTpunkt"/>
        <w:spacing w:line="240" w:lineRule="auto"/>
        <w:rPr>
          <w:rFonts w:ascii="Times New Roman" w:hAnsi="Times New Roman" w:cs="Times New Roman"/>
          <w:sz w:val="26"/>
          <w:szCs w:val="26"/>
        </w:rPr>
      </w:pPr>
      <w:r w:rsidRPr="00307B92">
        <w:rPr>
          <w:sz w:val="26"/>
          <w:szCs w:val="26"/>
        </w:rPr>
        <w:t>9a)</w:t>
      </w:r>
      <w:r w:rsidRPr="00307B92">
        <w:rPr>
          <w:sz w:val="26"/>
          <w:szCs w:val="26"/>
        </w:rPr>
        <w:tab/>
      </w:r>
      <w:r w:rsidRPr="00307B92">
        <w:rPr>
          <w:spacing w:val="-2"/>
          <w:sz w:val="26"/>
          <w:szCs w:val="26"/>
        </w:rPr>
        <w:t>skierowanie, w okresie 13 dni przed dniem wyborów, przystępnej informacji o sposobie głosowania i warunkach</w:t>
      </w:r>
      <w:r w:rsidRPr="00307B92">
        <w:rPr>
          <w:sz w:val="26"/>
          <w:szCs w:val="26"/>
        </w:rPr>
        <w:t xml:space="preserve"> </w:t>
      </w:r>
      <w:r w:rsidRPr="00307B92">
        <w:rPr>
          <w:spacing w:val="-2"/>
          <w:sz w:val="26"/>
          <w:szCs w:val="26"/>
        </w:rPr>
        <w:t xml:space="preserve">ważności głosu </w:t>
      </w:r>
      <w:bookmarkStart w:id="4" w:name="_Hlk108092850"/>
      <w:r w:rsidRPr="00307B92">
        <w:rPr>
          <w:spacing w:val="-2"/>
          <w:sz w:val="26"/>
          <w:szCs w:val="26"/>
        </w:rPr>
        <w:t>do możliwie największej liczby wyborców z wykorzystaniem strony internetowej Komisji</w:t>
      </w:r>
      <w:r w:rsidRPr="00307B92">
        <w:rPr>
          <w:sz w:val="26"/>
          <w:szCs w:val="26"/>
        </w:rPr>
        <w:t xml:space="preserve"> i za pośrednictwem środków masowego przekazu</w:t>
      </w:r>
      <w:bookmarkEnd w:id="4"/>
      <w:r w:rsidRPr="00307B92">
        <w:rPr>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10)</w:t>
      </w:r>
      <w:r w:rsidRPr="00307B92">
        <w:rPr>
          <w:rFonts w:ascii="Times New Roman" w:hAnsi="Times New Roman" w:cs="Times New Roman"/>
          <w:sz w:val="26"/>
          <w:szCs w:val="26"/>
        </w:rPr>
        <w:tab/>
        <w:t>wykonywanie innych zadań określonych w ustawach.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Działania, o których mowa w § 1 pkt 9, Państwowa Komisja Wyborcza realizuje w szczególności poprzez:</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prowadzenie internetowego portalu informacyjnego;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przygotowywanie publikacji o charakterze informacyjnym;</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307B92">
        <w:rPr>
          <w:rFonts w:ascii="Times New Roman" w:hAnsi="Times New Roman" w:cs="Times New Roman"/>
          <w:sz w:val="26"/>
          <w:szCs w:val="26"/>
        </w:rPr>
        <w:t xml:space="preserve">2016 r. poz. </w:t>
      </w:r>
      <w:r w:rsidR="004604AE" w:rsidRPr="00307B92">
        <w:rPr>
          <w:rFonts w:ascii="Times New Roman" w:hAnsi="Times New Roman" w:cs="Times New Roman"/>
          <w:sz w:val="26"/>
          <w:szCs w:val="26"/>
        </w:rPr>
        <w:t>1817</w:t>
      </w:r>
      <w:r w:rsidRPr="00307B92">
        <w:rPr>
          <w:rFonts w:ascii="Times New Roman" w:hAnsi="Times New Roman" w:cs="Times New Roman"/>
          <w:sz w:val="26"/>
          <w:szCs w:val="26"/>
        </w:rPr>
        <w:t>), do których celów statutowych należy rozwijanie demokracji, społeczeństwa obywatelskiego, podnoszenie aktywności wyborczej i upowszechnianie praw obywatelskich.</w:t>
      </w:r>
    </w:p>
    <w:p w:rsidR="00552C82" w:rsidRPr="00307B92" w:rsidRDefault="00552C8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3a. Do zadań Państwowej Komisji Wyborczej należy również:</w:t>
      </w:r>
    </w:p>
    <w:p w:rsidR="00552C82" w:rsidRPr="00307B92" w:rsidRDefault="00552C82" w:rsidP="003F68D1">
      <w:pPr>
        <w:pStyle w:val="USTustnpkodeksu"/>
        <w:numPr>
          <w:ilvl w:val="0"/>
          <w:numId w:val="2"/>
        </w:numPr>
        <w:spacing w:line="240" w:lineRule="auto"/>
        <w:ind w:left="426" w:hanging="426"/>
        <w:rPr>
          <w:rFonts w:ascii="Times New Roman" w:hAnsi="Times New Roman" w:cs="Times New Roman"/>
          <w:sz w:val="26"/>
          <w:szCs w:val="26"/>
        </w:rPr>
      </w:pPr>
      <w:r w:rsidRPr="00307B92">
        <w:rPr>
          <w:sz w:val="26"/>
          <w:szCs w:val="26"/>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rsidR="00552C82" w:rsidRPr="00307B92" w:rsidRDefault="00552C82" w:rsidP="003F68D1">
      <w:pPr>
        <w:pStyle w:val="USTustnpkodeksu"/>
        <w:numPr>
          <w:ilvl w:val="0"/>
          <w:numId w:val="2"/>
        </w:numPr>
        <w:spacing w:line="240" w:lineRule="auto"/>
        <w:ind w:left="426" w:hanging="426"/>
        <w:rPr>
          <w:rFonts w:ascii="Times New Roman" w:hAnsi="Times New Roman" w:cs="Times New Roman"/>
          <w:sz w:val="26"/>
          <w:szCs w:val="26"/>
        </w:rPr>
      </w:pPr>
      <w:r w:rsidRPr="00307B92">
        <w:rPr>
          <w:sz w:val="26"/>
          <w:szCs w:val="26"/>
        </w:rPr>
        <w:t>nakładanie kar pieniężnych, o których mowa w art. 27c ustawy z dnia 27 czerwca 1997 r. o partiach politycznych.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4. Państwowa Komisja Wyborcza ustala swój regulamin, regulamin komisarzy wyborczych oraz regulaminy okręgowych, rejonowych, terytorialnych i obwodowych komisji wyborczych, określając w nich w szczególności: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zasady i tryb pracy;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sposób wykonywania zadań;</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sposób sprawowania nadzoru nad przestrzeganiem prawa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161.</w:t>
      </w:r>
      <w:r w:rsidRPr="00307B92">
        <w:rPr>
          <w:rFonts w:ascii="Times New Roman" w:hAnsi="Times New Roman" w:cs="Times New Roman"/>
          <w:sz w:val="26"/>
          <w:szCs w:val="26"/>
        </w:rPr>
        <w:t xml:space="preserve"> </w:t>
      </w:r>
      <w:r w:rsidR="00C36AD3" w:rsidRPr="00307B92">
        <w:rPr>
          <w:rFonts w:ascii="Times New Roman" w:hAnsi="Times New Roman" w:cs="Times New Roman"/>
          <w:sz w:val="26"/>
          <w:szCs w:val="26"/>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6520F0"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podejmuje uchwały w zakresie swoich ustawowych uprawnień, w szczególności w przypadkach określonych w § 1 i 2.</w:t>
      </w:r>
    </w:p>
    <w:p w:rsidR="007A3BB2"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Uchwały Państwowej Komisji Wyborczej zapadają większością głosów w obecności co najmniej 2/3 jej pełnego składu, w tym przewodniczącego Komisji lub jednego z jego zastępców, na posiedzeniu jawnym.</w:t>
      </w:r>
    </w:p>
    <w:p w:rsidR="000958E4" w:rsidRPr="00307B92" w:rsidRDefault="000958E4"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color w:val="000000"/>
          <w:sz w:val="26"/>
          <w:szCs w:val="26"/>
        </w:rPr>
        <w:t>§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w:t>
      </w:r>
    </w:p>
    <w:p w:rsidR="000958E4" w:rsidRPr="00307B92" w:rsidRDefault="000958E4"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color w:val="000000"/>
          <w:sz w:val="26"/>
          <w:szCs w:val="26"/>
        </w:rPr>
        <w:t>§ 6. Członek Państwowej Komisji Wyborczej może złożyć sprzeciw wobec podjęcia uchwały w trybie obiegowym w terminie wyznaczonym do podjęcia uchwały.</w:t>
      </w:r>
    </w:p>
    <w:p w:rsidR="000958E4" w:rsidRPr="00307B92" w:rsidRDefault="000958E4"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color w:val="000000"/>
          <w:sz w:val="26"/>
          <w:szCs w:val="26"/>
        </w:rPr>
        <w:t>§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161a.</w:t>
      </w:r>
      <w:r w:rsidRPr="00307B92">
        <w:rPr>
          <w:rFonts w:ascii="Times New Roman" w:hAnsi="Times New Roman" w:cs="Times New Roman"/>
          <w:sz w:val="26"/>
          <w:szCs w:val="26"/>
        </w:rPr>
        <w:t> § 1. Pełnomocnikowi wyborczemu służy prawo wniesienia skargi do Sądu Najwyższego na uchwałę Państwowej Komisji Wyborczej w sprawach, o których mowa w art. 161 § 1. Skargę wnosi się w terminie 7 dni od dnia ogłoszenia uchwały.</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Wniesienie skargi wstrzymuje wykonanie uchwały Państwowej Komisji Wyborczej w zakresie, którego dotyczy skarga, z zastrzeżeniem § 4.</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Sąd Najwyższy rozpoznaje skargę w postępowaniu nieprocesowym w terminie 7 dni.</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Jeśli do dnia wyborów pozostało mniej niż 7 dni, wniesienie skargi nie powoduje wstrzymania wykonania uchwały, chyba że Sąd Najwyższy postanowi inaczej.</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Uczestnikami postępowania są skarżący oraz Przewodniczący Państwowej Komisji Wyborczej albo jego zastępca.</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Od orzeczenia Sądu Najwyższego nie przysługuje środek prawny.</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7. Orzeczenie doręcza się pełnomocnikowi wyborczemu i Państwowej Komisji Wyborczej.</w:t>
      </w:r>
    </w:p>
    <w:p w:rsidR="00C36AD3" w:rsidRPr="00307B92" w:rsidRDefault="00C36A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Jeżeli Sąd Najwyższy uzna skargę za zasadną, Państwowa Komisja Wyborcza niezwłocznie uchyla zaskarżoną uchwałę albo zmienia w zakresie wskazanym w orzeczeniu.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162.</w:t>
      </w:r>
      <w:r w:rsidRPr="00307B92">
        <w:rPr>
          <w:rFonts w:ascii="Times New Roman" w:hAnsi="Times New Roman" w:cs="Times New Roman"/>
          <w:sz w:val="26"/>
          <w:szCs w:val="26"/>
        </w:rPr>
        <w:t xml:space="preserve"> § 1. Państwowa Komisja Wyborcza określa: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C36AD3" w:rsidRPr="00307B92">
        <w:rPr>
          <w:rFonts w:ascii="Times New Roman" w:hAnsi="Times New Roman" w:cs="Times New Roman"/>
          <w:sz w:val="26"/>
          <w:szCs w:val="26"/>
        </w:rPr>
        <w:t>warunki i sposób pomocniczego wykorzystania techniki elektronicznej przy:</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ustalaniu wyników głosowania,</w:t>
      </w:r>
    </w:p>
    <w:p w:rsidR="006520F0" w:rsidRPr="00307B92" w:rsidRDefault="00C36AD3"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sporządzaniu protokołów przez obwodowe komisje wyborcze, terytorialne, rejonowe i okręgowe komisje wyborcze oraz Państwową Komisję Wyborczą,</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c)</w:t>
      </w:r>
      <w:r w:rsidRPr="00307B92">
        <w:rPr>
          <w:rFonts w:ascii="Times New Roman" w:hAnsi="Times New Roman" w:cs="Times New Roman"/>
          <w:sz w:val="26"/>
          <w:szCs w:val="26"/>
        </w:rPr>
        <w:tab/>
        <w:t>sprawdzaniu pod względem zgodności arytmetycznej poprawności ustalenia wyników głosowania w obwodzie,</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d)</w:t>
      </w:r>
      <w:r w:rsidRPr="00307B92">
        <w:rPr>
          <w:rFonts w:ascii="Times New Roman" w:hAnsi="Times New Roman" w:cs="Times New Roman"/>
          <w:sz w:val="26"/>
          <w:szCs w:val="26"/>
        </w:rPr>
        <w:tab/>
        <w:t>ustalaniu wyników wyborów,</w:t>
      </w:r>
    </w:p>
    <w:p w:rsidR="006520F0" w:rsidRPr="00307B92" w:rsidRDefault="00C202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tryb pomocniczego przekazywania danych z protokołów, o których mowa w pkt 1, za pośrednictwem sieci elektronicznego przekazywania danych,</w:t>
      </w:r>
    </w:p>
    <w:p w:rsidR="006520F0" w:rsidRPr="00307B92" w:rsidRDefault="00C202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uwzględniając konieczność zapewnienia warunków bezpieczeństwa wprowadzania i przetwarzania danych oraz ich przekazywania i odbioru.</w:t>
      </w:r>
    </w:p>
    <w:p w:rsidR="00297235" w:rsidRPr="00307B92" w:rsidRDefault="00297235" w:rsidP="003F68D1">
      <w:pPr>
        <w:pStyle w:val="USTustnpkodeksu"/>
        <w:spacing w:line="240" w:lineRule="auto"/>
        <w:rPr>
          <w:rFonts w:ascii="Times New Roman" w:hAnsi="Times New Roman" w:cs="Times New Roman"/>
          <w:sz w:val="26"/>
          <w:szCs w:val="26"/>
        </w:rPr>
      </w:pPr>
      <w:r w:rsidRPr="00307B92">
        <w:rPr>
          <w:sz w:val="26"/>
          <w:szCs w:val="26"/>
        </w:rPr>
        <w:t>§ 2. System teleinformatyczny służący elektronicznej obsłudze czynności, o których mowa w § 1, tworzy się zgodnie z wymaganiami ustalonymi przez Państwową Komisję Wyborczą i pod jej nadzorem.</w:t>
      </w:r>
    </w:p>
    <w:p w:rsidR="00297235" w:rsidRPr="00307B92" w:rsidRDefault="00297235" w:rsidP="003F68D1">
      <w:pPr>
        <w:pStyle w:val="USTustnpkodeksu"/>
        <w:spacing w:line="240" w:lineRule="auto"/>
        <w:rPr>
          <w:sz w:val="26"/>
          <w:szCs w:val="26"/>
        </w:rPr>
      </w:pPr>
      <w:r w:rsidRPr="00307B92">
        <w:rPr>
          <w:sz w:val="26"/>
          <w:szCs w:val="26"/>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rsidR="00297235" w:rsidRPr="00307B92" w:rsidRDefault="00297235" w:rsidP="003F68D1">
      <w:pPr>
        <w:pStyle w:val="USTustnpkodeksu"/>
        <w:spacing w:line="240" w:lineRule="auto"/>
        <w:rPr>
          <w:rFonts w:ascii="Times New Roman" w:hAnsi="Times New Roman" w:cs="Times New Roman"/>
          <w:sz w:val="26"/>
          <w:szCs w:val="26"/>
        </w:rPr>
      </w:pPr>
      <w:r w:rsidRPr="00307B92">
        <w:rPr>
          <w:sz w:val="26"/>
          <w:szCs w:val="26"/>
        </w:rPr>
        <w:t>§ 4. Dane dotyczące numerów i granic obwodów głosowania, numerów i granic okręgów wyborczych oraz dane co do liczby mieszkańców i liczby wyborców udostępniane są do systemu teleinformatycznego, o którym mowa w § 2, z Centralnego Rejestru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163.</w:t>
      </w:r>
      <w:r w:rsidRPr="00307B92">
        <w:rPr>
          <w:rFonts w:ascii="Times New Roman" w:hAnsi="Times New Roman" w:cs="Times New Roman"/>
          <w:sz w:val="26"/>
          <w:szCs w:val="26"/>
        </w:rPr>
        <w:t> Państwowa Komisja Wyborcza publikuje opracowanie statystyczne zawierające szczegółowe informacje o wynikach głosowania i wyborów oraz udostępnia wyniki głosowania i wyborów w formie dokumentu elektronicznego.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164.</w:t>
      </w:r>
      <w:r w:rsidRPr="00307B92">
        <w:rPr>
          <w:rFonts w:ascii="Times New Roman" w:hAnsi="Times New Roman" w:cs="Times New Roman"/>
          <w:sz w:val="26"/>
          <w:szCs w:val="26"/>
        </w:rPr>
        <w:t> Państwowa Komisja Wyborcza jest uprawniona do używania pieczęci urzędowej w rozumieniu przepisów o pieczęciach państwowych. Średnica pieczęci wynosi 35 mm.</w:t>
      </w:r>
    </w:p>
    <w:p w:rsidR="00297235" w:rsidRPr="00307B92" w:rsidRDefault="006520F0" w:rsidP="003F68D1">
      <w:pPr>
        <w:pStyle w:val="ARTartustawynprozporzdzenia"/>
        <w:spacing w:before="0" w:line="240" w:lineRule="auto"/>
        <w:rPr>
          <w:sz w:val="26"/>
          <w:szCs w:val="26"/>
        </w:rPr>
      </w:pPr>
      <w:r w:rsidRPr="00307B92">
        <w:rPr>
          <w:rStyle w:val="Ppogrubienie"/>
          <w:rFonts w:ascii="Times New Roman" w:hAnsi="Times New Roman" w:cs="Times New Roman"/>
          <w:sz w:val="26"/>
          <w:szCs w:val="26"/>
        </w:rPr>
        <w:t>Art. 165.</w:t>
      </w:r>
      <w:r w:rsidRPr="00307B92">
        <w:rPr>
          <w:rFonts w:ascii="Times New Roman" w:hAnsi="Times New Roman" w:cs="Times New Roman"/>
          <w:sz w:val="26"/>
          <w:szCs w:val="26"/>
        </w:rPr>
        <w:t xml:space="preserve"> </w:t>
      </w:r>
      <w:r w:rsidR="00297235" w:rsidRPr="00307B92">
        <w:rPr>
          <w:spacing w:val="-4"/>
          <w:sz w:val="26"/>
          <w:szCs w:val="26"/>
        </w:rPr>
        <w:t>§ 1. Państwowa Komisja Wyborcza, wykonując czynności wynikające ze sprawowanego nadzoru nad aktualizowaniem</w:t>
      </w:r>
      <w:r w:rsidR="00297235" w:rsidRPr="00307B92">
        <w:rPr>
          <w:sz w:val="26"/>
          <w:szCs w:val="26"/>
        </w:rPr>
        <w:t xml:space="preserve"> danych zgromadzonych w Centralnym Rejestrze Wyborców oraz sporządzaniem spisów wyborców:</w:t>
      </w:r>
    </w:p>
    <w:p w:rsidR="00297235" w:rsidRPr="00307B92" w:rsidRDefault="00297235" w:rsidP="003F68D1">
      <w:pPr>
        <w:pStyle w:val="ZLITPKTzmpktliter"/>
        <w:spacing w:line="240" w:lineRule="auto"/>
        <w:ind w:left="425" w:hanging="425"/>
        <w:rPr>
          <w:sz w:val="26"/>
          <w:szCs w:val="26"/>
        </w:rPr>
      </w:pPr>
      <w:r w:rsidRPr="00307B92">
        <w:rPr>
          <w:sz w:val="26"/>
          <w:szCs w:val="26"/>
        </w:rPr>
        <w:t>1)</w:t>
      </w:r>
      <w:r w:rsidRPr="00307B92">
        <w:rPr>
          <w:sz w:val="26"/>
          <w:szCs w:val="26"/>
        </w:rPr>
        <w:tab/>
        <w:t>nadzoruje prawidłowość aktualizowania Centralnego Rejestru Wyborców oraz sporządzania spisów wyborców przez gminy;</w:t>
      </w:r>
    </w:p>
    <w:p w:rsidR="00297235" w:rsidRPr="00307B92" w:rsidRDefault="00297235" w:rsidP="003F68D1">
      <w:pPr>
        <w:pStyle w:val="ZLITPKTzmpktliter"/>
        <w:spacing w:line="240" w:lineRule="auto"/>
        <w:ind w:left="425" w:hanging="425"/>
        <w:rPr>
          <w:sz w:val="26"/>
          <w:szCs w:val="26"/>
        </w:rPr>
      </w:pPr>
      <w:r w:rsidRPr="00307B92">
        <w:rPr>
          <w:sz w:val="26"/>
          <w:szCs w:val="26"/>
        </w:rPr>
        <w:lastRenderedPageBreak/>
        <w:t>2)</w:t>
      </w:r>
      <w:r w:rsidRPr="00307B92">
        <w:rPr>
          <w:sz w:val="26"/>
          <w:szCs w:val="26"/>
        </w:rPr>
        <w:tab/>
      </w:r>
      <w:r w:rsidRPr="00307B92">
        <w:rPr>
          <w:spacing w:val="-2"/>
          <w:sz w:val="26"/>
          <w:szCs w:val="26"/>
        </w:rPr>
        <w:t>występuje z urzędu do właściwych organów o wykreślenie wyborców z obwodu głosowania lub spisu wyborców</w:t>
      </w:r>
      <w:r w:rsidRPr="00307B92">
        <w:rPr>
          <w:sz w:val="26"/>
          <w:szCs w:val="26"/>
        </w:rPr>
        <w:t xml:space="preserve"> osób, które zostały ujęte w obwodzie lub w spisie z naruszeniem przepisów prawa;</w:t>
      </w:r>
    </w:p>
    <w:p w:rsidR="00297235" w:rsidRPr="00307B92" w:rsidRDefault="00297235" w:rsidP="003F68D1">
      <w:pPr>
        <w:pStyle w:val="ZLITPKTzmpktliter"/>
        <w:spacing w:line="240" w:lineRule="auto"/>
        <w:ind w:left="425" w:hanging="425"/>
        <w:rPr>
          <w:sz w:val="26"/>
          <w:szCs w:val="26"/>
        </w:rPr>
      </w:pPr>
      <w:r w:rsidRPr="00307B92">
        <w:rPr>
          <w:sz w:val="26"/>
          <w:szCs w:val="26"/>
        </w:rPr>
        <w:t>3)</w:t>
      </w:r>
      <w:r w:rsidRPr="00307B92">
        <w:rPr>
          <w:sz w:val="26"/>
          <w:szCs w:val="26"/>
        </w:rPr>
        <w:tab/>
        <w:t>podaje do publicznej wiadomości, nie rzadziej niż raz na kwartał, informację o liczbie wyborców ujętych w Centralnym Rejestrze Wyborców w podziale na gminy;</w:t>
      </w:r>
    </w:p>
    <w:p w:rsidR="00297235" w:rsidRPr="00307B92" w:rsidRDefault="00297235" w:rsidP="003F68D1">
      <w:pPr>
        <w:pStyle w:val="ZLITPKTzmpktliter"/>
        <w:spacing w:line="240" w:lineRule="auto"/>
        <w:ind w:left="425" w:hanging="425"/>
        <w:rPr>
          <w:sz w:val="26"/>
          <w:szCs w:val="26"/>
        </w:rPr>
      </w:pPr>
      <w:r w:rsidRPr="00307B92">
        <w:rPr>
          <w:sz w:val="26"/>
          <w:szCs w:val="26"/>
        </w:rPr>
        <w:t>4)</w:t>
      </w:r>
      <w:r w:rsidRPr="00307B92">
        <w:rPr>
          <w:sz w:val="26"/>
          <w:szCs w:val="26"/>
        </w:rPr>
        <w:tab/>
        <w:t>podaje do publicznej wiadomości, w podziale na gminy, informację o liczbie wyborców ujętych w spisach wyborców według stanu na dzień ich sporządzenia dla danych wyborów;</w:t>
      </w:r>
    </w:p>
    <w:p w:rsidR="00297235" w:rsidRPr="00307B92" w:rsidRDefault="00297235" w:rsidP="003F68D1">
      <w:pPr>
        <w:pStyle w:val="ZLITPKTzmpktliter"/>
        <w:spacing w:line="240" w:lineRule="auto"/>
        <w:ind w:left="425" w:hanging="425"/>
        <w:rPr>
          <w:sz w:val="26"/>
          <w:szCs w:val="26"/>
        </w:rPr>
      </w:pPr>
      <w:r w:rsidRPr="00307B92">
        <w:rPr>
          <w:sz w:val="26"/>
          <w:szCs w:val="26"/>
        </w:rPr>
        <w:t>5)</w:t>
      </w:r>
      <w:r w:rsidRPr="00307B92">
        <w:rPr>
          <w:sz w:val="26"/>
          <w:szCs w:val="26"/>
        </w:rPr>
        <w:tab/>
      </w:r>
      <w:r w:rsidRPr="00307B92">
        <w:rPr>
          <w:spacing w:val="-2"/>
          <w:sz w:val="26"/>
          <w:szCs w:val="26"/>
        </w:rPr>
        <w:t>podaje do publicznej wiadomości, nie rzadziej niż raz na kwartał, informację o liczbie mieszkańców w podziale</w:t>
      </w:r>
      <w:r w:rsidRPr="00307B92">
        <w:rPr>
          <w:sz w:val="26"/>
          <w:szCs w:val="26"/>
        </w:rPr>
        <w:t xml:space="preserve"> na gminy;</w:t>
      </w:r>
    </w:p>
    <w:p w:rsidR="00297235" w:rsidRPr="00307B92" w:rsidRDefault="00297235" w:rsidP="003F68D1">
      <w:pPr>
        <w:pStyle w:val="ZLITPKTzmpktliter"/>
        <w:spacing w:line="240" w:lineRule="auto"/>
        <w:ind w:left="425" w:hanging="425"/>
        <w:rPr>
          <w:sz w:val="26"/>
          <w:szCs w:val="26"/>
        </w:rPr>
      </w:pPr>
      <w:r w:rsidRPr="00307B92">
        <w:rPr>
          <w:sz w:val="26"/>
          <w:szCs w:val="26"/>
        </w:rPr>
        <w:t>6)</w:t>
      </w:r>
      <w:r w:rsidRPr="00307B92">
        <w:rPr>
          <w:sz w:val="26"/>
          <w:szCs w:val="26"/>
        </w:rPr>
        <w:tab/>
        <w:t>współpracuje z organami prowadzącymi sprawy ewidencji ludności oraz wojewodami;</w:t>
      </w:r>
    </w:p>
    <w:p w:rsidR="00297235" w:rsidRPr="00307B92" w:rsidRDefault="00297235" w:rsidP="003F68D1">
      <w:pPr>
        <w:pStyle w:val="ZLITPKTzmpktliter"/>
        <w:spacing w:line="240" w:lineRule="auto"/>
        <w:ind w:left="425" w:hanging="425"/>
        <w:rPr>
          <w:sz w:val="26"/>
          <w:szCs w:val="26"/>
        </w:rPr>
      </w:pPr>
      <w:r w:rsidRPr="00307B92">
        <w:rPr>
          <w:sz w:val="26"/>
          <w:szCs w:val="26"/>
        </w:rPr>
        <w:t>7)</w:t>
      </w:r>
      <w:r w:rsidRPr="00307B92">
        <w:rPr>
          <w:sz w:val="26"/>
          <w:szCs w:val="26"/>
        </w:rPr>
        <w:tab/>
        <w:t>wykonuje inne zadania wynikające z przepisów właściwych ustaw.”,</w:t>
      </w:r>
    </w:p>
    <w:p w:rsidR="00297235" w:rsidRPr="00307B92" w:rsidRDefault="008B4571" w:rsidP="003F68D1">
      <w:pPr>
        <w:pStyle w:val="USTustnpkodeksu"/>
        <w:spacing w:line="240" w:lineRule="auto"/>
        <w:rPr>
          <w:rFonts w:ascii="Times New Roman" w:hAnsi="Times New Roman" w:cs="Times New Roman"/>
          <w:sz w:val="26"/>
          <w:szCs w:val="26"/>
        </w:rPr>
      </w:pPr>
      <w:r w:rsidRPr="00307B92">
        <w:rPr>
          <w:sz w:val="26"/>
          <w:szCs w:val="26"/>
        </w:rPr>
        <w:t>§ 1a. Organy prowadzące sprawy ewidencji ludności i wojewodowie przekazują Państwowej Komisji Wyborczej informacje i udostępniają dokumenty niezbędne do wykonywania czynności, o których mowa w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Czynności, o których mowa w § 1, Państwowa Komisja Wyborcza wykonuje przy pomocy Krajowego Biura Wyborczego. Szczegółowy sposób wykonywania tych czynności, w celu zapewnienia właściwego ich wykonania, określa regulamin Państwowej Komisji Wyborczej.</w:t>
      </w:r>
    </w:p>
    <w:p w:rsidR="008B4571" w:rsidRPr="00307B92" w:rsidRDefault="008B4571" w:rsidP="003F68D1">
      <w:pPr>
        <w:pStyle w:val="USTustnpkodeksu"/>
        <w:spacing w:line="240" w:lineRule="auto"/>
        <w:rPr>
          <w:rFonts w:ascii="Times New Roman" w:hAnsi="Times New Roman" w:cs="Times New Roman"/>
          <w:sz w:val="26"/>
          <w:szCs w:val="26"/>
        </w:rPr>
      </w:pPr>
      <w:r w:rsidRPr="00307B92">
        <w:rPr>
          <w:sz w:val="26"/>
          <w:szCs w:val="26"/>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3</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Komisarz</w:t>
      </w:r>
      <w:r w:rsidR="00C202EC" w:rsidRPr="00307B92">
        <w:rPr>
          <w:rFonts w:ascii="Times New Roman" w:hAnsi="Times New Roman"/>
          <w:sz w:val="26"/>
          <w:szCs w:val="26"/>
        </w:rPr>
        <w:t>e</w:t>
      </w:r>
      <w:r w:rsidRPr="00307B92">
        <w:rPr>
          <w:rFonts w:ascii="Times New Roman" w:hAnsi="Times New Roman"/>
          <w:sz w:val="26"/>
          <w:szCs w:val="26"/>
        </w:rPr>
        <w:t xml:space="preserve"> wyborczy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166.</w:t>
      </w:r>
      <w:r w:rsidRPr="00307B92">
        <w:rPr>
          <w:rFonts w:ascii="Times New Roman" w:hAnsi="Times New Roman" w:cs="Times New Roman"/>
          <w:sz w:val="26"/>
          <w:szCs w:val="26"/>
        </w:rPr>
        <w:t xml:space="preserve"> § 1. Komisarz wyborczy jest pełnomocnikiem Państwowej Komisji Wyborczej wyznaczonym na obszar stanowiący województwo lub część jednego województwa.</w:t>
      </w:r>
    </w:p>
    <w:p w:rsidR="006520F0" w:rsidRPr="00307B92" w:rsidRDefault="00B0009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Państwowa Komisja Wyborcza określa właściwość rzeczową komisarzy wyborczych, w tym w zakresie wykonywania czynności o charakterze ogólnowojewódzkim, z uwzględnieniem zadań związanych z wyborami do organów jednostek samorządu terytorialnego oraz zadań, o których mowa w art. 167 § 1 pkt 8 i 9, a także właściwość terytorialną komisarzy wyborczych i ich siedzibę.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B00095" w:rsidRPr="00307B92">
        <w:rPr>
          <w:rFonts w:ascii="Times New Roman" w:hAnsi="Times New Roman" w:cs="Times New Roman"/>
          <w:sz w:val="26"/>
          <w:szCs w:val="26"/>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307B92">
        <w:rPr>
          <w:rFonts w:ascii="Times New Roman" w:hAnsi="Times New Roman" w:cs="Times New Roman"/>
          <w:sz w:val="26"/>
          <w:szCs w:val="26"/>
        </w:rPr>
        <w:t xml:space="preserve"> Ta sama osoba może być ponownie powołana na stanowisko komisarza.</w:t>
      </w:r>
    </w:p>
    <w:p w:rsidR="00B00095" w:rsidRPr="00307B92" w:rsidRDefault="00B0009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rsidR="006520F0" w:rsidRPr="00307B92" w:rsidRDefault="00B0009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rsidR="006520F0" w:rsidRPr="00307B92" w:rsidRDefault="00B0009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5. </w:t>
      </w:r>
      <w:r w:rsidR="00703793" w:rsidRPr="00307B92">
        <w:rPr>
          <w:rFonts w:ascii="Times New Roman" w:hAnsi="Times New Roman" w:cs="Times New Roman"/>
          <w:color w:val="000000"/>
          <w:sz w:val="26"/>
          <w:szCs w:val="26"/>
        </w:rPr>
        <w:t>Nie mogą być komisarzami wyborczymi kandydaci w wyborach, pełnomocnicy wyborczy, pełnomocnicy finansowi, mężowie zaufania, urzędnicy wyborczy, członkowie komisji wyborczej, z zastrzeżeniem art. 153 § 1a.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t>
      </w:r>
      <w:r w:rsidR="000E52D0" w:rsidRPr="00307B92">
        <w:rPr>
          <w:rFonts w:ascii="Times New Roman" w:hAnsi="Times New Roman" w:cs="Times New Roman"/>
          <w:color w:val="000000"/>
          <w:sz w:val="26"/>
          <w:szCs w:val="26"/>
        </w:rPr>
        <w:t>Komisarzom wyborczym przysługuje wynagrodzenie miesięczne ustalane na podstawie kwoty bazowej przyjmowanej do ustalenia wynagrodzenia osób zajmujących kierownicze stanowiska państwowe z zastosowaniem mnożnika 3,45, z zastrzeżeniem</w:t>
      </w:r>
      <w:r w:rsidR="00703793" w:rsidRPr="00307B92">
        <w:rPr>
          <w:rFonts w:ascii="Times New Roman" w:hAnsi="Times New Roman" w:cs="Times New Roman"/>
          <w:color w:val="000000"/>
          <w:sz w:val="26"/>
          <w:szCs w:val="26"/>
        </w:rPr>
        <w:t xml:space="preserve"> § 10.</w:t>
      </w:r>
      <w:r w:rsidRPr="00307B92">
        <w:rPr>
          <w:rFonts w:ascii="Times New Roman" w:hAnsi="Times New Roman" w:cs="Times New Roman"/>
          <w:sz w:val="26"/>
          <w:szCs w:val="26"/>
        </w:rPr>
        <w:t xml:space="preserve"> Przepis art. 159 § 3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Funkcja komisarza wyborczego wygasa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funkcji;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śmierci;</w:t>
      </w:r>
    </w:p>
    <w:p w:rsidR="008B4571" w:rsidRPr="00307B92" w:rsidRDefault="008B4571" w:rsidP="003F68D1">
      <w:pPr>
        <w:pStyle w:val="PKTpunkt"/>
        <w:spacing w:line="240" w:lineRule="auto"/>
        <w:rPr>
          <w:rFonts w:ascii="Times New Roman" w:hAnsi="Times New Roman" w:cs="Times New Roman"/>
          <w:sz w:val="26"/>
          <w:szCs w:val="26"/>
        </w:rPr>
      </w:pPr>
      <w:r w:rsidRPr="00307B92">
        <w:rPr>
          <w:sz w:val="26"/>
          <w:szCs w:val="26"/>
        </w:rPr>
        <w:t>2a)</w:t>
      </w:r>
      <w:r w:rsidRPr="00307B92">
        <w:rPr>
          <w:sz w:val="26"/>
          <w:szCs w:val="26"/>
        </w:rPr>
        <w:tab/>
        <w:t>ukończenia 70 lat;</w:t>
      </w:r>
    </w:p>
    <w:p w:rsidR="006520F0" w:rsidRPr="00307B92" w:rsidRDefault="00B0009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podpisania zgody na zgłoszenie do komisji wyborczej, kandydowanie w wyborach bądź objęcia funkcji pełnomocnika wyborczego, pełnomocnika finansowego, męża zaufania, urzędnika wyborczego;</w:t>
      </w:r>
    </w:p>
    <w:p w:rsidR="006520F0" w:rsidRPr="00307B92" w:rsidRDefault="00B0009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o którym mowa w § 4;</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odwołania.</w:t>
      </w:r>
    </w:p>
    <w:p w:rsidR="006520F0" w:rsidRPr="00307B92" w:rsidRDefault="00B0009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8. Państwowa Komisja Wyborcza odwołuje komisarza wyborczego przed upływem okresu, na jaki </w:t>
      </w:r>
      <w:r w:rsidRPr="00307B92">
        <w:rPr>
          <w:rFonts w:ascii="Times New Roman" w:hAnsi="Times New Roman" w:cs="Times New Roman"/>
          <w:spacing w:val="-4"/>
          <w:sz w:val="26"/>
          <w:szCs w:val="26"/>
        </w:rPr>
        <w:t>został powołany, w przypadku niewykonywania lub nienależytego wykonywania obowiązków komisarza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W przypadkach, o których mowa w § 7 i 8, powołanie komisarza wyborczego następuje w trybie i na zasadach określonych w §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W razie czasowej niemożności pełnienia funkcji przez komisarza wyborczego Państwowa Komisja Wyborcza może powierzyć pełnienie tej funkcji, na ten okres, innemu komisarzowi wyborczemu lub innej osobie zapewniającej rzetelne wykonanie czynności wyborczych.</w:t>
      </w:r>
      <w:r w:rsidR="00703793" w:rsidRPr="00307B92">
        <w:rPr>
          <w:rFonts w:ascii="Times New Roman" w:hAnsi="Times New Roman" w:cs="Times New Roman"/>
          <w:sz w:val="26"/>
          <w:szCs w:val="26"/>
        </w:rPr>
        <w:t xml:space="preserve"> </w:t>
      </w:r>
      <w:r w:rsidR="00703793" w:rsidRPr="00307B92">
        <w:rPr>
          <w:rFonts w:ascii="Times New Roman" w:hAnsi="Times New Roman" w:cs="Times New Roman"/>
          <w:color w:val="000000"/>
          <w:sz w:val="26"/>
          <w:szCs w:val="26"/>
        </w:rPr>
        <w:t>Za okres czasowej niemożności pełnienia funkcji komisarzowi wyborczemu wynagrodzenie nie przysługuje.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167.</w:t>
      </w:r>
      <w:r w:rsidRPr="00307B92">
        <w:rPr>
          <w:rFonts w:ascii="Times New Roman" w:hAnsi="Times New Roman" w:cs="Times New Roman"/>
          <w:sz w:val="26"/>
          <w:szCs w:val="26"/>
        </w:rPr>
        <w:t xml:space="preserve"> § 1. Do zadań komisarza wyborczego należy: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sprawowanie nadzoru nad przestrzeganiem prawa wyborczego;</w:t>
      </w:r>
    </w:p>
    <w:p w:rsidR="006520F0" w:rsidRPr="00307B92" w:rsidRDefault="00457769"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zapewnianie, we współdziałaniu z organami jednostek samorządu terytorialnego oraz urzędnikami wyborczymi, organizacji wyborów do rad na obszarze województwa;</w:t>
      </w:r>
    </w:p>
    <w:p w:rsidR="006520F0" w:rsidRPr="00307B92" w:rsidRDefault="00457769"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powoływanie terytorialnych komisji wyborczych oraz rozwiązywanie terytorialnych komisji wyborczych w wyborach organów jednostek samorządu terytorialnego po wykonaniu ich ustawowych zadań;</w:t>
      </w:r>
    </w:p>
    <w:p w:rsidR="00457769" w:rsidRPr="00307B92" w:rsidRDefault="00457769"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3a)</w:t>
      </w:r>
      <w:r w:rsidRPr="00307B92">
        <w:rPr>
          <w:rFonts w:ascii="Times New Roman" w:hAnsi="Times New Roman" w:cs="Times New Roman"/>
          <w:sz w:val="26"/>
          <w:szCs w:val="26"/>
        </w:rPr>
        <w:tab/>
      </w:r>
      <w:r w:rsidR="00703793" w:rsidRPr="00307B92">
        <w:rPr>
          <w:rFonts w:ascii="Times New Roman" w:hAnsi="Times New Roman" w:cs="Times New Roman"/>
          <w:color w:val="000000"/>
          <w:sz w:val="26"/>
          <w:szCs w:val="26"/>
        </w:rPr>
        <w:t>powoływanie obwodowych komisji wyborczych oraz w wyborach organów jednostek samorządu terytorialnego rozwiązywanie obwodowych komisji wyborczych po wykonaniu ich ustawowych zadań;</w:t>
      </w:r>
    </w:p>
    <w:p w:rsidR="00457769" w:rsidRPr="00307B92" w:rsidRDefault="00E27C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3b)</w:t>
      </w:r>
      <w:r w:rsidRPr="00307B92">
        <w:rPr>
          <w:rFonts w:ascii="Times New Roman" w:hAnsi="Times New Roman" w:cs="Times New Roman"/>
          <w:sz w:val="26"/>
          <w:szCs w:val="26"/>
        </w:rPr>
        <w:tab/>
        <w:t>tworzenie i zmiana obwodów głosowania, w szczególności ustalenie ich numerów, granic oraz siedzib obwodowych komisji wyborczych;</w:t>
      </w:r>
    </w:p>
    <w:p w:rsidR="00E27C0E" w:rsidRPr="00307B92" w:rsidRDefault="00E27C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3c)</w:t>
      </w:r>
      <w:r w:rsidRPr="00307B92">
        <w:rPr>
          <w:rFonts w:ascii="Times New Roman" w:hAnsi="Times New Roman" w:cs="Times New Roman"/>
          <w:sz w:val="26"/>
          <w:szCs w:val="26"/>
        </w:rPr>
        <w:tab/>
        <w:t>zarządzanie wydrukowania kart do głosowania w wyborach organów jednostek samorządu terytorialnego oraz zapewnienie ich przekazania właściwym komisjom wyborczym;</w:t>
      </w:r>
    </w:p>
    <w:p w:rsidR="00E27C0E" w:rsidRPr="00307B92" w:rsidRDefault="00E27C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3d)</w:t>
      </w:r>
      <w:r w:rsidRPr="00307B92">
        <w:rPr>
          <w:rFonts w:ascii="Times New Roman" w:hAnsi="Times New Roman" w:cs="Times New Roman"/>
          <w:sz w:val="26"/>
          <w:szCs w:val="26"/>
        </w:rPr>
        <w:tab/>
        <w:t>dokonywanie podziału odpowiednio gminy, powiatu, województwa na okręgi wyborcze, ustalenie ich granic, numerów, liczby radnych wybieranych w każdym okręgu, w wyborach organów jednostek samorządu terytorialnego;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rozpatrywanie skarg na działalność terytorialnych komisji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kontrolowanie, w zakresie ustalonym przez Państwową Komisję Wyborczą, prawidłowości sporządzania spisów wyborców;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6)</w:t>
      </w:r>
      <w:r w:rsidRPr="00307B92">
        <w:rPr>
          <w:rFonts w:ascii="Times New Roman" w:hAnsi="Times New Roman" w:cs="Times New Roman"/>
          <w:sz w:val="26"/>
          <w:szCs w:val="26"/>
        </w:rPr>
        <w:tab/>
        <w:t>podawanie do publicznej wiadomości informacji o składach terytorialnych komisji wyborczych powołanych na obszarze województwa;</w:t>
      </w:r>
    </w:p>
    <w:p w:rsidR="006520F0" w:rsidRPr="00307B92" w:rsidRDefault="00E27C0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udzielanie, w miarę potrzeby, terytorialnym, obwodowym komisjom wyborczym oraz urzędnikom wyborczym wyjaśnień;</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ustalanie zbiorczych wyników wyborów do rad oraz wyborów wójtów przeprowadzonych na obszarze województwa i ogłaszanie ich w trybie określonym w kodeksie;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9)</w:t>
      </w:r>
      <w:r w:rsidRPr="00307B92">
        <w:rPr>
          <w:rFonts w:ascii="Times New Roman" w:hAnsi="Times New Roman" w:cs="Times New Roman"/>
          <w:sz w:val="26"/>
          <w:szCs w:val="26"/>
        </w:rPr>
        <w:tab/>
        <w:t>przedkładanie sprawozdania z przebiegu wyborów na obszarze województwa, wraz z ich wynikami, Państwowej Komisji Wyborczej;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10)</w:t>
      </w:r>
      <w:r w:rsidRPr="00307B92">
        <w:rPr>
          <w:rFonts w:ascii="Times New Roman" w:hAnsi="Times New Roman" w:cs="Times New Roman"/>
          <w:sz w:val="26"/>
          <w:szCs w:val="26"/>
        </w:rPr>
        <w:tab/>
        <w:t>wykonywanie innych czynności przewidzianych w ustawach lub zleconych przez Państwową Komisję Wyborczą.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rsidR="00E27C0E"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Komisarz wyborczy jest zwierzchnikiem urzędników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Komisarz wyborczy wydaje postanowienia w zakresie swoich ustawowych uprawnień.</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168.</w:t>
      </w:r>
      <w:r w:rsidRPr="00307B92">
        <w:rPr>
          <w:rFonts w:ascii="Times New Roman" w:hAnsi="Times New Roman" w:cs="Times New Roman"/>
          <w:sz w:val="26"/>
          <w:szCs w:val="26"/>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obwieszczeniu, o którym mowa w § 1, zamieszcza się zbiorczą informację o wynikach głosowania i wynikach wyborów: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wójtów – w szczególności nazwiska i imiona wybranych wójtów z podaniem nazw komitetów wyborczych, które ich zgłosiły.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Państwowa Komisja Wyborcza określa wzór obwieszczenia, o którym mowa w § 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169.</w:t>
      </w:r>
      <w:r w:rsidRPr="00307B92">
        <w:rPr>
          <w:rFonts w:ascii="Times New Roman" w:hAnsi="Times New Roman" w:cs="Times New Roman"/>
          <w:sz w:val="26"/>
          <w:szCs w:val="26"/>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6520F0" w:rsidRPr="00307B92" w:rsidRDefault="00055E50" w:rsidP="003F68D1">
      <w:pPr>
        <w:pStyle w:val="ARTartustawynprozporzdzenia"/>
        <w:spacing w:before="0" w:line="240" w:lineRule="auto"/>
        <w:ind w:firstLine="0"/>
        <w:rPr>
          <w:rFonts w:ascii="Times New Roman" w:hAnsi="Times New Roman" w:cs="Times New Roman"/>
          <w:sz w:val="26"/>
          <w:szCs w:val="26"/>
        </w:rPr>
      </w:pPr>
      <w:r w:rsidRPr="00307B92">
        <w:rPr>
          <w:rFonts w:ascii="Times New Roman" w:hAnsi="Times New Roman" w:cs="Times New Roman"/>
          <w:sz w:val="26"/>
          <w:szCs w:val="26"/>
        </w:rPr>
        <w:t>(…)</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6</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Terytorialna komisja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178.</w:t>
      </w:r>
      <w:r w:rsidRPr="00307B92">
        <w:rPr>
          <w:rFonts w:ascii="Times New Roman" w:hAnsi="Times New Roman" w:cs="Times New Roman"/>
          <w:sz w:val="26"/>
          <w:szCs w:val="26"/>
        </w:rPr>
        <w:t xml:space="preserve"> </w:t>
      </w:r>
      <w:r w:rsidR="00E27C0E" w:rsidRPr="00307B92">
        <w:rPr>
          <w:rFonts w:ascii="Times New Roman" w:hAnsi="Times New Roman" w:cs="Times New Roman"/>
          <w:sz w:val="26"/>
          <w:szCs w:val="26"/>
        </w:rPr>
        <w:t>§ 1. Terytorialne komisje wyborcze powołuje, najpóźniej w 40 dniu przed dniem wyborów:</w:t>
      </w:r>
    </w:p>
    <w:p w:rsidR="00E27C0E" w:rsidRPr="00307B92" w:rsidRDefault="00E27C0E"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przypadku wojewódzkiej komisji wyborczej – komisarz wyborczy wykonujący czynności o charakterze ogólnowojewódzkim,</w:t>
      </w:r>
    </w:p>
    <w:p w:rsidR="00E27C0E" w:rsidRPr="00307B92" w:rsidRDefault="00E27C0E"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przypadku powiatowej i gminnej komisji wyborczej – komisarz wyborczy</w:t>
      </w:r>
    </w:p>
    <w:p w:rsidR="00E27C0E" w:rsidRPr="00307B92" w:rsidRDefault="00E27C0E" w:rsidP="003F68D1">
      <w:pPr>
        <w:pStyle w:val="ZLITCZWSPPKTzmczciwsppktliter"/>
        <w:spacing w:line="240" w:lineRule="auto"/>
        <w:ind w:left="0"/>
        <w:rPr>
          <w:rFonts w:ascii="Times New Roman" w:hAnsi="Times New Roman" w:cs="Times New Roman"/>
          <w:sz w:val="26"/>
          <w:szCs w:val="26"/>
        </w:rPr>
      </w:pPr>
      <w:r w:rsidRPr="00307B92">
        <w:rPr>
          <w:rFonts w:ascii="Times New Roman" w:hAnsi="Times New Roman" w:cs="Times New Roman"/>
          <w:sz w:val="26"/>
          <w:szCs w:val="26"/>
        </w:rPr>
        <w:t>– spośród wyborców zgłoszonych przez pełnomocników wyborczych, z zastrzeżeniem § 6.</w:t>
      </w:r>
    </w:p>
    <w:p w:rsidR="00E27C0E" w:rsidRPr="00307B92" w:rsidRDefault="00E27C0E" w:rsidP="003F68D1">
      <w:pPr>
        <w:pStyle w:val="ARTartustawynprozporzdzenia"/>
        <w:spacing w:before="0" w:line="240" w:lineRule="auto"/>
        <w:ind w:firstLine="0"/>
        <w:rPr>
          <w:rFonts w:ascii="Times New Roman" w:hAnsi="Times New Roman" w:cs="Times New Roman"/>
          <w:sz w:val="26"/>
          <w:szCs w:val="26"/>
        </w:rPr>
      </w:pPr>
      <w:r w:rsidRPr="00307B92">
        <w:rPr>
          <w:rFonts w:ascii="Times New Roman" w:hAnsi="Times New Roman" w:cs="Times New Roman"/>
          <w:sz w:val="26"/>
          <w:szCs w:val="26"/>
        </w:rPr>
        <w:t>Zgłoszenia kandydatów na członków terytorialnej komisji wyborczej dokonuje się najpóźniej w 45 dniu przed dniem wyborów.</w:t>
      </w:r>
    </w:p>
    <w:p w:rsidR="009A264F" w:rsidRPr="00307B92" w:rsidRDefault="009A264F" w:rsidP="003F68D1">
      <w:pPr>
        <w:pStyle w:val="USTustnpkodeksu"/>
        <w:spacing w:line="240" w:lineRule="auto"/>
        <w:rPr>
          <w:sz w:val="26"/>
          <w:szCs w:val="26"/>
        </w:rPr>
      </w:pPr>
      <w:r w:rsidRPr="00307B92">
        <w:rPr>
          <w:sz w:val="26"/>
          <w:szCs w:val="26"/>
        </w:rPr>
        <w:t>§ 2. W skład terytorialnej komisji wyborczej wchodzi:</w:t>
      </w:r>
    </w:p>
    <w:p w:rsidR="009113A7" w:rsidRPr="00307B92" w:rsidRDefault="009113A7" w:rsidP="003F68D1">
      <w:pPr>
        <w:pStyle w:val="ZLITPKTzmpktliter"/>
        <w:spacing w:line="240" w:lineRule="auto"/>
        <w:ind w:left="426" w:hanging="426"/>
        <w:rPr>
          <w:sz w:val="26"/>
          <w:szCs w:val="26"/>
        </w:rPr>
      </w:pPr>
      <w:r w:rsidRPr="00307B92">
        <w:rPr>
          <w:sz w:val="26"/>
          <w:szCs w:val="26"/>
        </w:rPr>
        <w:t>1)</w:t>
      </w:r>
      <w:r w:rsidRPr="00307B92">
        <w:rPr>
          <w:sz w:val="26"/>
          <w:szCs w:val="26"/>
        </w:rPr>
        <w:tab/>
        <w:t>9 osób w jednostkach samorządu terytorialnego liczących do 20 000 mieszkańców,</w:t>
      </w:r>
    </w:p>
    <w:p w:rsidR="009113A7" w:rsidRPr="00307B92" w:rsidRDefault="009113A7" w:rsidP="003F68D1">
      <w:pPr>
        <w:pStyle w:val="ZLITPKTzmpktliter"/>
        <w:spacing w:line="240" w:lineRule="auto"/>
        <w:ind w:left="426" w:hanging="426"/>
        <w:rPr>
          <w:sz w:val="26"/>
          <w:szCs w:val="26"/>
        </w:rPr>
      </w:pPr>
      <w:r w:rsidRPr="00307B92">
        <w:rPr>
          <w:sz w:val="26"/>
          <w:szCs w:val="26"/>
        </w:rPr>
        <w:t>2)</w:t>
      </w:r>
      <w:r w:rsidRPr="00307B92">
        <w:rPr>
          <w:sz w:val="26"/>
          <w:szCs w:val="26"/>
        </w:rPr>
        <w:tab/>
        <w:t>11 osób w jednostkach samorządu terytorialnego liczących do 100 000 mieszkańców,</w:t>
      </w:r>
    </w:p>
    <w:p w:rsidR="009113A7" w:rsidRPr="00307B92" w:rsidRDefault="009113A7" w:rsidP="003F68D1">
      <w:pPr>
        <w:pStyle w:val="ZLITPKTzmpktliter"/>
        <w:spacing w:line="240" w:lineRule="auto"/>
        <w:ind w:left="426" w:hanging="426"/>
        <w:rPr>
          <w:sz w:val="26"/>
          <w:szCs w:val="26"/>
        </w:rPr>
      </w:pPr>
      <w:r w:rsidRPr="00307B92">
        <w:rPr>
          <w:sz w:val="26"/>
          <w:szCs w:val="26"/>
        </w:rPr>
        <w:lastRenderedPageBreak/>
        <w:t>3)</w:t>
      </w:r>
      <w:r w:rsidRPr="00307B92">
        <w:rPr>
          <w:sz w:val="26"/>
          <w:szCs w:val="26"/>
        </w:rPr>
        <w:tab/>
        <w:t>13 osób w jednostkach samorządu terytorialnego liczących do 500 000 mieszkańców,</w:t>
      </w:r>
    </w:p>
    <w:p w:rsidR="009113A7" w:rsidRPr="00307B92" w:rsidRDefault="009113A7" w:rsidP="003F68D1">
      <w:pPr>
        <w:pStyle w:val="ZLITPKTzmpktliter"/>
        <w:keepNext/>
        <w:spacing w:line="240" w:lineRule="auto"/>
        <w:ind w:left="426" w:hanging="426"/>
        <w:rPr>
          <w:sz w:val="26"/>
          <w:szCs w:val="26"/>
        </w:rPr>
      </w:pPr>
      <w:r w:rsidRPr="00307B92">
        <w:rPr>
          <w:sz w:val="26"/>
          <w:szCs w:val="26"/>
        </w:rPr>
        <w:t>4)</w:t>
      </w:r>
      <w:r w:rsidRPr="00307B92">
        <w:rPr>
          <w:sz w:val="26"/>
          <w:szCs w:val="26"/>
        </w:rPr>
        <w:tab/>
        <w:t>15 osób w jednostkach samorządu terytorialnego liczących powyżej 500 000 mieszkańców</w:t>
      </w:r>
    </w:p>
    <w:p w:rsidR="009113A7" w:rsidRPr="00307B92" w:rsidRDefault="009113A7" w:rsidP="003F68D1">
      <w:pPr>
        <w:pStyle w:val="ZLITCZWSPPKTzmczciwsppktliter"/>
        <w:spacing w:line="240" w:lineRule="auto"/>
        <w:ind w:left="426" w:hanging="426"/>
        <w:rPr>
          <w:sz w:val="26"/>
          <w:szCs w:val="26"/>
        </w:rPr>
      </w:pPr>
      <w:r w:rsidRPr="00307B92">
        <w:rPr>
          <w:sz w:val="26"/>
          <w:szCs w:val="26"/>
        </w:rPr>
        <w:t>– z zastrzeżeniem § 6.</w:t>
      </w:r>
    </w:p>
    <w:p w:rsidR="009113A7" w:rsidRPr="00307B92" w:rsidRDefault="009113A7" w:rsidP="003F68D1">
      <w:pPr>
        <w:pStyle w:val="USTustnpkodeksu"/>
        <w:spacing w:line="240" w:lineRule="auto"/>
        <w:rPr>
          <w:sz w:val="26"/>
          <w:szCs w:val="26"/>
        </w:rPr>
      </w:pPr>
      <w:r w:rsidRPr="00307B92">
        <w:rPr>
          <w:sz w:val="26"/>
          <w:szCs w:val="26"/>
        </w:rPr>
        <w:t>§ 2a. Terytorialną komisję wyborczą powołuje się:</w:t>
      </w:r>
    </w:p>
    <w:p w:rsidR="009113A7" w:rsidRPr="00307B92" w:rsidRDefault="009113A7" w:rsidP="003F68D1">
      <w:pPr>
        <w:pStyle w:val="ZLITPKTzmpktliter"/>
        <w:suppressAutoHyphens/>
        <w:spacing w:line="240" w:lineRule="auto"/>
        <w:ind w:left="426" w:hanging="426"/>
        <w:rPr>
          <w:sz w:val="26"/>
          <w:szCs w:val="26"/>
        </w:rPr>
      </w:pPr>
      <w:r w:rsidRPr="00307B92">
        <w:rPr>
          <w:sz w:val="26"/>
          <w:szCs w:val="26"/>
        </w:rPr>
        <w:t>1)</w:t>
      </w:r>
      <w:r w:rsidRPr="00307B92">
        <w:rPr>
          <w:sz w:val="26"/>
          <w:szCs w:val="26"/>
        </w:rPr>
        <w:tab/>
        <w:t>w liczbie nieprzekraczającej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w:t>
      </w:r>
      <w:r w:rsidRPr="00307B92">
        <w:rPr>
          <w:spacing w:val="-2"/>
          <w:sz w:val="26"/>
          <w:szCs w:val="26"/>
        </w:rPr>
        <w:t xml:space="preserve">osłów do Sejmu; jeżeli liczba takich komitetów wyborczych jest mniejsza niż 2/3 ustawowego składu komisji, prawo </w:t>
      </w:r>
      <w:r w:rsidRPr="00307B92">
        <w:rPr>
          <w:sz w:val="26"/>
          <w:szCs w:val="26"/>
        </w:rPr>
        <w:t>wskazania dodatkowej osoby mają pełnomocnicy komitetów wyborczych, o których mowa w pkt 2,</w:t>
      </w:r>
    </w:p>
    <w:p w:rsidR="009113A7" w:rsidRPr="00307B92" w:rsidRDefault="009113A7" w:rsidP="003F68D1">
      <w:pPr>
        <w:pStyle w:val="ZLITPKTzmpktliter"/>
        <w:keepNext/>
        <w:spacing w:line="240" w:lineRule="auto"/>
        <w:ind w:left="426" w:hanging="426"/>
        <w:rPr>
          <w:sz w:val="26"/>
          <w:szCs w:val="26"/>
        </w:rPr>
      </w:pPr>
      <w:r w:rsidRPr="00307B92">
        <w:rPr>
          <w:sz w:val="26"/>
          <w:szCs w:val="26"/>
        </w:rPr>
        <w:t>2)</w:t>
      </w:r>
      <w:r w:rsidRPr="00307B92">
        <w:rPr>
          <w:sz w:val="26"/>
          <w:szCs w:val="26"/>
        </w:rPr>
        <w:tab/>
        <w:t>po jednej osobie zgłoszonej przez każdego z pełnomocników wyborczych reprezentujących pozostałe komitety wyborcze</w:t>
      </w:r>
    </w:p>
    <w:p w:rsidR="009113A7" w:rsidRPr="00307B92" w:rsidRDefault="009113A7" w:rsidP="003F68D1">
      <w:pPr>
        <w:pStyle w:val="ZLITCZWSPPKTzmczciwsppktliter"/>
        <w:spacing w:line="240" w:lineRule="auto"/>
        <w:ind w:left="426" w:hanging="426"/>
        <w:rPr>
          <w:sz w:val="26"/>
          <w:szCs w:val="26"/>
        </w:rPr>
      </w:pPr>
      <w:r w:rsidRPr="00307B92">
        <w:rPr>
          <w:sz w:val="26"/>
          <w:szCs w:val="26"/>
        </w:rPr>
        <w:t>– z zastrzeżeniem § 3.</w:t>
      </w:r>
    </w:p>
    <w:p w:rsidR="006520F0" w:rsidRPr="00307B92" w:rsidRDefault="009113A7" w:rsidP="003F68D1">
      <w:pPr>
        <w:pStyle w:val="USTustnpkodeksu"/>
        <w:spacing w:line="240" w:lineRule="auto"/>
        <w:rPr>
          <w:rFonts w:ascii="Times New Roman" w:hAnsi="Times New Roman" w:cs="Times New Roman"/>
          <w:sz w:val="26"/>
          <w:szCs w:val="26"/>
        </w:rPr>
      </w:pPr>
      <w:r w:rsidRPr="00307B92">
        <w:rPr>
          <w:sz w:val="26"/>
          <w:szCs w:val="26"/>
        </w:rPr>
        <w:t>§ 3. Gdyby liczba członków komisji powołanych na podstawie § 2a:</w:t>
      </w:r>
    </w:p>
    <w:p w:rsidR="009113A7" w:rsidRPr="00307B92" w:rsidRDefault="009113A7" w:rsidP="003F68D1">
      <w:pPr>
        <w:pStyle w:val="ZLITPKTzmpktliter"/>
        <w:spacing w:line="240" w:lineRule="auto"/>
        <w:ind w:left="426" w:hanging="426"/>
        <w:rPr>
          <w:sz w:val="26"/>
          <w:szCs w:val="26"/>
        </w:rPr>
      </w:pPr>
      <w:r w:rsidRPr="00307B92">
        <w:rPr>
          <w:sz w:val="26"/>
          <w:szCs w:val="26"/>
        </w:rPr>
        <w:t>1)</w:t>
      </w:r>
      <w:r w:rsidRPr="00307B92">
        <w:rPr>
          <w:sz w:val="26"/>
          <w:szCs w:val="26"/>
        </w:rPr>
        <w:tab/>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9113A7" w:rsidRPr="00307B92" w:rsidRDefault="009113A7" w:rsidP="003F68D1">
      <w:pPr>
        <w:pStyle w:val="ZLITPKTzmpktliter"/>
        <w:spacing w:line="240" w:lineRule="auto"/>
        <w:ind w:left="426" w:hanging="426"/>
        <w:rPr>
          <w:sz w:val="26"/>
          <w:szCs w:val="26"/>
        </w:rPr>
      </w:pPr>
      <w:r w:rsidRPr="00307B92">
        <w:rPr>
          <w:sz w:val="26"/>
          <w:szCs w:val="26"/>
        </w:rPr>
        <w:t>2)</w:t>
      </w:r>
      <w:r w:rsidRPr="00307B92">
        <w:rPr>
          <w:sz w:val="26"/>
          <w:szCs w:val="26"/>
        </w:rPr>
        <w:tab/>
        <w:t xml:space="preserve">miała być większa niż ustawowy skład liczbowy komisji – kandydatów do składu komisji, w liczbie stanowiącej różnicę między ustawowym składem liczbowym komisji a liczbą członków powoływanych na podstawie </w:t>
      </w:r>
      <w:r w:rsidRPr="00307B92">
        <w:rPr>
          <w:spacing w:val="-4"/>
          <w:sz w:val="26"/>
          <w:szCs w:val="26"/>
        </w:rPr>
        <w:t xml:space="preserve">§ 2a pkt 1, wyłania się w drodze publicznego losowania spośród osób zgłoszonych przez pełnomocników </w:t>
      </w:r>
      <w:r w:rsidRPr="00307B92">
        <w:rPr>
          <w:sz w:val="26"/>
          <w:szCs w:val="26"/>
        </w:rPr>
        <w:t>wyborczych, o których mowa w § 2a pkt 2; każdy z nich może zgłosić do losowania tylko jedną osobę.</w:t>
      </w:r>
    </w:p>
    <w:p w:rsidR="009113A7" w:rsidRPr="00307B92" w:rsidRDefault="009113A7" w:rsidP="003F68D1">
      <w:pPr>
        <w:pStyle w:val="USTustnpkodeksu"/>
        <w:spacing w:line="240" w:lineRule="auto"/>
        <w:rPr>
          <w:rFonts w:ascii="Times New Roman" w:hAnsi="Times New Roman" w:cs="Times New Roman"/>
          <w:sz w:val="26"/>
          <w:szCs w:val="26"/>
        </w:rPr>
      </w:pPr>
      <w:r w:rsidRPr="00307B92">
        <w:rPr>
          <w:sz w:val="26"/>
          <w:szCs w:val="26"/>
        </w:rPr>
        <w:t>§ 3a. Osoba będąca kandydatem na członka terytorialnej komisji wyborczej musi posiadać bierne prawo wyborcze do Sejmu najpóźniej w dniu dokonania zgłoszenia.</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Losowanie, o którym mowa w § 3, przeprowadza:</w:t>
      </w:r>
    </w:p>
    <w:p w:rsidR="00E27C0E" w:rsidRPr="00307B92" w:rsidRDefault="00E27C0E"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przypadku wojewódzkiej komisji wyborczej – komisarz wyborczy wykonujący czynności o charakterze ogólnowojewódzkim;</w:t>
      </w:r>
    </w:p>
    <w:p w:rsidR="00E27C0E" w:rsidRPr="00307B92" w:rsidRDefault="00E27C0E"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przypadku powiatowej i gminnej komisji wyborczej – komisarz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t>
      </w:r>
      <w:r w:rsidR="00E27C0E" w:rsidRPr="00307B92">
        <w:rPr>
          <w:rFonts w:ascii="Times New Roman" w:hAnsi="Times New Roman" w:cs="Times New Roman"/>
          <w:sz w:val="26"/>
          <w:szCs w:val="26"/>
        </w:rPr>
        <w:t>(uchylony)</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skład wojewódzkiej i powiatowej komisji wyborczej oraz komisji wyborczej w mieście na prawach powiatu wchodzi z urzędu, jako jej przewodniczący, osoba wskazana przez komisarza wyborczego.</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Pierwsze posiedzenie:</w:t>
      </w:r>
    </w:p>
    <w:p w:rsidR="00E27C0E" w:rsidRPr="00307B92" w:rsidRDefault="00E27C0E"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wojewódzkiej komisji wyborczej – zwołuje niezwłocznie po jej powołaniu komisarz wyborczy wykonujący czynności o charakterze ogólnowojewódzkim;</w:t>
      </w:r>
    </w:p>
    <w:p w:rsidR="00E27C0E" w:rsidRPr="00307B92" w:rsidRDefault="00E27C0E"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powiatowej i gminnej komisji wyborczej – zwołuje niezwłocznie po jej powołaniu komisarz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w:t>
      </w:r>
      <w:r w:rsidR="00E27C0E"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Terytorialna komisja wyborcza na pierwszym posiedzeniu wybiera ze swojego składu przewodniczącego i jego zastępcę, z zastrzeżeniem § 6.</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Skład terytorialnej komisji wyborczej komisarz wyborczy podaje niezwłocznie do publicznej wiadomości w sposób zwyczajowo przyjęty.</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11. Państwowa Komisja Wyborcza określa sposób zgłaszania kandydatów na członków terytorialnych komisji wyborczych, wzór zgłoszenia oraz zasady powoływania tych komisji, w tym tryb przeprowadzenia losowania, o którym mowa w § 3.</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179.</w:t>
      </w:r>
      <w:r w:rsidRPr="00307B92">
        <w:rPr>
          <w:rFonts w:ascii="Times New Roman" w:hAnsi="Times New Roman" w:cs="Times New Roman"/>
          <w:sz w:val="26"/>
          <w:szCs w:val="26"/>
        </w:rPr>
        <w:t xml:space="preserve"> § 1. Wygaśnięcie członkostwa w terytorialnej komisji wyborczej następuje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członkostwa;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 którym mowa w art. 153 § 2;</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śmierci członka komisji;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utraty prawa wybierania;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r>
      <w:r w:rsidR="00E27C0E" w:rsidRPr="00307B92">
        <w:rPr>
          <w:rFonts w:ascii="Times New Roman" w:hAnsi="Times New Roman" w:cs="Times New Roman"/>
          <w:sz w:val="26"/>
          <w:szCs w:val="26"/>
        </w:rPr>
        <w:t>(uchylony)</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odwołania.</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 § 1 pkt 4 nie dotyczy członka komisji, o którym mowa w art. 178 § 6.</w:t>
      </w:r>
    </w:p>
    <w:p w:rsidR="006520F0" w:rsidRPr="00307B92" w:rsidRDefault="00E27C0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Właściwy komisarz wyborczy odwołuje członka terytorialnej komisji wyborczej w przypadku niewykonywania lub nienależytego wykonywania obowiązków członka komisji.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Uzupełnienie składu terytorialnej komisji wyborczej następuje w trybie i na zasadach określonych w przepisach o jej powołaniu. Przepis art. 178 § 10 stosuje się odpowiednio.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180.</w:t>
      </w:r>
      <w:r w:rsidRPr="00307B92">
        <w:rPr>
          <w:rFonts w:ascii="Times New Roman" w:hAnsi="Times New Roman" w:cs="Times New Roman"/>
          <w:sz w:val="26"/>
          <w:szCs w:val="26"/>
        </w:rPr>
        <w:t xml:space="preserve"> § 1. Do zadań terytorialnej komisji wyborczej należy: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rejestrowanie kandydatów na radnych;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zarządzanie druku obwieszczeń wyborczych i podanie ich do publicznej wiadomości w trybie określonym w kodeksie;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00305B3A" w:rsidRPr="00307B92">
        <w:rPr>
          <w:rFonts w:ascii="Times New Roman" w:hAnsi="Times New Roman" w:cs="Times New Roman"/>
          <w:sz w:val="26"/>
          <w:szCs w:val="26"/>
        </w:rPr>
        <w:t>(uchylony)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rozpatrywanie skarg na działalność obwodowych komisji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ustalenie wyników głosowania i wyników wyborów do rady i ogłoszenie ich w trybie określonym w kodeksie;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przesłanie wyników głosowania i wyników wyborów komisarzowi wyborczemu;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wykonywanie innych czynności określonych w kodeksie lub zleconych przez komisarza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zadań gminnej komisji wyborczej należy także rejestrowanie kandydatów na wójta oraz ustalenie wyników głosowania i wyników wyborów wójta oraz ogłoszenie ich w trybie określonym w kodeksie.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181.</w:t>
      </w:r>
      <w:r w:rsidRPr="00307B92">
        <w:rPr>
          <w:rFonts w:ascii="Times New Roman" w:hAnsi="Times New Roman" w:cs="Times New Roman"/>
          <w:sz w:val="26"/>
          <w:szCs w:val="26"/>
        </w:rPr>
        <w:t> </w:t>
      </w:r>
      <w:r w:rsidR="00305B3A" w:rsidRPr="00307B92">
        <w:rPr>
          <w:rFonts w:ascii="Times New Roman" w:hAnsi="Times New Roman" w:cs="Times New Roman"/>
          <w:sz w:val="26"/>
          <w:szCs w:val="26"/>
        </w:rPr>
        <w:t>(uchylony)</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7</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Obwodow</w:t>
      </w:r>
      <w:r w:rsidR="00305B3A" w:rsidRPr="00307B92">
        <w:rPr>
          <w:rFonts w:ascii="Times New Roman" w:hAnsi="Times New Roman"/>
          <w:sz w:val="26"/>
          <w:szCs w:val="26"/>
        </w:rPr>
        <w:t>e</w:t>
      </w:r>
      <w:r w:rsidRPr="00307B92">
        <w:rPr>
          <w:rFonts w:ascii="Times New Roman" w:hAnsi="Times New Roman"/>
          <w:sz w:val="26"/>
          <w:szCs w:val="26"/>
        </w:rPr>
        <w:t xml:space="preserve"> komisj</w:t>
      </w:r>
      <w:r w:rsidR="00305B3A" w:rsidRPr="00307B92">
        <w:rPr>
          <w:rFonts w:ascii="Times New Roman" w:hAnsi="Times New Roman"/>
          <w:sz w:val="26"/>
          <w:szCs w:val="26"/>
        </w:rPr>
        <w:t>e</w:t>
      </w:r>
      <w:r w:rsidRPr="00307B92">
        <w:rPr>
          <w:rFonts w:ascii="Times New Roman" w:hAnsi="Times New Roman"/>
          <w:sz w:val="26"/>
          <w:szCs w:val="26"/>
        </w:rPr>
        <w:t xml:space="preserve"> wyborcz</w:t>
      </w:r>
      <w:r w:rsidR="00305B3A" w:rsidRPr="00307B92">
        <w:rPr>
          <w:rFonts w:ascii="Times New Roman" w:hAnsi="Times New Roman"/>
          <w:sz w:val="26"/>
          <w:szCs w:val="26"/>
        </w:rPr>
        <w:t>e</w:t>
      </w:r>
    </w:p>
    <w:p w:rsidR="00703793" w:rsidRPr="00307B92" w:rsidRDefault="00305B3A"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181a.</w:t>
      </w:r>
      <w:r w:rsidR="009113A7" w:rsidRPr="00307B92">
        <w:rPr>
          <w:rFonts w:ascii="Times New Roman" w:hAnsi="Times New Roman" w:cs="Times New Roman"/>
          <w:color w:val="000000"/>
          <w:sz w:val="26"/>
          <w:szCs w:val="26"/>
        </w:rPr>
        <w:t>(uchylony).</w:t>
      </w:r>
    </w:p>
    <w:p w:rsidR="006520F0" w:rsidRPr="00307B92" w:rsidRDefault="006520F0" w:rsidP="003F68D1">
      <w:pPr>
        <w:pStyle w:val="ARTartustawynprozporzdzenia"/>
        <w:spacing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182.</w:t>
      </w:r>
      <w:r w:rsidRPr="00307B92">
        <w:rPr>
          <w:rFonts w:ascii="Times New Roman" w:hAnsi="Times New Roman" w:cs="Times New Roman"/>
          <w:sz w:val="26"/>
          <w:szCs w:val="26"/>
        </w:rPr>
        <w:t xml:space="preserve"> </w:t>
      </w:r>
      <w:r w:rsidR="009113A7" w:rsidRPr="00307B92">
        <w:rPr>
          <w:sz w:val="26"/>
          <w:szCs w:val="26"/>
        </w:rPr>
        <w:t>§ 1. Obwodową komisję wyborczą powołuje spośród wyborców, najpóźniej w 20 dniu przed dniem wyborów, komisarz wyborczy, z zastrzeżeniem przepisów art. 183.</w:t>
      </w:r>
    </w:p>
    <w:p w:rsidR="009F0477" w:rsidRPr="00307B92" w:rsidRDefault="009F0477"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color w:val="000000"/>
          <w:sz w:val="26"/>
          <w:szCs w:val="26"/>
        </w:rPr>
        <w:t>§ 1a. W skład każdej obwodowej komisji wyborczej powołuje się:</w:t>
      </w:r>
    </w:p>
    <w:p w:rsidR="009F0477" w:rsidRPr="00307B92" w:rsidRDefault="009F0477" w:rsidP="003F68D1">
      <w:pPr>
        <w:pStyle w:val="ZLITPKTzmpktliter"/>
        <w:spacing w:line="240" w:lineRule="auto"/>
        <w:ind w:left="426" w:hanging="426"/>
        <w:rPr>
          <w:rFonts w:ascii="Times New Roman" w:hAnsi="Times New Roman" w:cs="Times New Roman"/>
          <w:color w:val="000000"/>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7 osób w obwodach głosowania do 1000 mieszkańców;</w:t>
      </w:r>
    </w:p>
    <w:p w:rsidR="009F0477" w:rsidRPr="00307B92" w:rsidRDefault="009F0477" w:rsidP="003F68D1">
      <w:pPr>
        <w:pStyle w:val="ZLITPKTzmpktliter"/>
        <w:spacing w:line="240" w:lineRule="auto"/>
        <w:ind w:left="426" w:hanging="426"/>
        <w:rPr>
          <w:rFonts w:ascii="Times New Roman" w:hAnsi="Times New Roman" w:cs="Times New Roman"/>
          <w:color w:val="000000"/>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9 osób w obwodach głosowania od 1001 do 2000 mieszkańców;</w:t>
      </w:r>
    </w:p>
    <w:p w:rsidR="009F0477" w:rsidRPr="00307B92" w:rsidRDefault="009F0477" w:rsidP="003F68D1">
      <w:pPr>
        <w:pStyle w:val="ZLITPKTzmpktliter"/>
        <w:spacing w:line="240" w:lineRule="auto"/>
        <w:ind w:left="426" w:hanging="426"/>
        <w:rPr>
          <w:rFonts w:ascii="Times New Roman" w:hAnsi="Times New Roman" w:cs="Times New Roman"/>
          <w:color w:val="000000"/>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11 osób w obwodach głosowania od 2001 do 3000 mieszkańców;</w:t>
      </w:r>
    </w:p>
    <w:p w:rsidR="009F0477" w:rsidRPr="00307B92" w:rsidRDefault="009F0477"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13 osób w obwodach głosowania powyżej 3000 mieszkańców.</w:t>
      </w:r>
    </w:p>
    <w:p w:rsidR="009113A7" w:rsidRPr="00307B92" w:rsidRDefault="009113A7" w:rsidP="003F68D1">
      <w:pPr>
        <w:pStyle w:val="ZLITUSTzmustliter"/>
        <w:spacing w:line="240" w:lineRule="auto"/>
        <w:ind w:left="0"/>
        <w:rPr>
          <w:sz w:val="26"/>
          <w:szCs w:val="26"/>
        </w:rPr>
      </w:pPr>
      <w:r w:rsidRPr="00307B92">
        <w:rPr>
          <w:sz w:val="26"/>
          <w:szCs w:val="26"/>
        </w:rPr>
        <w:t>§ 1b. Komisarz wyborczy, jeżeli wymaga tego zachowanie sprawności przebiegu głosowania, może uzupełnić skład liczbowy obwodowych komisji wyborczych w gminie, w której można spodziewać się zwiększonej liczby wyborców w porównaniu do liczby wyborców ujętych w rejestrze wyborców, z tym że liczba członków komisji nie może przekroczyć dopuszczalnego składu komisji, o którym mowa w § 1a pkt 4.</w:t>
      </w:r>
    </w:p>
    <w:p w:rsidR="009113A7" w:rsidRPr="00307B92" w:rsidRDefault="009113A7" w:rsidP="003F68D1">
      <w:pPr>
        <w:pStyle w:val="ZLITUSTzmustliter"/>
        <w:spacing w:line="240" w:lineRule="auto"/>
        <w:ind w:left="0"/>
        <w:rPr>
          <w:rFonts w:ascii="Times New Roman" w:hAnsi="Times New Roman" w:cs="Times New Roman"/>
          <w:sz w:val="26"/>
          <w:szCs w:val="26"/>
        </w:rPr>
      </w:pPr>
      <w:r w:rsidRPr="00307B92">
        <w:rPr>
          <w:spacing w:val="-2"/>
          <w:sz w:val="26"/>
          <w:szCs w:val="26"/>
        </w:rPr>
        <w:lastRenderedPageBreak/>
        <w:t>§ 1c. Państwowa Komisja Wyborcza sporządza wykaz gmin, o których mowa w § 1b, na podstawie wniosków</w:t>
      </w:r>
      <w:r w:rsidRPr="00307B92">
        <w:rPr>
          <w:sz w:val="26"/>
          <w:szCs w:val="26"/>
        </w:rPr>
        <w:t xml:space="preserve"> komisarzy wyborczych, najpóźniej do 30 dnia przed dniem wyborów.</w:t>
      </w:r>
    </w:p>
    <w:p w:rsidR="007A3BB2" w:rsidRPr="00307B92" w:rsidRDefault="00305B3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9F0477" w:rsidRPr="00307B92">
        <w:rPr>
          <w:rFonts w:ascii="Times New Roman" w:hAnsi="Times New Roman" w:cs="Times New Roman"/>
          <w:color w:val="000000"/>
          <w:sz w:val="26"/>
          <w:szCs w:val="26"/>
        </w:rPr>
        <w:t>Obwodową komisję wyborczą powołuje się spośród kandydatów zgłoszonych przez pełnomocników wyborczych lub upoważnione przez nich osoby:</w:t>
      </w:r>
    </w:p>
    <w:p w:rsidR="00305B3A" w:rsidRPr="00307B92" w:rsidRDefault="00305B3A"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9F0477" w:rsidRPr="00307B92">
        <w:rPr>
          <w:rFonts w:ascii="Times New Roman" w:hAnsi="Times New Roman" w:cs="Times New Roman"/>
          <w:color w:val="000000"/>
          <w:sz w:val="26"/>
          <w:szCs w:val="26"/>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rsidR="00305B3A" w:rsidRPr="00307B92" w:rsidRDefault="00305B3A" w:rsidP="003F68D1">
      <w:pPr>
        <w:pStyle w:val="ZLITPKTzmpktliter"/>
        <w:keepNext/>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009F0477" w:rsidRPr="00307B92">
        <w:rPr>
          <w:rFonts w:ascii="Times New Roman" w:hAnsi="Times New Roman" w:cs="Times New Roman"/>
          <w:color w:val="000000"/>
          <w:sz w:val="26"/>
          <w:szCs w:val="26"/>
        </w:rPr>
        <w:t>po jednej osobie zgłoszonej przez każdego z pełnomocników wyborczych reprezentujących pozostałe komitety wyborcze</w:t>
      </w:r>
    </w:p>
    <w:p w:rsidR="00305B3A" w:rsidRPr="00307B92" w:rsidRDefault="00305B3A" w:rsidP="003F68D1">
      <w:pPr>
        <w:pStyle w:val="USTustnpkodeksu"/>
        <w:spacing w:line="240" w:lineRule="auto"/>
        <w:ind w:firstLine="0"/>
        <w:rPr>
          <w:rFonts w:ascii="Times New Roman" w:hAnsi="Times New Roman" w:cs="Times New Roman"/>
          <w:sz w:val="26"/>
          <w:szCs w:val="26"/>
        </w:rPr>
      </w:pPr>
      <w:r w:rsidRPr="00307B92">
        <w:rPr>
          <w:rFonts w:ascii="Times New Roman" w:hAnsi="Times New Roman" w:cs="Times New Roman"/>
          <w:sz w:val="26"/>
          <w:szCs w:val="26"/>
        </w:rPr>
        <w:t>– z zastrzeżeniem § 7.</w:t>
      </w:r>
    </w:p>
    <w:p w:rsidR="007A3BB2" w:rsidRPr="00307B92" w:rsidRDefault="007A3B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2a. </w:t>
      </w:r>
      <w:r w:rsidR="00305B3A" w:rsidRPr="00307B92">
        <w:rPr>
          <w:rFonts w:ascii="Times New Roman" w:hAnsi="Times New Roman" w:cs="Times New Roman"/>
          <w:sz w:val="26"/>
          <w:szCs w:val="26"/>
        </w:rPr>
        <w:t>(uchylony)</w:t>
      </w:r>
    </w:p>
    <w:p w:rsidR="006520F0" w:rsidRPr="00307B92" w:rsidRDefault="009113A7" w:rsidP="003F68D1">
      <w:pPr>
        <w:pStyle w:val="USTustnpkodeksu"/>
        <w:spacing w:line="240" w:lineRule="auto"/>
        <w:rPr>
          <w:sz w:val="26"/>
          <w:szCs w:val="26"/>
        </w:rPr>
      </w:pPr>
      <w:r w:rsidRPr="00307B92">
        <w:rPr>
          <w:sz w:val="26"/>
          <w:szCs w:val="26"/>
        </w:rPr>
        <w:t>§ 3. W skład obwodowych komisji wyborczych w odrębnych obwodach głosowania powołuje się:</w:t>
      </w:r>
    </w:p>
    <w:p w:rsidR="009113A7" w:rsidRPr="00307B92" w:rsidRDefault="009113A7" w:rsidP="003F68D1">
      <w:pPr>
        <w:pStyle w:val="ZLITPKTzmpktliter"/>
        <w:spacing w:line="240" w:lineRule="auto"/>
        <w:ind w:left="426" w:hanging="426"/>
        <w:rPr>
          <w:sz w:val="26"/>
          <w:szCs w:val="26"/>
        </w:rPr>
      </w:pPr>
      <w:r w:rsidRPr="00307B92">
        <w:rPr>
          <w:sz w:val="26"/>
          <w:szCs w:val="26"/>
        </w:rPr>
        <w:t>1)</w:t>
      </w:r>
      <w:r w:rsidRPr="00307B92">
        <w:rPr>
          <w:sz w:val="26"/>
          <w:szCs w:val="26"/>
        </w:rPr>
        <w:tab/>
        <w:t>5 osób w obwodach głosowania do 100 osób,</w:t>
      </w:r>
    </w:p>
    <w:p w:rsidR="009113A7" w:rsidRPr="00307B92" w:rsidRDefault="009113A7" w:rsidP="003F68D1">
      <w:pPr>
        <w:pStyle w:val="ZLITPKTzmpktliter"/>
        <w:spacing w:line="240" w:lineRule="auto"/>
        <w:ind w:left="426" w:hanging="426"/>
        <w:rPr>
          <w:sz w:val="26"/>
          <w:szCs w:val="26"/>
        </w:rPr>
      </w:pPr>
      <w:r w:rsidRPr="00307B92">
        <w:rPr>
          <w:sz w:val="26"/>
          <w:szCs w:val="26"/>
        </w:rPr>
        <w:t>2)</w:t>
      </w:r>
      <w:r w:rsidRPr="00307B92">
        <w:rPr>
          <w:sz w:val="26"/>
          <w:szCs w:val="26"/>
        </w:rPr>
        <w:tab/>
        <w:t>7 osób w obwodach głosowania od 101 do 300 osób,</w:t>
      </w:r>
    </w:p>
    <w:p w:rsidR="009113A7" w:rsidRPr="00307B92" w:rsidRDefault="009113A7" w:rsidP="003F68D1">
      <w:pPr>
        <w:pStyle w:val="ZLITPKTzmpktliter"/>
        <w:spacing w:line="240" w:lineRule="auto"/>
        <w:ind w:left="426" w:hanging="426"/>
        <w:rPr>
          <w:sz w:val="26"/>
          <w:szCs w:val="26"/>
        </w:rPr>
      </w:pPr>
      <w:r w:rsidRPr="00307B92">
        <w:rPr>
          <w:sz w:val="26"/>
          <w:szCs w:val="26"/>
        </w:rPr>
        <w:t>3)</w:t>
      </w:r>
      <w:r w:rsidRPr="00307B92">
        <w:rPr>
          <w:sz w:val="26"/>
          <w:szCs w:val="26"/>
        </w:rPr>
        <w:tab/>
        <w:t>9 osób w obwodach głosowania od 301 do 500 osób,</w:t>
      </w:r>
    </w:p>
    <w:p w:rsidR="009113A7" w:rsidRPr="00307B92" w:rsidRDefault="009113A7" w:rsidP="003F68D1">
      <w:pPr>
        <w:pStyle w:val="ZLITPKTzmpktliter"/>
        <w:keepNext/>
        <w:spacing w:line="240" w:lineRule="auto"/>
        <w:ind w:left="426" w:hanging="426"/>
        <w:rPr>
          <w:sz w:val="26"/>
          <w:szCs w:val="26"/>
        </w:rPr>
      </w:pPr>
      <w:r w:rsidRPr="00307B92">
        <w:rPr>
          <w:sz w:val="26"/>
          <w:szCs w:val="26"/>
        </w:rPr>
        <w:t>4)</w:t>
      </w:r>
      <w:r w:rsidRPr="00307B92">
        <w:rPr>
          <w:sz w:val="26"/>
          <w:szCs w:val="26"/>
        </w:rPr>
        <w:tab/>
        <w:t>11 osób w obwodach głosowania powyżej 500 osób</w:t>
      </w:r>
    </w:p>
    <w:p w:rsidR="009113A7" w:rsidRPr="00307B92" w:rsidRDefault="009113A7" w:rsidP="003F68D1">
      <w:pPr>
        <w:pStyle w:val="ZLITCZWSPPKTzmczciwsppktliter"/>
        <w:spacing w:line="240" w:lineRule="auto"/>
        <w:ind w:left="0"/>
        <w:rPr>
          <w:sz w:val="26"/>
          <w:szCs w:val="26"/>
        </w:rPr>
      </w:pPr>
      <w:r w:rsidRPr="00307B92">
        <w:rPr>
          <w:sz w:val="26"/>
          <w:szCs w:val="26"/>
        </w:rPr>
        <w:t>– spośród kandydatów zgłoszonych przez pełnomocników wyborczych lub upoważnione przez nich osoby.</w:t>
      </w:r>
    </w:p>
    <w:p w:rsidR="009113A7" w:rsidRPr="00307B92" w:rsidRDefault="009113A7" w:rsidP="003F68D1">
      <w:pPr>
        <w:pStyle w:val="USTustnpkodeksu"/>
        <w:spacing w:line="240" w:lineRule="auto"/>
        <w:rPr>
          <w:rFonts w:ascii="Times New Roman" w:hAnsi="Times New Roman" w:cs="Times New Roman"/>
          <w:sz w:val="26"/>
          <w:szCs w:val="26"/>
        </w:rPr>
      </w:pPr>
      <w:r w:rsidRPr="00307B92">
        <w:rPr>
          <w:sz w:val="26"/>
          <w:szCs w:val="26"/>
        </w:rPr>
        <w:t>§ 3a. Liczbę osób powoływanych w skład obwodowych komisji wyborczych w odrębnych obwodach głosowania u</w:t>
      </w:r>
      <w:r w:rsidRPr="00307B92">
        <w:rPr>
          <w:spacing w:val="-2"/>
          <w:sz w:val="26"/>
          <w:szCs w:val="26"/>
        </w:rPr>
        <w:t>stala się na podstawie liczby osób przebywających w zakładach leczniczych, domach pomocy społecznej</w:t>
      </w:r>
      <w:r w:rsidRPr="00307B92">
        <w:rPr>
          <w:sz w:val="26"/>
          <w:szCs w:val="26"/>
        </w:rPr>
        <w:t xml:space="preserve">, </w:t>
      </w:r>
      <w:r w:rsidRPr="00307B92">
        <w:rPr>
          <w:spacing w:val="-4"/>
          <w:sz w:val="26"/>
          <w:szCs w:val="26"/>
        </w:rPr>
        <w:t>zakładach karnych i aresztach śledczych oraz oddziałach zewnętrznych takich zakładów i aresztów, a także w domach</w:t>
      </w:r>
      <w:r w:rsidRPr="00307B92">
        <w:rPr>
          <w:sz w:val="26"/>
          <w:szCs w:val="26"/>
        </w:rPr>
        <w:t xml:space="preserve"> studenckich lub zespołach domów studenckich, w których utworzono obwody głosowania, w dniu utworzenia w nich odrębnych obwodów głosowania.</w:t>
      </w:r>
    </w:p>
    <w:p w:rsidR="007A3BB2" w:rsidRPr="00307B92" w:rsidRDefault="00305B3A"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sz w:val="26"/>
          <w:szCs w:val="26"/>
        </w:rPr>
        <w:t>§ 4. </w:t>
      </w:r>
      <w:r w:rsidR="009F0477" w:rsidRPr="00307B92">
        <w:rPr>
          <w:rFonts w:ascii="Times New Roman" w:hAnsi="Times New Roman" w:cs="Times New Roman"/>
          <w:color w:val="000000"/>
          <w:sz w:val="26"/>
          <w:szCs w:val="26"/>
        </w:rPr>
        <w:t>Osoba będąca kandydatem na członka obwodowej komisji wyborczej:</w:t>
      </w:r>
    </w:p>
    <w:p w:rsidR="009F0477" w:rsidRPr="00307B92" w:rsidRDefault="008757CA" w:rsidP="003F68D1">
      <w:pPr>
        <w:pStyle w:val="USTustnpkodeksu"/>
        <w:spacing w:line="240" w:lineRule="auto"/>
        <w:ind w:left="504" w:hanging="504"/>
        <w:rPr>
          <w:rFonts w:ascii="Times New Roman" w:hAnsi="Times New Roman" w:cs="Times New Roman"/>
          <w:color w:val="000000"/>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musi mieć ukończone 18 lat najpóźniej w dniu dokonania zgłoszenia;</w:t>
      </w:r>
    </w:p>
    <w:p w:rsidR="008757CA" w:rsidRPr="00307B92" w:rsidRDefault="008757CA" w:rsidP="003F68D1">
      <w:pPr>
        <w:pStyle w:val="USTustnpkodeksu"/>
        <w:spacing w:line="240" w:lineRule="auto"/>
        <w:ind w:left="504" w:hanging="504"/>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może zostać zgłoszona do komisji na obszarze województwa, w którym stale zamieszkuje.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t>
      </w:r>
      <w:r w:rsidR="008757CA" w:rsidRPr="00307B92">
        <w:rPr>
          <w:rFonts w:ascii="Times New Roman" w:hAnsi="Times New Roman" w:cs="Times New Roman"/>
          <w:color w:val="000000"/>
          <w:sz w:val="26"/>
          <w:szCs w:val="26"/>
        </w:rPr>
        <w:t>Zgłoszenia kandydatów na członków obwodowych komisji wyborczych dokonuje się najpóźniej w 30 dniu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Zgłoszenie do składu obwodowej komisji wyborczej następuje po uzyskaniu zgody osoby, której ma dotyczyć.</w:t>
      </w:r>
    </w:p>
    <w:p w:rsidR="006520F0" w:rsidRPr="00307B92" w:rsidRDefault="00305B3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t>
      </w:r>
      <w:r w:rsidR="008757CA" w:rsidRPr="00307B92">
        <w:rPr>
          <w:rFonts w:ascii="Times New Roman" w:hAnsi="Times New Roman" w:cs="Times New Roman"/>
          <w:color w:val="000000"/>
          <w:sz w:val="26"/>
          <w:szCs w:val="26"/>
        </w:rPr>
        <w:t>Gdyby liczba członków komisji powołanych na podstawie § 2:</w:t>
      </w:r>
    </w:p>
    <w:p w:rsidR="00305B3A" w:rsidRPr="00307B92" w:rsidRDefault="00305B3A" w:rsidP="003F68D1">
      <w:pPr>
        <w:pStyle w:val="ZLITPKTzmpktliter"/>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8757CA" w:rsidRPr="00307B92">
        <w:rPr>
          <w:rFonts w:ascii="Times New Roman" w:hAnsi="Times New Roman" w:cs="Times New Roman"/>
          <w:color w:val="000000"/>
          <w:sz w:val="26"/>
          <w:szCs w:val="26"/>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305B3A" w:rsidRPr="00307B92" w:rsidRDefault="00305B3A"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008757CA" w:rsidRPr="00307B92">
        <w:rPr>
          <w:rFonts w:ascii="Times New Roman" w:hAnsi="Times New Roman" w:cs="Times New Roman"/>
          <w:color w:val="000000"/>
          <w:sz w:val="26"/>
          <w:szCs w:val="26"/>
        </w:rPr>
        <w:t xml:space="preserve">miała być większa niż ustawowy skład liczbowy komisji - kandydatów do składu komisji, w liczbie stanowiącej różnicę między ustawowym składem liczbowym komisji a liczbą członków powoływanych na podstawie § 2 pkt 1, wyłania się w drodze publicznego </w:t>
      </w:r>
      <w:r w:rsidR="008757CA" w:rsidRPr="00307B92">
        <w:rPr>
          <w:rFonts w:ascii="Times New Roman" w:hAnsi="Times New Roman" w:cs="Times New Roman"/>
          <w:color w:val="000000"/>
          <w:sz w:val="26"/>
          <w:szCs w:val="26"/>
        </w:rPr>
        <w:lastRenderedPageBreak/>
        <w:t>losowania spośród osób zgłoszonych przez pełnomocników wyborczych, o których mowa w § 2 pkt 2; każdy z nich może zgłosić do losowania tylko jedną osobę.</w:t>
      </w:r>
    </w:p>
    <w:p w:rsidR="006520F0" w:rsidRPr="00307B92" w:rsidRDefault="00305B3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Losowanie, o którym mowa w § 7, przeprowadza komisarz wyborczy.</w:t>
      </w:r>
    </w:p>
    <w:p w:rsidR="00305B3A" w:rsidRPr="00307B92" w:rsidRDefault="00305B3A"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sz w:val="26"/>
          <w:szCs w:val="26"/>
        </w:rPr>
        <w:t>§ 8a. </w:t>
      </w:r>
      <w:r w:rsidR="008757CA" w:rsidRPr="00307B92">
        <w:rPr>
          <w:rFonts w:ascii="Times New Roman" w:hAnsi="Times New Roman" w:cs="Times New Roman"/>
          <w:color w:val="000000"/>
          <w:sz w:val="26"/>
          <w:szCs w:val="26"/>
        </w:rPr>
        <w:t>W przypadku niedokonania zgłoszenia kandydatów do składu komisji, w sytuacji, o której mowa w § 7 pkt 1, minimalny skład liczbowy obwodowej komisji wyborczej wynosi 5 członków.</w:t>
      </w:r>
    </w:p>
    <w:p w:rsidR="008757CA" w:rsidRPr="00307B92" w:rsidRDefault="008757CA" w:rsidP="003F68D1">
      <w:pPr>
        <w:pStyle w:val="USTustnpkodeksu"/>
        <w:spacing w:line="240" w:lineRule="auto"/>
        <w:rPr>
          <w:rFonts w:ascii="Times New Roman" w:hAnsi="Times New Roman" w:cs="Times New Roman"/>
          <w:color w:val="000000"/>
          <w:sz w:val="26"/>
          <w:szCs w:val="26"/>
        </w:rPr>
      </w:pPr>
      <w:r w:rsidRPr="00307B92">
        <w:rPr>
          <w:rFonts w:ascii="Times New Roman" w:hAnsi="Times New Roman" w:cs="Times New Roman"/>
          <w:color w:val="000000"/>
          <w:sz w:val="26"/>
          <w:szCs w:val="26"/>
        </w:rPr>
        <w:t>§ 8b. Komisarz wyborczy:</w:t>
      </w:r>
    </w:p>
    <w:p w:rsidR="008757CA" w:rsidRPr="00307B92" w:rsidRDefault="008757CA" w:rsidP="003F68D1">
      <w:pPr>
        <w:pStyle w:val="USTustnpkodeksu"/>
        <w:spacing w:line="240" w:lineRule="auto"/>
        <w:ind w:left="504" w:hanging="504"/>
        <w:rPr>
          <w:rFonts w:ascii="Times New Roman" w:hAnsi="Times New Roman" w:cs="Times New Roman"/>
          <w:color w:val="000000"/>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uzupełnia skład komisji - jeżeli liczba zgłoszonych kandydatów jest mniejsza niż minimalny skład liczbowy obwodowej komisji wyborczej,</w:t>
      </w:r>
    </w:p>
    <w:p w:rsidR="008757CA" w:rsidRPr="00307B92" w:rsidRDefault="008757CA" w:rsidP="003F68D1">
      <w:pPr>
        <w:pStyle w:val="USTustnpkodeksu"/>
        <w:spacing w:line="240" w:lineRule="auto"/>
        <w:ind w:left="504" w:hanging="504"/>
        <w:rPr>
          <w:rFonts w:ascii="Times New Roman" w:hAnsi="Times New Roman" w:cs="Times New Roman"/>
          <w:color w:val="000000"/>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może uzupełnić skład komisji - jeżeli liczba zgłoszonych kandydatów jest mniejsza niż ustawowy skład liczbowy obwodowej komisji wyborczej</w:t>
      </w:r>
    </w:p>
    <w:p w:rsidR="008757CA" w:rsidRPr="00307B92" w:rsidRDefault="008757CA" w:rsidP="003F68D1">
      <w:pPr>
        <w:pStyle w:val="USTustnpkodeksu"/>
        <w:spacing w:line="240" w:lineRule="auto"/>
        <w:ind w:firstLine="0"/>
        <w:rPr>
          <w:rFonts w:ascii="Times New Roman" w:hAnsi="Times New Roman" w:cs="Times New Roman"/>
          <w:sz w:val="26"/>
          <w:szCs w:val="26"/>
        </w:rPr>
      </w:pPr>
      <w:r w:rsidRPr="00307B92">
        <w:rPr>
          <w:rFonts w:ascii="Times New Roman" w:hAnsi="Times New Roman" w:cs="Times New Roman"/>
          <w:color w:val="000000"/>
          <w:sz w:val="26"/>
          <w:szCs w:val="26"/>
        </w:rPr>
        <w:t>– spośród wyborców spełniających warunek, o którym mowa w § 4. Przepis § 6 stosuje się odpowiednio.</w:t>
      </w:r>
    </w:p>
    <w:p w:rsidR="008757CA" w:rsidRPr="00307B92" w:rsidRDefault="008757C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color w:val="000000"/>
          <w:sz w:val="26"/>
          <w:szCs w:val="26"/>
        </w:rPr>
        <w:t>§ 8c. Wyborcy, o których mowa w § 8b, mogą zgłaszać swoje kandydatury komisarzowi wyborczemu.</w:t>
      </w:r>
    </w:p>
    <w:p w:rsidR="006520F0" w:rsidRPr="00307B92" w:rsidRDefault="00305B3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Pierwsze posiedzenie obwodowej komisji wyborczej zwołuje niezwłocznie po jej powołaniu komisarz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10. Obwodowa komisja wyborcza na pierwszym posiedzeniu wybiera spośród siebie przewodniczącego i jego zastępcę. Skład komisji podaje się niezwłocznie do publicznej wiadomości w sposób zwyczajowo przyjęty.</w:t>
      </w:r>
    </w:p>
    <w:p w:rsidR="006520F0" w:rsidRPr="00307B92" w:rsidRDefault="00305B3A"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11. Państwowa Komisja Wyborcza określa sposób zgłaszania kandydatów na członków obwodowych komisji wyborczych, wzór zgłoszenia oraz zasady powoływania tych komisji, w tym tryb przeprowadzenia losowania, o którym mowa w § 7.</w:t>
      </w:r>
    </w:p>
    <w:p w:rsidR="007A3BB2" w:rsidRPr="00307B92" w:rsidRDefault="007A3BB2" w:rsidP="003F68D1">
      <w:pPr>
        <w:pStyle w:val="ARTartustawynprozporzdzenia"/>
        <w:spacing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183.</w:t>
      </w:r>
      <w:r w:rsidRPr="00307B92">
        <w:rPr>
          <w:rFonts w:ascii="Times New Roman" w:hAnsi="Times New Roman" w:cs="Times New Roman"/>
          <w:sz w:val="26"/>
          <w:szCs w:val="26"/>
        </w:rPr>
        <w:t xml:space="preserve"> </w:t>
      </w:r>
      <w:r w:rsidR="001F3AC1" w:rsidRPr="00307B92">
        <w:rPr>
          <w:spacing w:val="-4"/>
          <w:sz w:val="26"/>
          <w:szCs w:val="26"/>
        </w:rPr>
        <w:t>§ 1. Obwodowe komisje wyborcze w obwodach głosowania utworzonych za granicą powołują konsulowie spośród</w:t>
      </w:r>
      <w:r w:rsidR="001F3AC1" w:rsidRPr="00307B92">
        <w:rPr>
          <w:sz w:val="26"/>
          <w:szCs w:val="26"/>
        </w:rPr>
        <w:t xml:space="preserve"> wyborców mieszkających lub przebywających na obszarze właściwości terytorialnej konsula. Przepisy art. 182 § 5–10 stosuje się odpowiednio.</w:t>
      </w:r>
    </w:p>
    <w:p w:rsidR="007A3BB2" w:rsidRPr="00307B92" w:rsidRDefault="007A3B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skład obwodowych komisji wyborczych w obwodach głosowania utworzonych za granicą powołuje się:</w:t>
      </w:r>
    </w:p>
    <w:p w:rsidR="007A3BB2" w:rsidRPr="00307B92" w:rsidRDefault="007A3BB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r>
      <w:r w:rsidR="008D363B" w:rsidRPr="00307B92">
        <w:rPr>
          <w:rFonts w:ascii="Times New Roman" w:hAnsi="Times New Roman" w:cs="Times New Roman"/>
          <w:color w:val="000000"/>
          <w:sz w:val="26"/>
          <w:szCs w:val="26"/>
        </w:rPr>
        <w:t>od 4 do 12 osób spośród kandydatów zgłoszonych przez pełnomocników wyborczych lub upoważnione przez nich osoby;</w:t>
      </w:r>
    </w:p>
    <w:p w:rsidR="007A3BB2" w:rsidRPr="00307B92" w:rsidRDefault="007A3BB2"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jedną osobę wskazaną przez konsula.</w:t>
      </w:r>
    </w:p>
    <w:p w:rsidR="007A3BB2" w:rsidRPr="00307B92" w:rsidRDefault="007A3B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rsidR="007A3BB2" w:rsidRPr="00307B92" w:rsidRDefault="007A3B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Obwodowe komisje wyborcze w obwodach głosowania utworzonych na polskich statkach morskich powołują spośród wyborców kapitanowie tych statków. Przepisy art. 182 § 3 i 5–10 stosuje się odpowiednio.</w:t>
      </w:r>
    </w:p>
    <w:p w:rsidR="007A3BB2" w:rsidRPr="00307B92" w:rsidRDefault="007A3BB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Państwowa Komisja Wyborcza określa, po porozumieniu odpowiednio z ministrem właściwym do spraw zagranicznych oraz ministrem właściwym do spraw gospodarki morskiej, tryb i termin powołania komisji, o których mowa w § 1 i 4.</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184.</w:t>
      </w:r>
      <w:r w:rsidRPr="00307B92">
        <w:rPr>
          <w:rFonts w:ascii="Times New Roman" w:hAnsi="Times New Roman" w:cs="Times New Roman"/>
          <w:sz w:val="26"/>
          <w:szCs w:val="26"/>
        </w:rPr>
        <w:t xml:space="preserve"> § 1. Wygaśnięcie członkostwa w obwodowej komisji wyborczej następuje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członkostwa;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 którym mowa w art. 153 § 2;</w:t>
      </w:r>
    </w:p>
    <w:p w:rsidR="007A3BB2" w:rsidRPr="00307B92" w:rsidRDefault="007A3BB2" w:rsidP="003F68D1">
      <w:pPr>
        <w:pStyle w:val="PKTpunkt"/>
        <w:spacing w:line="240" w:lineRule="auto"/>
        <w:rPr>
          <w:rFonts w:ascii="Times New Roman" w:hAnsi="Times New Roman" w:cs="Times New Roman"/>
          <w:color w:val="000000"/>
          <w:sz w:val="26"/>
          <w:szCs w:val="26"/>
        </w:rPr>
      </w:pPr>
      <w:r w:rsidRPr="00307B92">
        <w:rPr>
          <w:rFonts w:ascii="Times New Roman" w:hAnsi="Times New Roman" w:cs="Times New Roman"/>
          <w:sz w:val="26"/>
          <w:szCs w:val="26"/>
        </w:rPr>
        <w:lastRenderedPageBreak/>
        <w:t>2a)</w:t>
      </w:r>
      <w:r w:rsidRPr="00307B92">
        <w:rPr>
          <w:rFonts w:ascii="Times New Roman" w:hAnsi="Times New Roman" w:cs="Times New Roman"/>
          <w:sz w:val="26"/>
          <w:szCs w:val="26"/>
        </w:rPr>
        <w:tab/>
      </w:r>
      <w:r w:rsidR="008D363B" w:rsidRPr="00307B92">
        <w:rPr>
          <w:rFonts w:ascii="Times New Roman" w:hAnsi="Times New Roman" w:cs="Times New Roman"/>
          <w:color w:val="000000"/>
          <w:sz w:val="26"/>
          <w:szCs w:val="26"/>
        </w:rPr>
        <w:t>wyrażenia przez osobę będącą w stosunku do członka komisji małżonkiem, wstępnym, zstępnym, rodzeństwem, małżonkiem wstępnego, zstępnego lub przysposobionego albo pozostającą z nim w stosunku przysposobienia zgody na kandydowanie w:</w:t>
      </w:r>
    </w:p>
    <w:p w:rsidR="008D363B" w:rsidRPr="00307B92" w:rsidRDefault="008D363B" w:rsidP="003F68D1">
      <w:pPr>
        <w:pStyle w:val="PKTpunkt"/>
        <w:spacing w:line="240" w:lineRule="auto"/>
        <w:ind w:left="851" w:hanging="347"/>
        <w:rPr>
          <w:rFonts w:ascii="Times New Roman" w:hAnsi="Times New Roman" w:cs="Times New Roman"/>
          <w:color w:val="000000"/>
          <w:sz w:val="26"/>
          <w:szCs w:val="26"/>
        </w:rPr>
      </w:pPr>
      <w:r w:rsidRPr="00307B92">
        <w:rPr>
          <w:rFonts w:ascii="Times New Roman" w:hAnsi="Times New Roman" w:cs="Times New Roman"/>
          <w:color w:val="000000"/>
          <w:sz w:val="26"/>
          <w:szCs w:val="26"/>
        </w:rPr>
        <w:t>a)</w:t>
      </w:r>
      <w:r w:rsidRPr="00307B92">
        <w:rPr>
          <w:rFonts w:ascii="Times New Roman" w:hAnsi="Times New Roman" w:cs="Times New Roman"/>
          <w:color w:val="000000"/>
          <w:sz w:val="26"/>
          <w:szCs w:val="26"/>
        </w:rPr>
        <w:tab/>
        <w:t>wyborach Prezydenta Rzeczypospolitej,</w:t>
      </w:r>
    </w:p>
    <w:p w:rsidR="008D363B" w:rsidRPr="00307B92" w:rsidRDefault="008D363B" w:rsidP="003F68D1">
      <w:pPr>
        <w:pStyle w:val="PKTpunkt"/>
        <w:spacing w:line="240" w:lineRule="auto"/>
        <w:ind w:left="851" w:hanging="347"/>
        <w:rPr>
          <w:rFonts w:ascii="Times New Roman" w:hAnsi="Times New Roman" w:cs="Times New Roman"/>
          <w:color w:val="000000"/>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wyborach wójta - w przypadku obwodowej komisji wyborczej powołanej na obszarze gminy, w której kandyduje ta osoba,</w:t>
      </w:r>
    </w:p>
    <w:p w:rsidR="008D363B" w:rsidRPr="00307B92" w:rsidRDefault="008D363B" w:rsidP="003F68D1">
      <w:pPr>
        <w:pStyle w:val="PKTpunkt"/>
        <w:spacing w:line="240" w:lineRule="auto"/>
        <w:ind w:left="851" w:hanging="347"/>
        <w:rPr>
          <w:rFonts w:ascii="Times New Roman" w:hAnsi="Times New Roman" w:cs="Times New Roman"/>
          <w:color w:val="000000"/>
          <w:sz w:val="26"/>
          <w:szCs w:val="26"/>
        </w:rPr>
      </w:pPr>
      <w:r w:rsidRPr="00307B92">
        <w:rPr>
          <w:rFonts w:ascii="Times New Roman" w:hAnsi="Times New Roman" w:cs="Times New Roman"/>
          <w:sz w:val="26"/>
          <w:szCs w:val="26"/>
        </w:rPr>
        <w:t>c)</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wyborach innych niż wybory, o których mowa w lit. a i b - w przypadku obwodowej komisji wyborczej właściwej dla okręgu wyborczego, w którym kandyduje ta osoba;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śmierci członka komisji;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utraty prawa wybierania;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niespełniania warunku, o którym mowa w art. 182 § 4;</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odwołania.</w:t>
      </w:r>
    </w:p>
    <w:p w:rsidR="006520F0"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8D363B" w:rsidRPr="00307B92">
        <w:rPr>
          <w:rFonts w:ascii="Times New Roman" w:hAnsi="Times New Roman" w:cs="Times New Roman"/>
          <w:color w:val="000000"/>
          <w:sz w:val="26"/>
          <w:szCs w:val="26"/>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6D1C6D" w:rsidRPr="00307B92">
        <w:rPr>
          <w:rFonts w:ascii="Times New Roman" w:hAnsi="Times New Roman" w:cs="Times New Roman"/>
          <w:sz w:val="26"/>
          <w:szCs w:val="26"/>
        </w:rPr>
        <w:t>(uchylony)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Uzupełnienie składu obwodowej komisji wyborczej następuje w trybie i na zasadach określonych w przepisach o jej powołaniu. Przepis art. 182 § 10 zdanie drugie stosuje się odpowiednio.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185.</w:t>
      </w:r>
      <w:r w:rsidRPr="00307B92">
        <w:rPr>
          <w:rFonts w:ascii="Times New Roman" w:hAnsi="Times New Roman" w:cs="Times New Roman"/>
          <w:sz w:val="26"/>
          <w:szCs w:val="26"/>
        </w:rPr>
        <w:t> </w:t>
      </w:r>
      <w:r w:rsidR="006D1C6D" w:rsidRPr="00307B92">
        <w:rPr>
          <w:rFonts w:ascii="Times New Roman" w:hAnsi="Times New Roman" w:cs="Times New Roman"/>
          <w:sz w:val="26"/>
          <w:szCs w:val="26"/>
        </w:rPr>
        <w:t>Do zadań obwodowej komisji wyborczej należy:</w:t>
      </w:r>
    </w:p>
    <w:p w:rsidR="001F3AC1" w:rsidRPr="00307B92" w:rsidRDefault="001F3AC1" w:rsidP="003F68D1">
      <w:pPr>
        <w:pStyle w:val="ZPKTzmpktartykuempunktem"/>
        <w:spacing w:line="240" w:lineRule="auto"/>
        <w:ind w:left="425" w:hanging="425"/>
        <w:rPr>
          <w:sz w:val="26"/>
          <w:szCs w:val="26"/>
        </w:rPr>
      </w:pPr>
      <w:r w:rsidRPr="00307B92">
        <w:rPr>
          <w:sz w:val="26"/>
          <w:szCs w:val="26"/>
        </w:rPr>
        <w:t>1)</w:t>
      </w:r>
      <w:r w:rsidRPr="00307B92">
        <w:rPr>
          <w:sz w:val="26"/>
          <w:szCs w:val="26"/>
        </w:rPr>
        <w:tab/>
        <w:t>przeprowadzenie głosowania w obwodzie;</w:t>
      </w:r>
    </w:p>
    <w:p w:rsidR="001F3AC1" w:rsidRPr="00307B92" w:rsidRDefault="001F3AC1" w:rsidP="003F68D1">
      <w:pPr>
        <w:pStyle w:val="ZPKTzmpktartykuempunktem"/>
        <w:spacing w:line="240" w:lineRule="auto"/>
        <w:ind w:left="425" w:hanging="425"/>
        <w:rPr>
          <w:sz w:val="26"/>
          <w:szCs w:val="26"/>
        </w:rPr>
      </w:pPr>
      <w:r w:rsidRPr="00307B92">
        <w:rPr>
          <w:sz w:val="26"/>
          <w:szCs w:val="26"/>
        </w:rPr>
        <w:t>2)</w:t>
      </w:r>
      <w:r w:rsidRPr="00307B92">
        <w:rPr>
          <w:sz w:val="26"/>
          <w:szCs w:val="26"/>
        </w:rPr>
        <w:tab/>
        <w:t>czuwanie w dniu wyborów nad przestrzeganiem prawa wyborczego w miejscu i czasie głosowania;</w:t>
      </w:r>
    </w:p>
    <w:p w:rsidR="001F3AC1" w:rsidRPr="00307B92" w:rsidRDefault="001F3AC1" w:rsidP="003F68D1">
      <w:pPr>
        <w:pStyle w:val="ZPKTzmpktartykuempunktem"/>
        <w:spacing w:line="240" w:lineRule="auto"/>
        <w:ind w:left="425" w:hanging="425"/>
        <w:rPr>
          <w:sz w:val="26"/>
          <w:szCs w:val="26"/>
        </w:rPr>
      </w:pPr>
      <w:r w:rsidRPr="00307B92">
        <w:rPr>
          <w:sz w:val="26"/>
          <w:szCs w:val="26"/>
        </w:rPr>
        <w:t>3)</w:t>
      </w:r>
      <w:r w:rsidRPr="00307B92">
        <w:rPr>
          <w:sz w:val="26"/>
          <w:szCs w:val="26"/>
        </w:rPr>
        <w:tab/>
        <w:t>ustalenie wyników głosowania w obwodzie i podanie ich do publicznej wiadomości;</w:t>
      </w:r>
    </w:p>
    <w:p w:rsidR="001F3AC1" w:rsidRPr="00307B92" w:rsidRDefault="001F3AC1" w:rsidP="003F68D1">
      <w:pPr>
        <w:pStyle w:val="ZPKTzmpktartykuempunktem"/>
        <w:spacing w:line="240" w:lineRule="auto"/>
        <w:ind w:left="425" w:hanging="425"/>
        <w:rPr>
          <w:sz w:val="26"/>
          <w:szCs w:val="26"/>
        </w:rPr>
      </w:pPr>
      <w:r w:rsidRPr="00307B92">
        <w:rPr>
          <w:sz w:val="26"/>
          <w:szCs w:val="26"/>
        </w:rPr>
        <w:t>4)</w:t>
      </w:r>
      <w:r w:rsidRPr="00307B92">
        <w:rPr>
          <w:sz w:val="26"/>
          <w:szCs w:val="26"/>
        </w:rPr>
        <w:tab/>
        <w:t>przesłanie wyników głosowania do właściwej komisji wyborczej.</w:t>
      </w:r>
    </w:p>
    <w:p w:rsidR="00084EFD"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186.</w:t>
      </w:r>
      <w:r w:rsidRPr="00307B92">
        <w:rPr>
          <w:rFonts w:ascii="Times New Roman" w:hAnsi="Times New Roman" w:cs="Times New Roman"/>
          <w:sz w:val="26"/>
          <w:szCs w:val="26"/>
        </w:rPr>
        <w:t xml:space="preserve"> § 1. </w:t>
      </w:r>
      <w:r w:rsidR="00084EFD" w:rsidRPr="00307B92">
        <w:rPr>
          <w:rFonts w:ascii="Times New Roman" w:hAnsi="Times New Roman" w:cs="Times New Roman"/>
          <w:sz w:val="26"/>
          <w:szCs w:val="26"/>
        </w:rPr>
        <w:t>Lokale obwodowych komisji wyborczych, o których mowa w art. 16 § 1 pkt 3, zapewnia wójt, z tym że w każdej gminie co najmniej 1/2 lokali obwodowych komisji wyborczych powinna być dostosowana do potrzeb wyborców niepełnosprawnych.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8</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Krajowe Biuro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187.</w:t>
      </w:r>
      <w:r w:rsidRPr="00307B92">
        <w:rPr>
          <w:rFonts w:ascii="Times New Roman" w:hAnsi="Times New Roman" w:cs="Times New Roman"/>
          <w:sz w:val="26"/>
          <w:szCs w:val="26"/>
        </w:rPr>
        <w:t xml:space="preserve"> </w:t>
      </w:r>
      <w:r w:rsidR="006D1C6D" w:rsidRPr="00307B92">
        <w:rPr>
          <w:rFonts w:ascii="Times New Roman" w:hAnsi="Times New Roman" w:cs="Times New Roman"/>
          <w:sz w:val="26"/>
          <w:szCs w:val="26"/>
        </w:rPr>
        <w:t>§ 1. Krajowe Biuro Wyborcze zapewnia obsługę Państwowej Komisji Wyborczej, komisarzy wyborczych, Korpusu Urzędników Wyborczych oraz innych organów wyborczych w zakresie określonym w kodeksie oraz innych ustawach, z zastrzeżeniem art. 191g.</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zadań Krajowego Biura Wyborczego należy zapewnienie warunków organizacyjno</w:t>
      </w:r>
      <w:r w:rsidRPr="00307B92">
        <w:rPr>
          <w:rFonts w:ascii="Times New Roman" w:hAnsi="Times New Roman" w:cs="Times New Roman"/>
          <w:sz w:val="26"/>
          <w:szCs w:val="26"/>
        </w:rPr>
        <w:noBreakHyphen/>
        <w:t>administracyjnych, finansowych i technicznych, związanych z organizacją i przeprowadzaniem wyborów i referendów w zakresie określonym w kodeksie oraz innych ustawach.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Krajowe Biuro Wyborcze wykonuje również inne zadania wynikające z kodeksu oraz innych ustaw.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188.</w:t>
      </w:r>
      <w:r w:rsidRPr="00307B92">
        <w:rPr>
          <w:rFonts w:ascii="Times New Roman" w:hAnsi="Times New Roman" w:cs="Times New Roman"/>
          <w:sz w:val="26"/>
          <w:szCs w:val="26"/>
        </w:rPr>
        <w:t xml:space="preserve"> § 1. Pracą Krajowego Biura Wyborczego kieruje Szef Krajowego Biura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xml:space="preserve">§ 2. Szef Krajowego Biura Wyborczego jest kierownikiem urzędu w rozumieniu przepisów ustawy z dnia 16 września 1982 r. o pracownikach urzędów państwowych (Dz. U. </w:t>
      </w:r>
      <w:r w:rsidR="00084EFD" w:rsidRPr="00307B92">
        <w:rPr>
          <w:rFonts w:ascii="Times New Roman" w:hAnsi="Times New Roman" w:cs="Times New Roman"/>
          <w:sz w:val="26"/>
          <w:szCs w:val="26"/>
        </w:rPr>
        <w:t>z 201</w:t>
      </w:r>
      <w:r w:rsidR="00F4042D" w:rsidRPr="00307B92">
        <w:rPr>
          <w:rFonts w:ascii="Times New Roman" w:hAnsi="Times New Roman" w:cs="Times New Roman"/>
          <w:sz w:val="26"/>
          <w:szCs w:val="26"/>
        </w:rPr>
        <w:t>6</w:t>
      </w:r>
      <w:r w:rsidR="00084EFD" w:rsidRPr="00307B92">
        <w:rPr>
          <w:rFonts w:ascii="Times New Roman" w:hAnsi="Times New Roman" w:cs="Times New Roman"/>
          <w:sz w:val="26"/>
          <w:szCs w:val="26"/>
        </w:rPr>
        <w:t xml:space="preserve"> r. poz. </w:t>
      </w:r>
      <w:r w:rsidR="00F4042D" w:rsidRPr="00307B92">
        <w:rPr>
          <w:rFonts w:ascii="Times New Roman" w:hAnsi="Times New Roman" w:cs="Times New Roman"/>
          <w:sz w:val="26"/>
          <w:szCs w:val="26"/>
        </w:rPr>
        <w:t>1511</w:t>
      </w:r>
      <w:r w:rsidRPr="00307B92">
        <w:rPr>
          <w:rFonts w:ascii="Times New Roman" w:hAnsi="Times New Roman" w:cs="Times New Roman"/>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Jednostkami organizacyjnymi Krajowego Biura Wyborczego są: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zespoły;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delegatury.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Szef i pracownicy Krajowego Biura Wyborczego nie mogą należeć do partii politycznych ani prowadzić działalności politycznej.</w:t>
      </w:r>
      <w:r w:rsidR="006D1C6D" w:rsidRPr="00307B92">
        <w:rPr>
          <w:rFonts w:ascii="Times New Roman" w:hAnsi="Times New Roman" w:cs="Times New Roman"/>
          <w:sz w:val="26"/>
          <w:szCs w:val="26"/>
        </w:rPr>
        <w:t xml:space="preserve"> Szefem Krajowego Biura Wyborczego nie może być osoba skazana prawomocnym wyrokiem za przestępstwo umyślne ścigane z oskarżenia publicznego lub umyślne przestępstwo skarbowe.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Szef Krajowego Biura Wyborczego na podstawie statutu określi, w drodze zarządzenia, szczegółową organizację wewnętrzną jednostek organizacyjnych Krajowego Biura Wyborczego oraz ich właściwość rzeczową.</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189.</w:t>
      </w:r>
      <w:r w:rsidRPr="00307B92">
        <w:rPr>
          <w:rFonts w:ascii="Times New Roman" w:hAnsi="Times New Roman" w:cs="Times New Roman"/>
          <w:sz w:val="26"/>
          <w:szCs w:val="26"/>
        </w:rPr>
        <w:t xml:space="preserve"> § 1. Krajowe Biuro Wyborcze współdziała z właściwymi organami administracji rządowej oraz jednostkami samorządu terytorialnego w celu realizacji zadań związanych z organizacją i przeprowadzaniem wyborów oraz referendów.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rsidR="006520F0"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Zasady współdziałania organów jednostek samorządu terytorialnego z Krajowym Biurem Wyborczym określają przepisy art. 156 § 1, 2 i 4.</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190.</w:t>
      </w:r>
      <w:r w:rsidRPr="00307B92">
        <w:rPr>
          <w:rFonts w:ascii="Times New Roman" w:hAnsi="Times New Roman" w:cs="Times New Roman"/>
          <w:sz w:val="26"/>
          <w:szCs w:val="26"/>
        </w:rPr>
        <w:t xml:space="preserve"> § 1. Szef Krajowego Biura Wyborczego jest organem wykonawczym Państwowej Komisji Wyborczej.</w:t>
      </w:r>
    </w:p>
    <w:p w:rsidR="006520F0"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rsidR="006D1C6D"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rsidR="006D1C6D"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2b. Szef Krajowego Biura Wyborczego jest powoływany na okres 7 lat.</w:t>
      </w:r>
    </w:p>
    <w:p w:rsidR="006D1C6D" w:rsidRPr="00307B92" w:rsidRDefault="006D1C6D"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2c. Przed upływem okresu, o którym mowa w § 2b, Szef Krajowego Biura Wyborczego może zostać odwołany przez Państwową Komisję Wyborczą w uzgodnieniu z ministrem właściwym do spraw wewnętrznych.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 Szefa Krajowego Biura Wyborczego stosuje się przepisy dotyczące osób zajmujących kierownicze stanowiska państwowe. Wynagrodzenie Szefa Krajowego Biura Wyborczego odpowiada wysokości wynagrodzenia sekretarza stanu.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191.</w:t>
      </w:r>
      <w:r w:rsidRPr="00307B92">
        <w:rPr>
          <w:rFonts w:ascii="Times New Roman" w:hAnsi="Times New Roman" w:cs="Times New Roman"/>
          <w:sz w:val="26"/>
          <w:szCs w:val="26"/>
        </w:rPr>
        <w:t xml:space="preserve"> § 1. Szef Krajowego Biura Wyborczego dysponuje wyodrębnionymi w budżecie państwa w części dotyczącej Krajowego Biura Wyborczego środkami finansowymi.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Szef Krajowego Biura Wyborczego dysponuje, w zakresie określonym ustawami, środkami finansowymi rezerwy celowej budżetu państwa przeznaczonej na wydatki związane z organizacją i przeprowadzaniem wyborów oraz referendów.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rsidR="006D1C6D" w:rsidRPr="00307B92" w:rsidRDefault="006D1C6D" w:rsidP="003F68D1">
      <w:pPr>
        <w:pStyle w:val="TYTDZOZNoznaczenietytuulubdziau"/>
        <w:spacing w:before="0" w:line="240" w:lineRule="auto"/>
        <w:rPr>
          <w:rFonts w:ascii="Times New Roman" w:hAnsi="Times New Roman" w:cs="Times New Roman"/>
          <w:b/>
          <w:caps w:val="0"/>
          <w:sz w:val="26"/>
          <w:szCs w:val="26"/>
        </w:rPr>
      </w:pPr>
      <w:r w:rsidRPr="00307B92">
        <w:rPr>
          <w:rFonts w:ascii="Times New Roman" w:hAnsi="Times New Roman" w:cs="Times New Roman"/>
          <w:b/>
          <w:sz w:val="26"/>
          <w:szCs w:val="26"/>
        </w:rPr>
        <w:t>R</w:t>
      </w:r>
      <w:r w:rsidRPr="00307B92">
        <w:rPr>
          <w:rFonts w:ascii="Times New Roman" w:hAnsi="Times New Roman" w:cs="Times New Roman"/>
          <w:b/>
          <w:caps w:val="0"/>
          <w:sz w:val="26"/>
          <w:szCs w:val="26"/>
        </w:rPr>
        <w:t>ozdział 9</w:t>
      </w:r>
    </w:p>
    <w:p w:rsidR="006D1C6D" w:rsidRPr="00307B92" w:rsidRDefault="006D1C6D" w:rsidP="003F68D1">
      <w:pPr>
        <w:keepNext/>
        <w:widowControl/>
        <w:spacing w:line="240" w:lineRule="auto"/>
        <w:jc w:val="center"/>
        <w:rPr>
          <w:rFonts w:cs="Times New Roman"/>
          <w:b/>
          <w:sz w:val="26"/>
          <w:szCs w:val="26"/>
        </w:rPr>
      </w:pPr>
      <w:r w:rsidRPr="00307B92">
        <w:rPr>
          <w:rFonts w:cs="Times New Roman"/>
          <w:b/>
          <w:sz w:val="26"/>
          <w:szCs w:val="26"/>
        </w:rPr>
        <w:t>Urzędnicy wyborczy</w:t>
      </w:r>
    </w:p>
    <w:p w:rsidR="006D1C6D" w:rsidRPr="00307B92" w:rsidRDefault="006D1C6D" w:rsidP="003F68D1">
      <w:pPr>
        <w:spacing w:line="240" w:lineRule="auto"/>
        <w:ind w:firstLine="510"/>
        <w:jc w:val="both"/>
        <w:rPr>
          <w:rFonts w:cs="Times New Roman"/>
          <w:sz w:val="26"/>
          <w:szCs w:val="26"/>
        </w:rPr>
      </w:pPr>
      <w:r w:rsidRPr="00307B92">
        <w:rPr>
          <w:rFonts w:cs="Times New Roman"/>
          <w:b/>
          <w:sz w:val="26"/>
          <w:szCs w:val="26"/>
        </w:rPr>
        <w:t>Art. 191a.</w:t>
      </w:r>
      <w:r w:rsidRPr="00307B92">
        <w:rPr>
          <w:rFonts w:cs="Times New Roman"/>
          <w:sz w:val="26"/>
          <w:szCs w:val="26"/>
        </w:rPr>
        <w:t> § 1. W każdej gminie działają urzędnicy wyborczy powoływani przez Szefa Krajowego Biura Wyborczego.</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2. Urzędnicy wyborczy tworzą Korpus Urzędników Wyborczych.</w:t>
      </w:r>
    </w:p>
    <w:p w:rsidR="006D1C6D" w:rsidRPr="00307B92" w:rsidRDefault="006D1C6D" w:rsidP="003F68D1">
      <w:pPr>
        <w:spacing w:line="240" w:lineRule="auto"/>
        <w:ind w:firstLine="510"/>
        <w:jc w:val="both"/>
        <w:rPr>
          <w:rFonts w:cs="Times New Roman"/>
          <w:sz w:val="26"/>
          <w:szCs w:val="26"/>
        </w:rPr>
      </w:pPr>
      <w:r w:rsidRPr="00307B92">
        <w:rPr>
          <w:rFonts w:cs="Times New Roman"/>
          <w:b/>
          <w:sz w:val="26"/>
          <w:szCs w:val="26"/>
        </w:rPr>
        <w:t>Art. 191b.</w:t>
      </w:r>
      <w:r w:rsidRPr="00307B92">
        <w:rPr>
          <w:rFonts w:cs="Times New Roman"/>
          <w:sz w:val="26"/>
          <w:szCs w:val="26"/>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307B92">
        <w:rPr>
          <w:rFonts w:cs="Times New Roman"/>
          <w:color w:val="000000"/>
          <w:sz w:val="26"/>
          <w:szCs w:val="26"/>
        </w:rPr>
        <w:t>Urzędnikiem wyborczym nie może być osoba zatrudniona w urzędzie gminy, gminnej jednostce organizacyjnej lub osobie prawnej, w gminie, w której miałaby wykonywać swoją funkcję.</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2. </w:t>
      </w:r>
      <w:r w:rsidR="008D363B" w:rsidRPr="00307B92">
        <w:rPr>
          <w:rFonts w:cs="Times New Roman"/>
          <w:sz w:val="26"/>
          <w:szCs w:val="26"/>
        </w:rPr>
        <w:t>(uchylony)</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3. Urzędnik wyborczy nie może należeć do partii politycznych ani prowadzić działalności publicznej niedającej się pogodzić z pełnioną funkcją.</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4. Urzędnikiem wyborczym nie może być osoba skazana prawomocnym wyrokiem za przestępstwo umyślne ścigane z oskarżenia publicznego lub umyślne przestępstwo skarbowe.</w:t>
      </w:r>
    </w:p>
    <w:p w:rsidR="006D1C6D" w:rsidRPr="00307B92" w:rsidRDefault="006D1C6D" w:rsidP="003F68D1">
      <w:pPr>
        <w:spacing w:line="240" w:lineRule="auto"/>
        <w:ind w:firstLine="510"/>
        <w:jc w:val="both"/>
        <w:rPr>
          <w:rFonts w:eastAsia="Times New Roman" w:cs="Times New Roman"/>
          <w:color w:val="000000"/>
          <w:sz w:val="26"/>
          <w:szCs w:val="26"/>
        </w:rPr>
      </w:pPr>
      <w:r w:rsidRPr="00307B92">
        <w:rPr>
          <w:rFonts w:cs="Times New Roman"/>
          <w:b/>
          <w:sz w:val="26"/>
          <w:szCs w:val="26"/>
        </w:rPr>
        <w:t>Art. 191c.</w:t>
      </w:r>
      <w:r w:rsidRPr="00307B92">
        <w:rPr>
          <w:rFonts w:cs="Times New Roman"/>
          <w:sz w:val="26"/>
          <w:szCs w:val="26"/>
        </w:rPr>
        <w:t> § 1. </w:t>
      </w:r>
      <w:r w:rsidR="00182987" w:rsidRPr="00307B92">
        <w:rPr>
          <w:rFonts w:eastAsia="Times New Roman" w:cs="Times New Roman"/>
          <w:color w:val="000000"/>
          <w:sz w:val="26"/>
          <w:szCs w:val="26"/>
        </w:rPr>
        <w:t>Urzędników wyborczych powołuje się dla obszaru danej gminy w liczbie niezbędnej do zapewnienia prawidłowego i sprawnego funkcjonowania obwodowych komisji wyborczych, na okres 6 lat, spośród posiadających wykształcenie wyższe:</w:t>
      </w:r>
    </w:p>
    <w:p w:rsidR="00182987" w:rsidRPr="00307B92" w:rsidRDefault="00182987" w:rsidP="003F68D1">
      <w:pPr>
        <w:spacing w:line="240" w:lineRule="auto"/>
        <w:ind w:left="426" w:hanging="426"/>
        <w:jc w:val="both"/>
        <w:rPr>
          <w:rFonts w:eastAsia="Times New Roman" w:cs="Times New Roman"/>
          <w:color w:val="000000"/>
          <w:sz w:val="26"/>
          <w:szCs w:val="26"/>
        </w:rPr>
      </w:pPr>
      <w:r w:rsidRPr="00307B92">
        <w:rPr>
          <w:rFonts w:cs="Times New Roman"/>
          <w:sz w:val="26"/>
          <w:szCs w:val="26"/>
        </w:rPr>
        <w:t>1)</w:t>
      </w:r>
      <w:r w:rsidRPr="00307B92">
        <w:rPr>
          <w:rFonts w:cs="Times New Roman"/>
          <w:sz w:val="26"/>
          <w:szCs w:val="26"/>
        </w:rPr>
        <w:tab/>
      </w:r>
      <w:r w:rsidRPr="00307B92">
        <w:rPr>
          <w:rFonts w:eastAsia="Times New Roman" w:cs="Times New Roman"/>
          <w:color w:val="000000"/>
          <w:sz w:val="26"/>
          <w:szCs w:val="26"/>
        </w:rPr>
        <w:t>pracowników urzędów obsługujących: organy administracji rządowej, samorządowej lub jednostek im podległych lub przez nie nadzorowanych;</w:t>
      </w:r>
    </w:p>
    <w:p w:rsidR="00182987" w:rsidRPr="00307B92" w:rsidRDefault="00182987" w:rsidP="003F68D1">
      <w:pPr>
        <w:spacing w:line="240" w:lineRule="auto"/>
        <w:ind w:left="426" w:hanging="426"/>
        <w:jc w:val="both"/>
        <w:rPr>
          <w:rFonts w:cs="Times New Roman"/>
          <w:sz w:val="26"/>
          <w:szCs w:val="26"/>
        </w:rPr>
      </w:pPr>
      <w:r w:rsidRPr="00307B92">
        <w:rPr>
          <w:rFonts w:cs="Times New Roman"/>
          <w:sz w:val="26"/>
          <w:szCs w:val="26"/>
        </w:rPr>
        <w:t>2)</w:t>
      </w:r>
      <w:r w:rsidRPr="00307B92">
        <w:rPr>
          <w:rFonts w:cs="Times New Roman"/>
          <w:sz w:val="26"/>
          <w:szCs w:val="26"/>
        </w:rPr>
        <w:tab/>
      </w:r>
      <w:r w:rsidRPr="00307B92">
        <w:rPr>
          <w:rFonts w:eastAsia="Times New Roman" w:cs="Times New Roman"/>
          <w:color w:val="000000"/>
          <w:sz w:val="26"/>
          <w:szCs w:val="26"/>
        </w:rPr>
        <w:t>innych osób mających co najmniej 5-letni staż pracy w urzędach lub jednostkach, o których mowa w pkt 1.</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2. Urzędnicy wyborczy wykonują zadania od dnia zarządzenia właściwych wyborów do dnia rozstrzygnięcia protestów wyborczych oraz w innych sytuacjach, gdy jest to konieczne.</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3. Wykaz urzędników wyborczych działających na obszarze danej gminy podaje się niezwłocznie do publicznej wiadomości w sposób zwyczajowo przyjęty.</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rsidR="00696896" w:rsidRPr="00307B92" w:rsidRDefault="00696896" w:rsidP="003F68D1">
      <w:pPr>
        <w:spacing w:line="240" w:lineRule="auto"/>
        <w:ind w:firstLine="510"/>
        <w:jc w:val="both"/>
        <w:rPr>
          <w:rFonts w:cs="Times New Roman"/>
          <w:sz w:val="26"/>
          <w:szCs w:val="26"/>
        </w:rPr>
      </w:pPr>
      <w:r w:rsidRPr="00307B92">
        <w:rPr>
          <w:rFonts w:eastAsia="Times New Roman" w:cs="Times New Roman"/>
          <w:b/>
          <w:color w:val="000000"/>
          <w:sz w:val="26"/>
          <w:szCs w:val="26"/>
        </w:rPr>
        <w:t>Art. 191ca.</w:t>
      </w:r>
      <w:r w:rsidRPr="00307B92">
        <w:rPr>
          <w:rFonts w:eastAsia="Times New Roman" w:cs="Times New Roman"/>
          <w:color w:val="000000"/>
          <w:sz w:val="26"/>
          <w:szCs w:val="26"/>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6D1C6D" w:rsidRPr="00307B92" w:rsidRDefault="006D1C6D" w:rsidP="003F68D1">
      <w:pPr>
        <w:spacing w:line="240" w:lineRule="auto"/>
        <w:ind w:firstLine="510"/>
        <w:jc w:val="both"/>
        <w:rPr>
          <w:rFonts w:cs="Times New Roman"/>
          <w:sz w:val="26"/>
          <w:szCs w:val="26"/>
        </w:rPr>
      </w:pPr>
      <w:r w:rsidRPr="00307B92">
        <w:rPr>
          <w:rFonts w:cs="Times New Roman"/>
          <w:b/>
          <w:sz w:val="26"/>
          <w:szCs w:val="26"/>
        </w:rPr>
        <w:lastRenderedPageBreak/>
        <w:t>Art. 191d.</w:t>
      </w:r>
      <w:r w:rsidRPr="00307B92">
        <w:rPr>
          <w:rFonts w:cs="Times New Roman"/>
          <w:sz w:val="26"/>
          <w:szCs w:val="26"/>
        </w:rPr>
        <w:t> § 1. Funkcja urzędnika wyborczego wygasa w przypadku:</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zrzeczenia się funkcji;</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śmierci;</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podpisania zgody na zgłoszenie do komisji wyborczej, kandydowanie w wyborach w okręgu, w skład którego wchodzi gmina właściwa dla jego obszaru działania bądź objęcia funkcji pełnomocnika, komisarza wyborczego, męża zaufania;</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o którym mowa w art. 191b § 1 zdanie drugie, § 3 i 4;</w:t>
      </w:r>
    </w:p>
    <w:p w:rsidR="006D1C6D" w:rsidRPr="00307B92" w:rsidRDefault="006D1C6D" w:rsidP="003F68D1">
      <w:pPr>
        <w:spacing w:line="240" w:lineRule="auto"/>
        <w:ind w:left="426" w:hanging="426"/>
        <w:jc w:val="both"/>
        <w:rPr>
          <w:rFonts w:cs="Times New Roman"/>
          <w:sz w:val="26"/>
          <w:szCs w:val="26"/>
        </w:rPr>
      </w:pPr>
      <w:r w:rsidRPr="00307B92">
        <w:rPr>
          <w:rFonts w:cs="Times New Roman"/>
          <w:sz w:val="26"/>
          <w:szCs w:val="26"/>
        </w:rPr>
        <w:t>5)</w:t>
      </w:r>
      <w:r w:rsidRPr="00307B92">
        <w:rPr>
          <w:rFonts w:cs="Times New Roman"/>
          <w:sz w:val="26"/>
          <w:szCs w:val="26"/>
        </w:rPr>
        <w:tab/>
        <w:t>odwołania.</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2. Szef Krajowego Biura Wyborczego odwołuje urzędników wyborczych przed upływem kadencji w przypadku niewykonywania lub nienależytego wykonywania obowiązków.</w:t>
      </w:r>
    </w:p>
    <w:p w:rsidR="006D1C6D" w:rsidRPr="00307B92" w:rsidRDefault="006D1C6D" w:rsidP="003F68D1">
      <w:pPr>
        <w:spacing w:line="240" w:lineRule="auto"/>
        <w:ind w:firstLine="510"/>
        <w:jc w:val="both"/>
        <w:rPr>
          <w:rFonts w:cs="Times New Roman"/>
          <w:sz w:val="26"/>
          <w:szCs w:val="26"/>
        </w:rPr>
      </w:pPr>
      <w:r w:rsidRPr="00307B92">
        <w:rPr>
          <w:rFonts w:cs="Times New Roman"/>
          <w:b/>
          <w:sz w:val="26"/>
          <w:szCs w:val="26"/>
        </w:rPr>
        <w:t>Art. 191e.</w:t>
      </w:r>
      <w:r w:rsidRPr="00307B92">
        <w:rPr>
          <w:rFonts w:cs="Times New Roman"/>
          <w:sz w:val="26"/>
          <w:szCs w:val="26"/>
        </w:rPr>
        <w:t> § 1. Do zadań urzędników wyborczych należy zapewnienie sprawnego funkcjonowania obwodowych komisji wyborczych, w szczególności:</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przygotowanie i nadzór pod kierownictwem komisarza wyborczego nad przebiegiem wyborów w obwodowych komisjach wyborczych;</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tworzenie i aktualizowanie systemu szkoleń dla członków obwodowych komisji wyborczych;</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organizowanie i prowadzenie szkoleń dla członków obwodowych komisji wyborczych;</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dostarczenie kart do głosowania właściwym komisjom wyborczym;</w:t>
      </w:r>
    </w:p>
    <w:p w:rsidR="006D1C6D" w:rsidRPr="00307B92" w:rsidRDefault="006D1C6D"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r>
      <w:r w:rsidR="00696896" w:rsidRPr="00307B92">
        <w:rPr>
          <w:rFonts w:ascii="Times New Roman" w:eastAsia="Times New Roman" w:hAnsi="Times New Roman" w:cs="Times New Roman"/>
          <w:color w:val="000000"/>
          <w:sz w:val="26"/>
          <w:szCs w:val="26"/>
        </w:rPr>
        <w:t>sprawowanie nadzoru nad zapewnieniem warunków pracy obwodowych komisji wyborczych, w szczególności w zakresie wymogów określonych w art. 41a § 1;</w:t>
      </w:r>
    </w:p>
    <w:p w:rsidR="006D1C6D" w:rsidRPr="00307B92" w:rsidRDefault="006D1C6D" w:rsidP="003F68D1">
      <w:pPr>
        <w:spacing w:line="240" w:lineRule="auto"/>
        <w:ind w:left="426" w:hanging="426"/>
        <w:jc w:val="both"/>
        <w:rPr>
          <w:rFonts w:cs="Times New Roman"/>
          <w:sz w:val="26"/>
          <w:szCs w:val="26"/>
        </w:rPr>
      </w:pPr>
      <w:r w:rsidRPr="00307B92">
        <w:rPr>
          <w:rFonts w:cs="Times New Roman"/>
          <w:sz w:val="26"/>
          <w:szCs w:val="26"/>
        </w:rPr>
        <w:t>6)</w:t>
      </w:r>
      <w:r w:rsidRPr="00307B92">
        <w:rPr>
          <w:rFonts w:cs="Times New Roman"/>
          <w:sz w:val="26"/>
          <w:szCs w:val="26"/>
        </w:rPr>
        <w:tab/>
        <w:t>wykonywanie innych czynności zleconych przez Państwową Komisję Wyborczą, komisarza wyborczego.</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2. W celu realizacji zadań, o których mowa w § 1, urzędnicy wyborczy współdziałają z organami wyborczymi, o których mowa w art. 152, oraz innymi podmiotami.</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rsidR="006D1C6D" w:rsidRPr="00307B92" w:rsidRDefault="006D1C6D" w:rsidP="003F68D1">
      <w:pPr>
        <w:spacing w:line="240" w:lineRule="auto"/>
        <w:ind w:firstLine="510"/>
        <w:jc w:val="both"/>
        <w:rPr>
          <w:rFonts w:cs="Times New Roman"/>
          <w:sz w:val="26"/>
          <w:szCs w:val="26"/>
        </w:rPr>
      </w:pPr>
      <w:r w:rsidRPr="00307B92">
        <w:rPr>
          <w:rFonts w:cs="Times New Roman"/>
          <w:sz w:val="26"/>
          <w:szCs w:val="26"/>
        </w:rPr>
        <w:t>§ 4. Do urzędników wyborczych stosuje się odpowiednio przepisy art. 154 § 6.</w:t>
      </w:r>
    </w:p>
    <w:p w:rsidR="006D1C6D" w:rsidRPr="00307B92" w:rsidRDefault="006D1C6D" w:rsidP="003F68D1">
      <w:pPr>
        <w:spacing w:line="240" w:lineRule="auto"/>
        <w:ind w:firstLine="510"/>
        <w:jc w:val="both"/>
        <w:rPr>
          <w:rFonts w:cs="Times New Roman"/>
          <w:sz w:val="26"/>
          <w:szCs w:val="26"/>
        </w:rPr>
      </w:pPr>
      <w:r w:rsidRPr="00307B92">
        <w:rPr>
          <w:rFonts w:cs="Times New Roman"/>
          <w:b/>
          <w:sz w:val="26"/>
          <w:szCs w:val="26"/>
        </w:rPr>
        <w:t>Art. 191f.</w:t>
      </w:r>
      <w:r w:rsidRPr="00307B92">
        <w:rPr>
          <w:rFonts w:cs="Times New Roman"/>
          <w:sz w:val="26"/>
          <w:szCs w:val="26"/>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rsidR="006D1C6D" w:rsidRPr="00307B92" w:rsidRDefault="00777D6F" w:rsidP="003F68D1">
      <w:pPr>
        <w:spacing w:line="240" w:lineRule="auto"/>
        <w:ind w:firstLine="510"/>
        <w:jc w:val="both"/>
        <w:rPr>
          <w:rFonts w:cs="Times New Roman"/>
          <w:sz w:val="26"/>
          <w:szCs w:val="26"/>
        </w:rPr>
      </w:pPr>
      <w:r w:rsidRPr="00307B92">
        <w:rPr>
          <w:rFonts w:cs="Times New Roman"/>
          <w:b/>
          <w:sz w:val="26"/>
          <w:szCs w:val="26"/>
        </w:rPr>
        <w:t>Art. 191g.</w:t>
      </w:r>
      <w:r w:rsidRPr="00307B92">
        <w:rPr>
          <w:rFonts w:cs="Times New Roman"/>
          <w:sz w:val="26"/>
          <w:szCs w:val="26"/>
        </w:rPr>
        <w:t> </w:t>
      </w:r>
      <w:r w:rsidR="00696896" w:rsidRPr="00307B92">
        <w:rPr>
          <w:rFonts w:eastAsia="Times New Roman" w:cs="Times New Roman"/>
          <w:color w:val="000000"/>
          <w:sz w:val="26"/>
          <w:szCs w:val="26"/>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77D6F" w:rsidRPr="00307B92" w:rsidRDefault="00777D6F" w:rsidP="003F68D1">
      <w:pPr>
        <w:spacing w:line="240" w:lineRule="auto"/>
        <w:ind w:firstLine="510"/>
        <w:jc w:val="both"/>
        <w:rPr>
          <w:rFonts w:cs="Times New Roman"/>
          <w:sz w:val="26"/>
          <w:szCs w:val="26"/>
        </w:rPr>
      </w:pPr>
      <w:r w:rsidRPr="00307B92">
        <w:rPr>
          <w:rFonts w:cs="Times New Roman"/>
          <w:b/>
          <w:sz w:val="26"/>
          <w:szCs w:val="26"/>
        </w:rPr>
        <w:t>Art. 191h.</w:t>
      </w:r>
      <w:r w:rsidRPr="00307B92">
        <w:rPr>
          <w:rFonts w:cs="Times New Roman"/>
          <w:sz w:val="26"/>
          <w:szCs w:val="26"/>
        </w:rPr>
        <w:t xml:space="preserve"> Urzędnicy wyborczy mają obowiązek doskonalenia zawodowego poprzez uczestnictwo w szkoleniach dotyczących organizacji wyborów oraz prawa wyborczego. Szczegółowy zakres przedmiotowy oraz częstotliwość szkoleń określi dla urzędników </w:t>
      </w:r>
      <w:r w:rsidRPr="00307B92">
        <w:rPr>
          <w:rFonts w:cs="Times New Roman"/>
          <w:sz w:val="26"/>
          <w:szCs w:val="26"/>
        </w:rPr>
        <w:lastRenderedPageBreak/>
        <w:t>wyborczych – właściwy miejscowo komisarz wyborczy. W przypadku istotnej zmiany przepisów prawa mającej wpływ na organizację i przebieg wyborów Państwowa Komisja Wyborcza zarządzi powszechny obowiązek szkoleń, o którym mowa w zdaniu pierwszym.</w:t>
      </w:r>
    </w:p>
    <w:p w:rsidR="00055E50" w:rsidRPr="00307B92" w:rsidRDefault="00055E50" w:rsidP="003F68D1">
      <w:pPr>
        <w:spacing w:line="240" w:lineRule="auto"/>
        <w:jc w:val="both"/>
        <w:rPr>
          <w:rFonts w:cs="Times New Roman"/>
          <w:sz w:val="26"/>
          <w:szCs w:val="26"/>
        </w:rPr>
      </w:pPr>
      <w:r w:rsidRPr="00307B92">
        <w:rPr>
          <w:rFonts w:cs="Times New Roman"/>
          <w:sz w:val="26"/>
          <w:szCs w:val="26"/>
        </w:rPr>
        <w:t>(…)</w:t>
      </w:r>
    </w:p>
    <w:p w:rsidR="006520F0" w:rsidRPr="00307B92" w:rsidRDefault="006520F0" w:rsidP="003F68D1">
      <w:pPr>
        <w:pStyle w:val="TYTDZOZNoznaczenietytuulub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DZIAŁ VII</w:t>
      </w:r>
    </w:p>
    <w:p w:rsidR="006520F0" w:rsidRPr="00307B92" w:rsidRDefault="006520F0" w:rsidP="003F68D1">
      <w:pPr>
        <w:pStyle w:val="TYTDZPRZEDMprzedmiotregulacjitytuulubdziau"/>
        <w:spacing w:before="0" w:line="240" w:lineRule="auto"/>
        <w:rPr>
          <w:rFonts w:ascii="Times New Roman" w:hAnsi="Times New Roman"/>
          <w:sz w:val="26"/>
        </w:rPr>
      </w:pPr>
      <w:r w:rsidRPr="00307B92">
        <w:rPr>
          <w:rFonts w:ascii="Times New Roman" w:hAnsi="Times New Roman"/>
          <w:sz w:val="26"/>
        </w:rPr>
        <w:t>Wybory do organów stanowiących jednostek samorządu terytorialnego</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Zasady ogólne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369.</w:t>
      </w:r>
      <w:r w:rsidRPr="00307B92">
        <w:rPr>
          <w:rFonts w:ascii="Times New Roman" w:hAnsi="Times New Roman" w:cs="Times New Roman"/>
          <w:sz w:val="26"/>
          <w:szCs w:val="26"/>
        </w:rPr>
        <w:t> Wybory do rad są powszechne, równe, bezpośrednie i odbywają się w głosowaniu tajnym.</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370.</w:t>
      </w:r>
      <w:r w:rsidRPr="00307B92">
        <w:rPr>
          <w:rFonts w:ascii="Times New Roman" w:hAnsi="Times New Roman" w:cs="Times New Roman"/>
          <w:sz w:val="26"/>
          <w:szCs w:val="26"/>
        </w:rPr>
        <w:t xml:space="preserve"> § 1. Można być radnym tylko jednego organu stanowiącego jednostki samorządu terytorialnego.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Można kandydować jednocześnie tylko do jednego z organów wymienionych w art. 5 pkt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Przepis § 2 stosuje się w przypadku uzupełniania składu rady lub wyboru danej rady przed upływem kadencji rad.</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371.</w:t>
      </w:r>
      <w:r w:rsidRPr="00307B92">
        <w:rPr>
          <w:rFonts w:ascii="Times New Roman" w:hAnsi="Times New Roman" w:cs="Times New Roman"/>
          <w:sz w:val="26"/>
          <w:szCs w:val="26"/>
        </w:rPr>
        <w:t xml:space="preserve"> </w:t>
      </w:r>
      <w:r w:rsidR="00440C49" w:rsidRPr="00307B92">
        <w:rPr>
          <w:rFonts w:ascii="Times New Roman" w:hAnsi="Times New Roman" w:cs="Times New Roman"/>
          <w:sz w:val="26"/>
          <w:szCs w:val="26"/>
        </w:rPr>
        <w:t>§ 1. Wybory do rad zarządza się nie wcześniej niż na 4 miesiące i nie później niż na 3 miesiące przed upływem kadencji rad. Datę wyborów wyznacza się na dzień wolny od pracy przypadający nie wcześniej niż na 30 dni i nie później niż na 7 dni przed upływem kadencji rad.</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Prezes Rady Ministrów, po zasięgnięciu opinii Państwowej Komisji Wyborczej, wyznacza, w drodze rozporządzenia, datę wyborów zgodnie z § 1 oraz określa dni, w których upływają terminy wykonania czynności wyborczych przewidzianych w kodeksie (kalendarz wyborczy).</w:t>
      </w:r>
    </w:p>
    <w:p w:rsidR="006520F0" w:rsidRPr="00307B92" w:rsidRDefault="00440C4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Rozporządzenie, o którym mowa w § 2, podaje się niezwłocznie do publicznej wiadomości i ogłasza w Dzienniku Ustaw Rzeczypospolitej Polskiej nie później niż w terminie 2 dni od dnia zarządzenia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372.</w:t>
      </w:r>
      <w:r w:rsidRPr="00307B92">
        <w:rPr>
          <w:rFonts w:ascii="Times New Roman" w:hAnsi="Times New Roman" w:cs="Times New Roman"/>
          <w:sz w:val="26"/>
          <w:szCs w:val="26"/>
        </w:rPr>
        <w:t xml:space="preserve"> § 1. W razie konieczności przeprowadzenia wyborów przedterminowych danej rady przed upływem kadencji lub wyborów nowej rady z przyczyn określonych w ustawach, wybory zarządza się i przeprowadza w ciągu 90 dni od daty wystąpienia tej przyczyny. Przepisy art. 371 stosuje się odpowiednio, z tym że w kalendarzu wyborczym terminy wykonania czynności wyborczych mogą być krótsze od przewidzianych w kodeksie.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Rozporządzenie Prezesa Rady Ministrów w sprawie wyborów, o których mowa w § 1, wojewoda podaje niezwłocznie do publicznej wiadomości, w formie obwieszczenia, na obszarze działania rady, do której wybory mają być przeprowadzone.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373.</w:t>
      </w:r>
      <w:r w:rsidRPr="00307B92">
        <w:rPr>
          <w:rFonts w:ascii="Times New Roman" w:hAnsi="Times New Roman" w:cs="Times New Roman"/>
          <w:sz w:val="26"/>
          <w:szCs w:val="26"/>
        </w:rPr>
        <w:t xml:space="preserve"> § 1. Liczbę radnych wybieranych do rad ustala, odrębnie dla każdej rady, wojewoda, po porozumieniu z komisarzem wyborczym, odpowiednio do zasad określonych w kodeksie oraz ustawach odrębnych.</w:t>
      </w:r>
    </w:p>
    <w:p w:rsidR="00425405" w:rsidRPr="00307B92" w:rsidRDefault="00425405" w:rsidP="003F68D1">
      <w:pPr>
        <w:pStyle w:val="USTustnpkodeksu"/>
        <w:spacing w:line="240" w:lineRule="auto"/>
        <w:rPr>
          <w:rFonts w:ascii="Times New Roman" w:hAnsi="Times New Roman" w:cs="Times New Roman"/>
          <w:sz w:val="26"/>
          <w:szCs w:val="26"/>
        </w:rPr>
      </w:pPr>
      <w:r w:rsidRPr="00307B92">
        <w:rPr>
          <w:spacing w:val="-2"/>
          <w:sz w:val="26"/>
          <w:szCs w:val="26"/>
        </w:rPr>
        <w:t>§ 2. Ustalenie liczby radnych dla każdej rady następuje na podstawie ustalonej w Centralnym Rejestrze Wyborców</w:t>
      </w:r>
      <w:r w:rsidRPr="00307B92">
        <w:rPr>
          <w:sz w:val="26"/>
          <w:szCs w:val="26"/>
        </w:rPr>
        <w:t xml:space="preserve"> liczby mieszkańców tej gminy na koniec kwartału poprzedzającego rozpoczęcie okresu, o którym mowa w art. 374.</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374.</w:t>
      </w:r>
      <w:r w:rsidRPr="00307B92">
        <w:rPr>
          <w:rFonts w:ascii="Times New Roman" w:hAnsi="Times New Roman" w:cs="Times New Roman"/>
          <w:sz w:val="26"/>
          <w:szCs w:val="26"/>
        </w:rPr>
        <w:t> </w:t>
      </w:r>
      <w:r w:rsidR="00DA4D55" w:rsidRPr="00307B92">
        <w:rPr>
          <w:rFonts w:ascii="Times New Roman" w:hAnsi="Times New Roman" w:cs="Times New Roman"/>
          <w:sz w:val="26"/>
          <w:szCs w:val="26"/>
        </w:rPr>
        <w:t>Zarządzenie wojewody ustalające liczbę radnych wybieranych do rad ogłasza się w wojewódzkim dzienniku urzędowym i podaje do publicznej wiadomości, w formie obwieszczenia, w każdej gminie nie wcześniej niż na 6 miesięcy i nie później niż na 4 miesiące przed upływem kadencji.</w:t>
      </w:r>
      <w:r w:rsidRPr="00307B92">
        <w:rPr>
          <w:rFonts w:ascii="Times New Roman" w:hAnsi="Times New Roman" w:cs="Times New Roman"/>
          <w:sz w:val="26"/>
          <w:szCs w:val="26"/>
        </w:rPr>
        <w:t xml:space="preserve"> Po jednym egzemplarzu zarządzenia przekazuje się niezwłocznie każdej właściwej radzie i komisarzowi wyborczemu oraz przesyła do Państwowej Komisji Wyborczej.</w:t>
      </w:r>
    </w:p>
    <w:p w:rsidR="00425405"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375.</w:t>
      </w:r>
      <w:r w:rsidRPr="00307B92">
        <w:rPr>
          <w:rFonts w:ascii="Times New Roman" w:hAnsi="Times New Roman" w:cs="Times New Roman"/>
          <w:sz w:val="26"/>
          <w:szCs w:val="26"/>
        </w:rPr>
        <w:t xml:space="preserve"> </w:t>
      </w:r>
      <w:r w:rsidR="00425405" w:rsidRPr="00307B92">
        <w:rPr>
          <w:sz w:val="26"/>
          <w:szCs w:val="26"/>
        </w:rPr>
        <w:t>§ 1. W przypadku, o którym mowa w art. 372, wojewoda, po porozumieniu z komisarzem wyborczym, ustala liczbę radnych wybieranych do danej rady na podstawie ustalonej w Centralnym Rejestrze Wyborców liczby mieszkańców tej gminy na koniec kwartału poprzedzającego zarządzenie o wyborach.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Liczbę radnych wybieranych do danej rady podaje się w rozporządzeniu, o którym mowa w art. 372 §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376.</w:t>
      </w:r>
      <w:r w:rsidRPr="00307B92">
        <w:rPr>
          <w:rFonts w:ascii="Times New Roman" w:hAnsi="Times New Roman" w:cs="Times New Roman"/>
          <w:sz w:val="26"/>
          <w:szCs w:val="26"/>
        </w:rPr>
        <w:t> Kadencja radnych i rad wybranych w wyborach, o których mowa w art. 372, upływa z dniem zakończenia kadencji rad wybranych w wyborach zarządzonych na podstawie art. 371.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377.</w:t>
      </w:r>
      <w:r w:rsidRPr="00307B92">
        <w:rPr>
          <w:rFonts w:ascii="Times New Roman" w:hAnsi="Times New Roman" w:cs="Times New Roman"/>
          <w:sz w:val="26"/>
          <w:szCs w:val="26"/>
        </w:rPr>
        <w:t> Wyborów, o których mowa w art. 372, nie przeprowadza się, jeżeli ich data przypadałaby w okresie 12 miesięcy przed zakończeniem kadencji rad. W takim przypadku Prezes Rady Ministrów wyznacza, na wniosek ministra właściwego do spraw administracji publicznej, osobę pełniącą funkcję rady do końca kadencji.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378.</w:t>
      </w:r>
      <w:r w:rsidRPr="00307B92">
        <w:rPr>
          <w:rFonts w:ascii="Times New Roman" w:hAnsi="Times New Roman" w:cs="Times New Roman"/>
          <w:sz w:val="26"/>
          <w:szCs w:val="26"/>
        </w:rPr>
        <w:t xml:space="preserve"> § 1. W wyborach do rady komitety wyborcze mogą wydatkować na agitację wyborczą wyłącznie kwoty ograniczone limitami wydatków określonymi na zasadach, o których mowa w § 2 i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Limit wydatków ustala się, mnożąc kwotę, o której mowa w § 3, przypadającą na jeden mandat radnego przez liczbę mandatów przypadających na okręg lub okręgi, w których komitet wyborczy zarejestrował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Kwota przypadająca na jeden mandat radnego wynosi: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wyborach do rady gminy w gminach liczących do 40 000 mieszkańców – 1</w:t>
      </w:r>
      <w:r w:rsidR="00062D21" w:rsidRPr="00307B92">
        <w:rPr>
          <w:rFonts w:ascii="Times New Roman" w:hAnsi="Times New Roman" w:cs="Times New Roman"/>
          <w:sz w:val="26"/>
          <w:szCs w:val="26"/>
        </w:rPr>
        <w:t>187</w:t>
      </w:r>
      <w:r w:rsidR="005C3CCA" w:rsidRPr="00307B92">
        <w:rPr>
          <w:rFonts w:ascii="Times New Roman" w:hAnsi="Times New Roman" w:cs="Times New Roman"/>
          <w:sz w:val="26"/>
          <w:szCs w:val="26"/>
        </w:rPr>
        <w:t>,</w:t>
      </w:r>
      <w:r w:rsidR="00062D21" w:rsidRPr="00307B92">
        <w:rPr>
          <w:rFonts w:ascii="Times New Roman" w:hAnsi="Times New Roman" w:cs="Times New Roman"/>
          <w:sz w:val="26"/>
          <w:szCs w:val="26"/>
        </w:rPr>
        <w:t>42</w:t>
      </w:r>
      <w:r w:rsidRPr="00307B92">
        <w:rPr>
          <w:rFonts w:ascii="Times New Roman" w:hAnsi="Times New Roman" w:cs="Times New Roman"/>
          <w:sz w:val="26"/>
          <w:szCs w:val="26"/>
        </w:rPr>
        <w:t> złotych;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wyborach do rady gminy w gminach liczących powyżej 40 000 mieszkańców oraz w wyborach do rad dzielnic miasta stołecznego Warszawy – 1</w:t>
      </w:r>
      <w:r w:rsidR="00062D21" w:rsidRPr="00307B92">
        <w:rPr>
          <w:rFonts w:ascii="Times New Roman" w:hAnsi="Times New Roman" w:cs="Times New Roman"/>
          <w:sz w:val="26"/>
          <w:szCs w:val="26"/>
        </w:rPr>
        <w:t>424</w:t>
      </w:r>
      <w:r w:rsidR="005C3CCA" w:rsidRPr="00307B92">
        <w:rPr>
          <w:rFonts w:ascii="Times New Roman" w:hAnsi="Times New Roman" w:cs="Times New Roman"/>
          <w:sz w:val="26"/>
          <w:szCs w:val="26"/>
        </w:rPr>
        <w:t>,</w:t>
      </w:r>
      <w:r w:rsidR="00062D21" w:rsidRPr="00307B92">
        <w:rPr>
          <w:rFonts w:ascii="Times New Roman" w:hAnsi="Times New Roman" w:cs="Times New Roman"/>
          <w:sz w:val="26"/>
          <w:szCs w:val="26"/>
        </w:rPr>
        <w:t>91</w:t>
      </w:r>
      <w:r w:rsidRPr="00307B92">
        <w:rPr>
          <w:rFonts w:ascii="Times New Roman" w:hAnsi="Times New Roman" w:cs="Times New Roman"/>
          <w:sz w:val="26"/>
          <w:szCs w:val="26"/>
        </w:rPr>
        <w:t> złotych;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wyborach do rady powiatu – 2</w:t>
      </w:r>
      <w:r w:rsidR="00062D21" w:rsidRPr="00307B92">
        <w:rPr>
          <w:rFonts w:ascii="Times New Roman" w:hAnsi="Times New Roman" w:cs="Times New Roman"/>
          <w:sz w:val="26"/>
          <w:szCs w:val="26"/>
        </w:rPr>
        <w:t>849</w:t>
      </w:r>
      <w:r w:rsidR="005C3CCA" w:rsidRPr="00307B92">
        <w:rPr>
          <w:rFonts w:ascii="Times New Roman" w:hAnsi="Times New Roman" w:cs="Times New Roman"/>
          <w:sz w:val="26"/>
          <w:szCs w:val="26"/>
        </w:rPr>
        <w:t>,</w:t>
      </w:r>
      <w:r w:rsidR="00062D21" w:rsidRPr="00307B92">
        <w:rPr>
          <w:rFonts w:ascii="Times New Roman" w:hAnsi="Times New Roman" w:cs="Times New Roman"/>
          <w:sz w:val="26"/>
          <w:szCs w:val="26"/>
        </w:rPr>
        <w:t>82</w:t>
      </w:r>
      <w:r w:rsidRPr="00307B92">
        <w:rPr>
          <w:rFonts w:ascii="Times New Roman" w:hAnsi="Times New Roman" w:cs="Times New Roman"/>
          <w:sz w:val="26"/>
          <w:szCs w:val="26"/>
        </w:rPr>
        <w:t> złotych;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 xml:space="preserve">w wyborach do rady miasta w miastach na prawach powiatu – </w:t>
      </w:r>
      <w:r w:rsidR="00062D21" w:rsidRPr="00307B92">
        <w:rPr>
          <w:rFonts w:ascii="Times New Roman" w:hAnsi="Times New Roman" w:cs="Times New Roman"/>
          <w:sz w:val="26"/>
          <w:szCs w:val="26"/>
        </w:rPr>
        <w:t>4274</w:t>
      </w:r>
      <w:r w:rsidR="005C3CCA" w:rsidRPr="00307B92">
        <w:rPr>
          <w:rFonts w:ascii="Times New Roman" w:hAnsi="Times New Roman" w:cs="Times New Roman"/>
          <w:sz w:val="26"/>
          <w:szCs w:val="26"/>
        </w:rPr>
        <w:t>,</w:t>
      </w:r>
      <w:r w:rsidR="00062D21" w:rsidRPr="00307B92">
        <w:rPr>
          <w:rFonts w:ascii="Times New Roman" w:hAnsi="Times New Roman" w:cs="Times New Roman"/>
          <w:sz w:val="26"/>
          <w:szCs w:val="26"/>
        </w:rPr>
        <w:t>73</w:t>
      </w:r>
      <w:r w:rsidRPr="00307B92">
        <w:rPr>
          <w:rFonts w:ascii="Times New Roman" w:hAnsi="Times New Roman" w:cs="Times New Roman"/>
          <w:sz w:val="26"/>
          <w:szCs w:val="26"/>
        </w:rPr>
        <w:t> złotych;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 xml:space="preserve">w wyborach do sejmiku województwa – </w:t>
      </w:r>
      <w:r w:rsidR="00062D21" w:rsidRPr="00307B92">
        <w:rPr>
          <w:rFonts w:ascii="Times New Roman" w:hAnsi="Times New Roman" w:cs="Times New Roman"/>
          <w:sz w:val="26"/>
          <w:szCs w:val="26"/>
        </w:rPr>
        <w:t>7124</w:t>
      </w:r>
      <w:r w:rsidR="005C3CCA" w:rsidRPr="00307B92">
        <w:rPr>
          <w:rFonts w:ascii="Times New Roman" w:hAnsi="Times New Roman" w:cs="Times New Roman"/>
          <w:sz w:val="26"/>
          <w:szCs w:val="26"/>
        </w:rPr>
        <w:t>,</w:t>
      </w:r>
      <w:r w:rsidR="00062D21" w:rsidRPr="00307B92">
        <w:rPr>
          <w:rFonts w:ascii="Times New Roman" w:hAnsi="Times New Roman" w:cs="Times New Roman"/>
          <w:sz w:val="26"/>
          <w:szCs w:val="26"/>
        </w:rPr>
        <w:t>54</w:t>
      </w:r>
      <w:r w:rsidRPr="00307B92">
        <w:rPr>
          <w:rFonts w:ascii="Times New Roman" w:hAnsi="Times New Roman" w:cs="Times New Roman"/>
          <w:sz w:val="26"/>
          <w:szCs w:val="26"/>
        </w:rPr>
        <w:t> złotych.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379.</w:t>
      </w:r>
      <w:r w:rsidRPr="00307B92">
        <w:rPr>
          <w:rFonts w:ascii="Times New Roman" w:hAnsi="Times New Roman" w:cs="Times New Roman"/>
          <w:sz w:val="26"/>
          <w:szCs w:val="26"/>
        </w:rPr>
        <w:t xml:space="preserve"> § 1. Minister właściwy do spraw finansów publicznych, w drodze rozporządzenia, podwyższy kwotę, o której mowa w art. 378 § 3, w przypadku wzrostu wskaźnika cen towarów i usług konsumpcyjnych ogółem o ponad 5%, w stopniu odpowiadającym wzrostowi tych cen.</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Wskaźnik wzrostu cen, o którym mowa w § 1, ustala się na podstawie komunikatu Prezesa Głównego Urzędu Statystycznego ogłaszanego w Dzienniku Urzędowym Rzeczypospolitej Polskiej „Monitor Polski” do 20 dnia pierwszego miesiąca każdego kwartału.</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Obsadzenie mandatów bez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380.</w:t>
      </w:r>
      <w:r w:rsidRPr="00307B92">
        <w:rPr>
          <w:rFonts w:ascii="Times New Roman" w:hAnsi="Times New Roman" w:cs="Times New Roman"/>
          <w:sz w:val="26"/>
          <w:szCs w:val="26"/>
        </w:rPr>
        <w:t> Jeżeli w okręgu wyborczym w wyborach do rady zarejestrowana liczba kandydatów jest równa liczbie radnych wybieranych w danym okręgu wyborczym lub od niej mniejsza, głosowania nie przeprowadza się, a za wybranych na radnych terytorialna komisja wyborcza uznaje zarejestrowanych kandydatów, a odpowiednio pozostałe mandaty pozostają nieobsadzone.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381.</w:t>
      </w:r>
      <w:r w:rsidRPr="00307B92">
        <w:rPr>
          <w:rFonts w:ascii="Times New Roman" w:hAnsi="Times New Roman" w:cs="Times New Roman"/>
          <w:sz w:val="26"/>
          <w:szCs w:val="26"/>
        </w:rPr>
        <w:t xml:space="preserve"> § 1. W przypadku, o którym mowa w art. 380, właściwa terytorialna komisja wyborcza niezwłocznie zawiadamia wyborców danego okręgu wyborczego o przyczynach obsadzenia mandatów bez głosowania, w formie obwieszczenia, którego druk i rozplakatowanie zapewnia odpowiednio wójt, starosta i marszałek województwa. Jeden egzemplarz obwieszczenia przekazuje się niezwłocznie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Komisja wyborcza sporządza odpowiedni protokół z obsadzenia mandatu radnego bez głosowania w okręgu wyborczym, którego wzór ustala Państwowa Komisja Wyborcza. Przepisy art. 445–449 stosuje się odpowiednio.</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3</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Ogłaszanie wyników wyborów na obszarze kraju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382.</w:t>
      </w:r>
      <w:r w:rsidRPr="00307B92">
        <w:rPr>
          <w:rFonts w:ascii="Times New Roman" w:hAnsi="Times New Roman" w:cs="Times New Roman"/>
          <w:sz w:val="26"/>
          <w:szCs w:val="26"/>
        </w:rPr>
        <w:t> Państwowa Komisja Wyborcza ogłasza w Dzienniku Ustaw Rzeczypospolitej Polskiej oraz podaje do publicznej wiadomości, w formie obwieszczenia, zbiorcze wyniki wyborów do rad na obszarze kraju.</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4</w:t>
      </w:r>
    </w:p>
    <w:p w:rsidR="004F4F28" w:rsidRPr="00307B92" w:rsidRDefault="004F4F28"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Wygaśnięcie mandatu radnego.</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Wybory uzupełniające i przedterminowe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383.</w:t>
      </w:r>
      <w:r w:rsidRPr="00307B92">
        <w:rPr>
          <w:rFonts w:ascii="Times New Roman" w:hAnsi="Times New Roman" w:cs="Times New Roman"/>
          <w:sz w:val="26"/>
          <w:szCs w:val="26"/>
        </w:rPr>
        <w:t xml:space="preserve"> § 1. Wygaśnięcie mandatu radnego następuje w przypadku: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śmierci;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utraty prawa wybieralności lub nieposiadania go w dniu wyborów;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odmowy złożenia ślubowania;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pisemnego zrzeczenia się mandatu;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naruszenia ustawowego zakazu łączenia mandatu radnego z wykonywaniem określonych w odrębnych przepisach funkcji lub działalności;</w:t>
      </w:r>
    </w:p>
    <w:p w:rsidR="00425405" w:rsidRPr="00307B92" w:rsidRDefault="00425405" w:rsidP="003F68D1">
      <w:pPr>
        <w:pStyle w:val="PKTpunkt"/>
        <w:spacing w:line="240" w:lineRule="auto"/>
        <w:rPr>
          <w:rFonts w:ascii="Times New Roman" w:hAnsi="Times New Roman" w:cs="Times New Roman"/>
          <w:sz w:val="26"/>
          <w:szCs w:val="26"/>
        </w:rPr>
      </w:pPr>
      <w:r w:rsidRPr="00307B92">
        <w:rPr>
          <w:sz w:val="26"/>
          <w:szCs w:val="26"/>
        </w:rPr>
        <w:t>5a)</w:t>
      </w:r>
      <w:r w:rsidRPr="00307B92">
        <w:rPr>
          <w:sz w:val="26"/>
          <w:szCs w:val="26"/>
        </w:rPr>
        <w:tab/>
        <w:t>objęcia urzędu Prezydenta Rzeczypospolitej;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r>
      <w:r w:rsidR="00E86F09" w:rsidRPr="00307B92">
        <w:rPr>
          <w:rFonts w:ascii="Times New Roman" w:hAnsi="Times New Roman" w:cs="Times New Roman"/>
          <w:color w:val="000000"/>
          <w:sz w:val="26"/>
          <w:szCs w:val="26"/>
        </w:rPr>
        <w:t>wyboru na wójta, posła na Sejm, senatora albo posła do Parlamentu Europejskiego;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niezłożenia w terminach określonych w odrębnych przepisach oświadczenia o swoim stanie majątkowym.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Wygaśnięcie mandatu radnego z przyczyn, o których mowa w § 1 pkt 2 – z wyjątkiem powodów wskazanych w art. 10 § 2 i art. 11 § 2, oraz pkt 3, 5 i 7, stwierdza rada, w drodze uchwały, w terminie miesiąca od dnia wystąpienia przyczyny wygaśnięcia mandatu.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w:t>
      </w:r>
      <w:r w:rsidR="00425405" w:rsidRPr="00307B92">
        <w:rPr>
          <w:sz w:val="26"/>
          <w:szCs w:val="26"/>
        </w:rPr>
        <w:t xml:space="preserve">Wygaśnięcie mandatu radnego z dniem wystąpienia przyczyny, o której mowa w § 1 pkt 1, 4, 5a i 6, stwierdza </w:t>
      </w:r>
      <w:r w:rsidR="00425405" w:rsidRPr="00307B92">
        <w:rPr>
          <w:spacing w:val="-2"/>
          <w:sz w:val="26"/>
          <w:szCs w:val="26"/>
        </w:rPr>
        <w:t>komisarz wyborczy, w drodze postanowienia, w terminie 14 dni od dnia wystąpienia przyczyny wygaśnięcia mandatu.</w:t>
      </w:r>
      <w:r w:rsidR="00E86F09" w:rsidRPr="00307B92">
        <w:rPr>
          <w:rFonts w:ascii="Times New Roman" w:hAnsi="Times New Roman" w:cs="Times New Roman"/>
          <w:color w:val="000000"/>
          <w:sz w:val="26"/>
          <w:szCs w:val="26"/>
        </w:rPr>
        <w:t xml:space="preserve"> Postanowienie komisarza wyborczego ogłasza się w wojewódzkim dzienniku urzędowym oraz podaje się do publicznej wiadomości w Biuletynie Informacji Publicznej. Przepisów art. 247 § 3, art. 279 § 3 oraz art. 364 § 2 nie stosuje się.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przypadkach określonych w § 1 pkt 2, 3, 5 i 7 przed podjęciem uchwały o wygaśnięciu mandatu należy umożliwić radnemu złożenie wyjaśnień.</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Uchwałę rady o wygaśnięciu mandatu radnego doręcza się niezwłocznie zainteresowanemu i przesyła wojewodzie oraz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4a. Postanowienie komisarza wyborczego o wygaśnięciu mandatu radnego doręcza się niezwłocznie zainteresowanemu i przesyła wojewodzie oraz przewodniczącemu rady.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Jeżeli radny przed dniem wyboru wykonywał funkcję lub prowadził działalność, o której mowa w § 1 pkt 5, obowiązany jest do zrzeczenia się funkcji lub zaprzestania prowadzenia działalności w ciągu 3 miesięcy od dnia złożenia ślubowania.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niezrzeczenia się funkcji lub niezaprzestania prowadzenia działalności przez radnego w terminie, o którym mowa w § 5, rada stwierdza wygaśnięcie mandatu radnego, w drodze uchwały, w ciągu miesiąca od upływu tego terminu.</w:t>
      </w:r>
    </w:p>
    <w:p w:rsidR="00425405" w:rsidRPr="00307B92" w:rsidRDefault="00425405" w:rsidP="003F68D1">
      <w:pPr>
        <w:pStyle w:val="USTustnpkodeksu"/>
        <w:spacing w:line="240" w:lineRule="auto"/>
        <w:rPr>
          <w:rFonts w:ascii="Times New Roman" w:hAnsi="Times New Roman" w:cs="Times New Roman"/>
          <w:sz w:val="26"/>
          <w:szCs w:val="26"/>
        </w:rPr>
      </w:pPr>
      <w:r w:rsidRPr="00307B92">
        <w:rPr>
          <w:spacing w:val="-2"/>
          <w:sz w:val="26"/>
          <w:szCs w:val="26"/>
        </w:rPr>
        <w:t>§ 7. Wygaśnięcie mandatu radnego wskutek objęcia urzędu Prezydenta Rzeczypospolitej następuje z chwilą</w:t>
      </w:r>
      <w:r w:rsidRPr="00307B92">
        <w:rPr>
          <w:sz w:val="26"/>
          <w:szCs w:val="26"/>
        </w:rPr>
        <w:t xml:space="preserve"> złożenia wobec Zgromadzenia Narodowego przysięgi, o której mowa w art. 130 Konstytucji Rzeczypospolitej Polskiej.</w:t>
      </w:r>
    </w:p>
    <w:p w:rsidR="00440C49" w:rsidRPr="00307B92" w:rsidRDefault="00440C4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lastRenderedPageBreak/>
        <w:t>Art. 383a.</w:t>
      </w:r>
      <w:r w:rsidRPr="00307B92">
        <w:rPr>
          <w:rFonts w:ascii="Times New Roman" w:hAnsi="Times New Roman" w:cs="Times New Roman"/>
          <w:sz w:val="26"/>
          <w:szCs w:val="26"/>
        </w:rPr>
        <w:t> § 1. Sąd przesyła komisarzowi wyborczemu, wojewodzie oraz przewodniczącemu rady gminy odpisy prawomocnych orzeczeń, o których mowa w art. 10 § 2 i art. 11 § 2, niezwłocznie po ich uprawomocnieniu się. W odpisie umieszcza się datę uprawomocnienia się orzeczenia.</w:t>
      </w:r>
    </w:p>
    <w:p w:rsidR="00440C49" w:rsidRPr="00307B92" w:rsidRDefault="00440C4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 wygaśnięciu mandatu radnego z przyczyny, o której mowa w art. 383 § 1 pkt 2 – w zakresie powodów wskazanych w art. 10 § 2 i art. 11 § 2, informuje komisarz wyborczy, w drodze obwieszczenia, w terminie 14 dni od dnia doręczenia odpisu, o którym mowa w § 1. Informację komisarza wyborczego ogłasza się w wojewódzkim dzienniku urzędowym oraz podaje do publicznej wiadomości w Biuletynie Informacji Publicznej.</w:t>
      </w:r>
    </w:p>
    <w:p w:rsidR="00440C49"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384.</w:t>
      </w:r>
      <w:r w:rsidR="005F4334" w:rsidRPr="00307B92">
        <w:rPr>
          <w:rFonts w:ascii="Times New Roman" w:hAnsi="Times New Roman" w:cs="Times New Roman"/>
          <w:sz w:val="26"/>
          <w:szCs w:val="26"/>
        </w:rPr>
        <w:t> </w:t>
      </w:r>
      <w:r w:rsidR="00440C49" w:rsidRPr="00307B92">
        <w:rPr>
          <w:rFonts w:ascii="Times New Roman" w:hAnsi="Times New Roman" w:cs="Times New Roman"/>
          <w:sz w:val="26"/>
          <w:szCs w:val="26"/>
        </w:rPr>
        <w:t>§ 1. Od uchwały rady i postanowienia komisarza wyborczego o wygaśnięciu mandatu radnego z przyczyn, o których mowa w art. 383 § 1 pkt 2 – z wyjątkiem powodów wskazanych w art. 10 § 2 i art. 11 § 2, oraz pkt 3–5 i 7, zainteresowanemu przysługuje skarga do sądu administracyjnego w terminie 7 dni od dnia doręczenia uchwały albo postanowienia. Skargę wnosi się za pośrednictwem organu, który stwierdził wygaśnięcie mandatu.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Sąd administracyjny rozpatruje skargę, o której mowa w § 1, w terminie 14 dni od dnia jej wniesienia. Skargę kasacyjną wnosi się w terminie 14 dni.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Wygaśnięcie mandatu radnego następuje z dniem uprawomocnienia się wyroku sądu administracyjnego oddalającego skargę, o której mowa w § 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385.</w:t>
      </w:r>
      <w:r w:rsidRPr="00307B92">
        <w:rPr>
          <w:rFonts w:ascii="Times New Roman" w:hAnsi="Times New Roman" w:cs="Times New Roman"/>
          <w:sz w:val="26"/>
          <w:szCs w:val="26"/>
        </w:rPr>
        <w:t xml:space="preserve"> </w:t>
      </w:r>
      <w:r w:rsidR="00440C49" w:rsidRPr="00307B92">
        <w:rPr>
          <w:rFonts w:ascii="Times New Roman" w:hAnsi="Times New Roman" w:cs="Times New Roman"/>
          <w:sz w:val="26"/>
          <w:szCs w:val="26"/>
        </w:rPr>
        <w:t>§ 1. W przypadku nieobsadzenia mandatów lub wygaśnięcia mandatu radnego rady gminy w gminie liczącej do 20 000 mieszkańców, wojewoda zarządza wybory uzupełniające.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Przepisy art. 371 stosuje się odpowiednio, z tym że w zarządzeniu wojewody o wyborach podaje się liczbę wybieranych radnych.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386.</w:t>
      </w:r>
      <w:r w:rsidRPr="00307B92">
        <w:rPr>
          <w:rFonts w:ascii="Times New Roman" w:hAnsi="Times New Roman" w:cs="Times New Roman"/>
          <w:sz w:val="26"/>
          <w:szCs w:val="26"/>
        </w:rPr>
        <w:t xml:space="preserve"> § 1. Wybory uzupełniające, o których mowa w art. 385 § 1, przeprowadza się na zasadach i w trybie przepisów kodeksu w ciągu 3 miesięcy od daty stwierdzenia wygaśnięcia mandatu, z zastrzeżeniem art. 388 § 1 i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 wyniku wyborów, o których mowa w § 1, mandat pozostaje nieobsadzony, wybory uzupełniające powtarza się między 6 a 9 miesiącem, licząc od daty tych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w wyniku wyborów, o których mowa w § 2, mandat pozostaje nieobsadzony, mandatu nie obsadza się do końca kadencji rad.</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Kadencja radnych wybranych w wyborach uzupełniających upływa z dniem upływu kadencji rad wybranych w wyborach zarządzonych na podstawie art. 371.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Wyborów uzupełniających nie przeprowadza się, jeżeli ich data przypadałaby w okresie 6 miesięcy przed zakończeniem kadencji rad.</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387.</w:t>
      </w:r>
      <w:r w:rsidRPr="00307B92">
        <w:rPr>
          <w:rFonts w:ascii="Times New Roman" w:hAnsi="Times New Roman" w:cs="Times New Roman"/>
          <w:sz w:val="26"/>
          <w:szCs w:val="26"/>
        </w:rPr>
        <w:t xml:space="preserve"> </w:t>
      </w:r>
      <w:r w:rsidR="00440C49" w:rsidRPr="00307B92">
        <w:rPr>
          <w:rFonts w:ascii="Times New Roman" w:hAnsi="Times New Roman" w:cs="Times New Roman"/>
          <w:sz w:val="26"/>
          <w:szCs w:val="26"/>
        </w:rPr>
        <w:t>§ 1. W przypadku stwierdzenia wygaśnięcia mandatu radnego wybranego w okręgu wyborczym dla wyboru rady gminy w gminie liczącej powyżej 20 000 mieszkańców oraz mandatu radnego powiatu lub województwa komisarz wyborczy postanawia o wstąpieniu na jego miejsce kandydata z tej samej listy, który w wyborach uzyskał kolejno największą liczbę głosów, a nie utracił prawa wybieralności. Przy równej liczbie głosów stosuje się odpowiednio art. 233. Przepisy art. 383 § 2a zdanie drugie oraz art. 386 § 1 i 5 stosuje się odpowiednio.</w:t>
      </w:r>
    </w:p>
    <w:p w:rsidR="006520F0" w:rsidRPr="00307B92" w:rsidRDefault="00440C49"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Kandydat może zrzec się pierwszeństwa do obsadzenia mandatu na rzecz kandydata z tej samej listy, który uzyskał kolejno największą liczbę głosów. Oświadczenie to powinno być zgłoszone komisarzowi wyborczemu na piśmie w ciągu 3 dni od daty doręczenia zawiadomienia o przysługującym mu mandacie.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Jeżeli wskutek wygaśnięcia mandatów, których obsadzenie w trybie § 1 i 2 nie było możliwe, skład rady zmniejszył się więcej niż o 2/5, rada zostaje z mocy prawa rozwiązana </w:t>
      </w:r>
      <w:r w:rsidRPr="00307B92">
        <w:rPr>
          <w:rFonts w:ascii="Times New Roman" w:hAnsi="Times New Roman" w:cs="Times New Roman"/>
          <w:sz w:val="26"/>
          <w:szCs w:val="26"/>
        </w:rPr>
        <w:lastRenderedPageBreak/>
        <w:t>i przeprowadza się wybory nowej rady. Wyborów nie przeprowadza się, jeżeli ich data przypadałaby w okresie 6 miesięcy przed zakończeniem kadencji rad.</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Kadencja radnych wybranych w wyborach, o których mowa w § 3, upływa z dniem upływu kadencji rad wybranych w wyborach zarządzonych na podstawie art. 371.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388.</w:t>
      </w:r>
      <w:r w:rsidRPr="00307B92">
        <w:rPr>
          <w:rFonts w:ascii="Times New Roman" w:hAnsi="Times New Roman" w:cs="Times New Roman"/>
          <w:sz w:val="26"/>
          <w:szCs w:val="26"/>
        </w:rPr>
        <w:t xml:space="preserve"> § 1. Jeżeli uchwała rady albo postanowienie komisarza wyborczego o wygaśnięciu mandatu radnego zostały zaskarżone do sądu administracyjnego, postępowania, o którym mowa w art. 385 § 1, nie wszczyna się do czasu uprawomocnienia się wyroku sądu administracyjnego oddalającego skargę.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 wyniku wyroku sądu administracyjnego zachodzi konieczność przeprowadzenia wyborów uzupełniających, zarządza się je i przeprowadza w ciągu 3 miesięcy od dnia uprawomocnienia się wyroku.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Przepisy § 1 i 2 stosuje się odpowiednio w przypadku, o którym mowa w art. 387 § 1.</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389.</w:t>
      </w:r>
      <w:r w:rsidRPr="00307B92">
        <w:rPr>
          <w:rFonts w:ascii="Times New Roman" w:hAnsi="Times New Roman" w:cs="Times New Roman"/>
          <w:sz w:val="26"/>
          <w:szCs w:val="26"/>
        </w:rPr>
        <w:t xml:space="preserve"> § 1. W przypadkach określonych ustawami przeprowadza się wybory przedterminowe na zasadach i w trybie przepisów kodeksu.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Kadencja radnych i rad wybranych w wyborach przedterminowych upływa z dniem zakończenia kadencji rad wybranych w wyborach zarządzonych na podstawie art. 371.</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5</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Zmiany w podziale terytorialnym państwa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390.</w:t>
      </w:r>
      <w:r w:rsidRPr="00307B92">
        <w:rPr>
          <w:rFonts w:ascii="Times New Roman" w:hAnsi="Times New Roman" w:cs="Times New Roman"/>
          <w:sz w:val="26"/>
          <w:szCs w:val="26"/>
        </w:rPr>
        <w:t xml:space="preserve"> § 1. Zmiany w podziale terytorialnym państwa zachodzące w toku kadencji rad powodują następujące skutki: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jeżeli z jednostki samorządu terytorialnego zostaje wyłączony obszar stanowiący część okręgu wyborczego, okręg lub więcej okręgów wyborczych dla wyborów danej rady w celu włączenia tego obszaru do tworzonej nowej jednostki, to mandat radnego stale zamieszkałego lub wybranego na tym obszarze wygasa z mocy prawa;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jeżeli z jednostki zostaje wyłączony obszar stanowiący część okręgu wyborczego lub okręg wyborczy dla wyborów danej rady i zostaje on włączony do sąsiedniej jednostki, radny stale zamieszkały i wybrany w tym okręgu staje się radnym rady w jednostce powiększonej; mandat radnego niespełniającego tych warunków wygasa z mocy prawa;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jeżeli jednostka zostaje włączona do innej jednostki albo dwie jednostki lub więcej łączy się w nową jednostkę, rady tych jednostek zostają z mocy prawa rozwiązane.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Zmiany w podziale terytorialnym skutkujące wygaśnięciem praw powiatu posiadanych dotychczas przez miasto nie powodują rozwiązania rady tego miasta.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Przepisy § 1 pkt 1 i 2 stosuje się odpowiednio w przypadku radnego stale zamieszkałego na obszarze okręgu wyborczego lub jego części włączanego do sąsiedniej jednostki, a wybranego w innym okręgu wyborczym włączanym także w całości lub w części do tej jednostki.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przypadku zmiany składu rady z przyczyn, o których mowa w § 1 pkt 1 i 2 oraz w § 3, rada działa w zmienionym składzie do końca kadencji, z zastrzeżeniem § 5. Zmiany w składach rad ogłasza, w formie obwieszczenia, komisarz wyborczy w wojewódzkim dzienniku urzędowym.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Jeżeli w wyniku zmian, o których mowa w § 4, skład rady zmniejszył się poniżej 3/5 ustawowej liczby radnych, rada jednostki zostaje z mocy prawa rozwiązana.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Komisarz wyborczy podaje do publicznej wiadomości oraz ogłasza w wojewódzkim dzienniku urzędowym, w formie obwieszczenia, informację o rozwiązaniu z mocy prawa rady jednostki.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7. Wygaśnięcie mandatu radnego z przyczyn, o których mowa w § 1 pkt 1 i 2 oraz w § 3, następuje w dniu wejścia w życie zmiany w podziale terytorialnym. Wygaśnięcie </w:t>
      </w:r>
      <w:r w:rsidRPr="00307B92">
        <w:rPr>
          <w:rFonts w:ascii="Times New Roman" w:hAnsi="Times New Roman" w:cs="Times New Roman"/>
          <w:sz w:val="26"/>
          <w:szCs w:val="26"/>
        </w:rPr>
        <w:lastRenderedPageBreak/>
        <w:t>mandatu stwierdza właściwa rada, w drodze uchwały, podjętej w ciągu 3 miesięcy od ich wystąpienia. Przepis § 6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W przypadku utworzenia nowych jednostek samorządu terytorialnego, włączenia jednostki do innej jednostki albo połączenia dwóch lub więcej jednostek w nową jednostkę przeprowadza się wybory do nowych rad w trybie i na zasadach określonych w kodeksie.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Wyborów nowych rad nie przeprowadza się, jeżeli ich data przypadałaby w okresie 6 miesięcy przed zakończeniem kadencji rad.</w:t>
      </w:r>
    </w:p>
    <w:p w:rsidR="00CA04EF"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390a.</w:t>
      </w:r>
      <w:r w:rsidRPr="00307B92">
        <w:rPr>
          <w:rFonts w:ascii="Times New Roman" w:hAnsi="Times New Roman" w:cs="Times New Roman"/>
          <w:sz w:val="26"/>
          <w:szCs w:val="26"/>
        </w:rPr>
        <w:t xml:space="preserve"> </w:t>
      </w:r>
      <w:r w:rsidR="00CA04EF" w:rsidRPr="00307B92">
        <w:rPr>
          <w:rFonts w:ascii="Times New Roman" w:hAnsi="Times New Roman" w:cs="Times New Roman"/>
          <w:sz w:val="26"/>
          <w:szCs w:val="26"/>
        </w:rPr>
        <w:t>§ 1. Wyborów zarządzonych na podstawie art. 371 nie przeprowadza się w jednostce samorządu terytorialnego, w której wskutek zmian w podziale terytorialnym państwa rozwiązaniu ulegnie rada, jeżeli data wyborów przypada w okresie 6 miesięcy poprzedzających rozwiązanie tej rady. Wybory do nowej rady przeprowadza się w trybie i na zasadach określonych w kodeksie po wejściu w życie zmian w podziale terytorialnym państwa.</w:t>
      </w:r>
    </w:p>
    <w:p w:rsidR="00CA04EF" w:rsidRPr="00307B92" w:rsidRDefault="00CA04E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data utworzenia nowej jednostki samorządu terytorialnego, w tym w przypadkach, o których mowa w art. 390 § 1 pkt 1 i 3, przypada w roku bezpośrednio następującym po dacie wyborów zarządzonych na podstawie art. 371, wybory do nowej rady przeprowadza się łącznie z tymi wyborami.</w:t>
      </w:r>
    </w:p>
    <w:p w:rsidR="00440C49" w:rsidRPr="00307B92" w:rsidRDefault="004819B6"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o którym mowa w § 2, komisarz wyborczy dokonuje podziału obszaru nowej jednostki na okręgi wyborcze, a w przypadku gmin – obwody głosowania, który ma zastosowanie w pierwszych wyborach do rady nowej jednostki i wyborach przeprowadzanych w trakcie pierwszej kadencji, oraz – w przypadku gmin – tworzy odrębne obwody głosowania w celu przeprowadzenia głosowania w pierwszych wyborach. W sprawach, o których mowa w zdaniu pierwszym, komisarz wyborczy może zasięgnąć opinii rad zainteresowanych jednostek samorządu terytorialnego.</w:t>
      </w:r>
    </w:p>
    <w:p w:rsidR="00CA04EF" w:rsidRPr="00307B92" w:rsidRDefault="00CA04E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przypadkach, o których mowa w § 1 i 2, do czasu rozwiązania rady w jednostce samorządu terytorialnego, o której mowa w art. 390 § 1 pkt 3, zadania i kompetencje rady wykonują dotychczasowe organy. Po rozwiązaniu rady oraz w przypadku, o którym mowa w art. 390 § 5, do dnia pierwszej sesji rady zadania i kompetencje organów w nowej jednostce wykonuje osoba wyznaczona przez Prezesa Rady Ministrów na wniosek wojewody zgłoszony za pośrednictwem ministra właściwego do spraw administracji publicznej.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391.</w:t>
      </w:r>
      <w:r w:rsidRPr="00307B92">
        <w:rPr>
          <w:rFonts w:ascii="Times New Roman" w:hAnsi="Times New Roman" w:cs="Times New Roman"/>
          <w:sz w:val="26"/>
          <w:szCs w:val="26"/>
        </w:rPr>
        <w:t> Kadencja radnych i rad wybranych w wyborach, o których mowa w art. 390, upływa z dniem upływu kadencji rad wybranych w wyborach zarządzonych na podstawie art. 371.</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6</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Ważność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392.</w:t>
      </w:r>
      <w:r w:rsidRPr="00307B92">
        <w:rPr>
          <w:rFonts w:ascii="Times New Roman" w:hAnsi="Times New Roman" w:cs="Times New Roman"/>
          <w:sz w:val="26"/>
          <w:szCs w:val="26"/>
        </w:rPr>
        <w:t xml:space="preserve"> </w:t>
      </w:r>
      <w:r w:rsidR="004819B6" w:rsidRPr="00307B92">
        <w:rPr>
          <w:rFonts w:ascii="Times New Roman" w:hAnsi="Times New Roman" w:cs="Times New Roman"/>
          <w:sz w:val="26"/>
          <w:szCs w:val="26"/>
        </w:rPr>
        <w:t>§ 1. Protest wyborczy wnosi się na piśmie do właściwego sądu okręgowego za pośrednictwem właściwego sądu rejonowego, w terminie 14 dni od dnia podania do publicznej wiadomości przez komisarza wyborczego, w trybie określonym w art. 168 § 1 wyników wyborów na obszarze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Wnoszący protest powinien sformułować w nim zarzuty oraz przedstawić lub wskazać dowody, na których opiera swoje zarzuty.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razie wniesienia protestu, do czasu rozstrzygnięcia sprawy w sposób określony w art. 394, do osób wybranych stosuje się przepisy o obowiązkach i prawach radnych.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393.</w:t>
      </w:r>
      <w:r w:rsidRPr="00307B92">
        <w:rPr>
          <w:rFonts w:ascii="Times New Roman" w:hAnsi="Times New Roman" w:cs="Times New Roman"/>
          <w:sz w:val="26"/>
          <w:szCs w:val="26"/>
        </w:rPr>
        <w:t xml:space="preserve"> § 1. Sąd okręgowy rozpoznaje protesty wyborcze w postępowaniu nieprocesowym, w ciągu 30 dni po upływie terminu do wnoszenia protestów, w składzie 3 sędziów, z udziałem komisarza wyborczego, przewodniczących właściwych komisji wyborczych lub ich zastępców.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Sąd okręgowy pozostawia bez dalszego biegu protest wyborczy wniesiony przez osobę do tego nieuprawnioną lub niespełniający warunków określonych w art. 82 § 1 i art. 392.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Sąd okręgowy pozostawia bez dalszego biegu również protest wyborczy dotyczący sprawy, co do której w kodeksie przewiduje się możliwość wniesienia skargi lub odwołania do sądu lub właściwego organu wyborczego przed dniem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394.</w:t>
      </w:r>
      <w:r w:rsidRPr="00307B92">
        <w:rPr>
          <w:rFonts w:ascii="Times New Roman" w:hAnsi="Times New Roman" w:cs="Times New Roman"/>
          <w:sz w:val="26"/>
          <w:szCs w:val="26"/>
        </w:rPr>
        <w:t xml:space="preserve"> § 1. Sąd okręgowy rozpoznając protesty wyborcze rozstrzyga o ważności wyborów oraz o ważności wyboru radnego.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Sąd okręgowy orzeka o nieważności wyborów lub o nieważności wyboru radnego, jeżeli okoliczności stanowiące podstawę protestu miały wpływ na wyniki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Sąd okręgowy, orzekając o nieważności wyborów lub o nieważności wyboru radnego, stwierdza wygaśnięcie mandatów oraz postanawia o przeprowadzeniu wyborów ponownych lub o podjęciu niektórych czynności wyborczych, wskazując czynność, od której należy ponowić postępowanie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Na orzeczenia sądu okręgowego, o których mowa w § 1 i 2 oraz art. 393, wnoszącym protest wyborczy, komisarzowi wyborczemu, przewodniczącemu właściwej komisji wyborczej lub jego zastępcy przysługuje, w ciągu 7 dni od daty doręczenia, zażalenie do właściwego sądu apelacyjnego. Sąd apelacyjny rozpoznaje sprawę w ciągu 30 dni; od postanowienia sądu nie przysługuje środek prawny.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O zakończeniu postępowania w sprawie protestów przeciwko ważności wyborów do danej rady lub ważności wyboru radnego tej rady i o treści ostatecznych orzeczeń właściwy sąd zawiadamia niezwłocznie wnoszącego protest, wojewodę, komisarza wyborczego i przewodniczącego właściwej komisji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395.</w:t>
      </w:r>
      <w:r w:rsidRPr="00307B92">
        <w:rPr>
          <w:rFonts w:ascii="Times New Roman" w:hAnsi="Times New Roman" w:cs="Times New Roman"/>
          <w:sz w:val="26"/>
          <w:szCs w:val="26"/>
        </w:rPr>
        <w:t xml:space="preserve"> § 1. Przeprowadzenie wyborów ponownych zarządza wojewoda w ciągu 7 dni od dnia zakończenia postępowania sądowego, o którym mowa w art. 394 § 5.</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Przepisy art. 372 stosuje się odpowiednio, z tym że w zarządzeniu wojewody o wyborach wymienia się ponadto nazwiska osób, które utraciły mandaty, ze wskazaniem oznaczenia listy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Wygaśnięcie mandatów radnych, o którym mowa w art. 394 § 3, następuje z dniem podania zarządzenia wojewody do publicznej wiadomości.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396.</w:t>
      </w:r>
      <w:r w:rsidRPr="00307B92">
        <w:rPr>
          <w:rFonts w:ascii="Times New Roman" w:hAnsi="Times New Roman" w:cs="Times New Roman"/>
          <w:sz w:val="26"/>
          <w:szCs w:val="26"/>
        </w:rPr>
        <w:t xml:space="preserve"> § 1. W razie orzeczenia o nieważności wyborów lub wyboru radnego wybory ponowne przeprowadza się przy odpowiednim zastosowaniu przepisów kodeksu.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Wybory ponowne przeprowadzają te same komisje wyborcze na podstawie spisu wyborców podlegającego aktualizacji.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podstawą orzeczenia o nieważności wyborów lub wyboru radnego było naruszenie przez komisje wyborcze przepisów kodeksu dotyczących głosowania, ustalenia wyników głosowania lub wyników wyborów albo nieprawidłowości w spisach wyborców, wówczas odpowiednio powołuje się nowe komisje lub sporządza nowe spisy.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Wyborów ponownych nie przeprowadza się, jeżeli ich data przypadałaby w okresie 6 miesięcy przed zakończeniem kadencji rady.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397.</w:t>
      </w:r>
      <w:r w:rsidRPr="00307B92">
        <w:rPr>
          <w:rFonts w:ascii="Times New Roman" w:hAnsi="Times New Roman" w:cs="Times New Roman"/>
          <w:sz w:val="26"/>
          <w:szCs w:val="26"/>
        </w:rPr>
        <w:t> Wyniki wyborów ponownych podaje się do wiadomości w sposób określony w kodeksie.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398.</w:t>
      </w:r>
      <w:r w:rsidRPr="00307B92">
        <w:rPr>
          <w:rFonts w:ascii="Times New Roman" w:hAnsi="Times New Roman" w:cs="Times New Roman"/>
          <w:sz w:val="26"/>
          <w:szCs w:val="26"/>
        </w:rPr>
        <w:t> W przypadku wyborów uzupełniających, wyborów przedterminowych lub wyborów do nowych rad:</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zawiadomienia, o których mowa w art. 86 § 2, art. 87 § 5, art. 88 § 3 oraz art. 89 § 4, składa się właściwemu komisarzowi wyborczemu;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zawiadomienie, o którym mowa w art. 89 § 4, nie wymaga zebrania podpisów obywateli popierających utworzenie komitetu.</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lastRenderedPageBreak/>
        <w:t>Rozdział 7</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Zgłaszanie kandydatów na radnych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399.</w:t>
      </w:r>
      <w:r w:rsidRPr="00307B92">
        <w:rPr>
          <w:rFonts w:ascii="Times New Roman" w:hAnsi="Times New Roman" w:cs="Times New Roman"/>
          <w:sz w:val="26"/>
          <w:szCs w:val="26"/>
        </w:rPr>
        <w:t> Prawo zgłaszania kandydatów na radnych przysługuje: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komitetowi wyborczemu partii politycznej;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koalicyjnemu komitetowi wyborczemu;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komitetowi wyborczemu organizacji;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komitetowi wyborczemu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400.</w:t>
      </w:r>
      <w:r w:rsidRPr="00307B92">
        <w:rPr>
          <w:rFonts w:ascii="Times New Roman" w:hAnsi="Times New Roman" w:cs="Times New Roman"/>
          <w:sz w:val="26"/>
          <w:szCs w:val="26"/>
        </w:rPr>
        <w:t xml:space="preserve"> </w:t>
      </w:r>
      <w:r w:rsidR="004819B6" w:rsidRPr="00307B92">
        <w:rPr>
          <w:rFonts w:ascii="Times New Roman" w:hAnsi="Times New Roman" w:cs="Times New Roman"/>
          <w:sz w:val="26"/>
          <w:szCs w:val="26"/>
        </w:rPr>
        <w:t>§ 1. Komitet wyborczy partii politycznej obowiązany jest zawiadomić Państwową Komisję Wyborczą o utworzeniu komitetu w okresie od dnia ogłoszenia rozporządzenia o zarządzeniu wyborów do 55 dnia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zawiadomienia, o którym mowa w § 1, załącza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oświadczenia pełnomocnika wyborczego i pełnomocnika finansowego komitetu wyborczego o przyjęciu pełnomocnictwa, a w przypadku pełnomocnika finansowego – również o spełnieniu przez niego wymogów, o których mowa w art. 127 § 2 i 3;</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uwierzytelniony odpis z ewidencji partii politycznych;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 xml:space="preserve">wyciąg ze statutu partii politycznej wskazujący, który organ jest upoważniony do </w:t>
      </w:r>
      <w:r w:rsidR="004819B6" w:rsidRPr="00307B92">
        <w:rPr>
          <w:rFonts w:ascii="Times New Roman" w:hAnsi="Times New Roman" w:cs="Times New Roman"/>
          <w:sz w:val="26"/>
          <w:szCs w:val="26"/>
        </w:rPr>
        <w:t>jej reprezentowania na zewnątrz;</w:t>
      </w:r>
    </w:p>
    <w:p w:rsidR="004819B6" w:rsidRPr="00307B92" w:rsidRDefault="004819B6"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fakultatywnie symbol graficzny komitetu wyborczego w formie papierowej oraz elektronicznej.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401.</w:t>
      </w:r>
      <w:r w:rsidRPr="00307B92">
        <w:rPr>
          <w:rFonts w:ascii="Times New Roman" w:hAnsi="Times New Roman" w:cs="Times New Roman"/>
          <w:sz w:val="26"/>
          <w:szCs w:val="26"/>
        </w:rPr>
        <w:t xml:space="preserve"> </w:t>
      </w:r>
      <w:r w:rsidR="004819B6" w:rsidRPr="00307B92">
        <w:rPr>
          <w:rFonts w:ascii="Times New Roman" w:hAnsi="Times New Roman" w:cs="Times New Roman"/>
          <w:sz w:val="26"/>
          <w:szCs w:val="26"/>
        </w:rPr>
        <w:t>§ 1. Koalicyjny komitet wyborczy może być utworzony w okresie od dnia ogłoszenia rozporządzenia o zarządzeniu wyborów do 55 dnia przed dniem wyborów. Pełnomocnik wyborczy koalicyjnego komitetu wyborczego zawiadamia Państwową Komisję Wyborczą do 55 dnia przed dniem wyborów o utworzeniu komitetu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zawiadomienia, o którym mowa w § 1, załącza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umowę o zawiązaniu koalicji wyborczej, wraz z następującymi danymi: imionami, nazwiskami, adresami zamieszkania i numerami ewidencyjnymi PESEL osób wchodzących w skład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oświadczenia pełnomocnika wyborczego i pełnomocnika finansowego o przyjęciu pełnomocnictwa, a w przypadku pełnomocnika finansowego – również o spełnieniu przez niego wymogów, o których mowa w art. 127 § 2 i 3;</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uwierzytelniony odpis z ewidencji partii politycznych, partii politycznych tworzących koalicję wyborczą;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 xml:space="preserve">wyciągi ze statutów partii politycznych tworzących koalicję wyborczą wskazujące, który organ partii jest upoważniony do </w:t>
      </w:r>
      <w:r w:rsidR="004819B6" w:rsidRPr="00307B92">
        <w:rPr>
          <w:rFonts w:ascii="Times New Roman" w:hAnsi="Times New Roman" w:cs="Times New Roman"/>
          <w:sz w:val="26"/>
          <w:szCs w:val="26"/>
        </w:rPr>
        <w:t>jej reprezentowania na zewnątrz;</w:t>
      </w:r>
    </w:p>
    <w:p w:rsidR="004819B6" w:rsidRPr="00307B92" w:rsidRDefault="004819B6"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fakultatywnie symbol graficzny komitetu wyborczego w formie papierowej oraz elektronicznej.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402.</w:t>
      </w:r>
      <w:r w:rsidRPr="00307B92">
        <w:rPr>
          <w:rFonts w:ascii="Times New Roman" w:hAnsi="Times New Roman" w:cs="Times New Roman"/>
          <w:sz w:val="26"/>
          <w:szCs w:val="26"/>
        </w:rPr>
        <w:t xml:space="preserve"> </w:t>
      </w:r>
      <w:r w:rsidR="00634A22" w:rsidRPr="00307B92">
        <w:rPr>
          <w:rFonts w:ascii="Times New Roman" w:hAnsi="Times New Roman" w:cs="Times New Roman"/>
          <w:sz w:val="26"/>
          <w:szCs w:val="26"/>
        </w:rPr>
        <w:t>§ 1. Komitet wyborczy organizacji obowiązany jest zawiadomić komisarza wyborczego właściwego ze względu na siedzibę organizacji o utworzeniu komitetu w okresie od dnia ogłoszenia rozporządzenia o zarządzeniu wyborów do 55 dnia przed dniem wyborów.</w:t>
      </w:r>
    </w:p>
    <w:p w:rsidR="006520F0" w:rsidRPr="00307B92" w:rsidRDefault="00634A22"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gdy komitet wyborczy organizacji zamierza zgłosić kandydatów na radnych w więcej niż w jednym województwie, komitet wyborczy zawiadamia Państwową Komisję Wyborczą o utworzeniu komitetu w okresie od dnia ogłoszenia rozporządzenia o zarządzeniu wyborów do 55 dnia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Do zawiadomień, o których mowa w § 1 i 2, załącza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oświadczenia pełnomocnika wyborczego i pełnomocnika finansowego komitetu wyborczego o przyjęciu pełnomocnictwa, a w wypadku pełnomocnika finansowego – również o spełnieniu przez niego wymogów, o których mowa w art. 127 § 2 i 3;</w:t>
      </w:r>
    </w:p>
    <w:p w:rsidR="00CA04EF" w:rsidRPr="00307B92" w:rsidRDefault="00CA04E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2)</w:t>
      </w:r>
      <w:r w:rsidRPr="00307B92">
        <w:rPr>
          <w:rFonts w:ascii="Times New Roman" w:hAnsi="Times New Roman" w:cs="Times New Roman"/>
          <w:sz w:val="26"/>
          <w:szCs w:val="26"/>
        </w:rPr>
        <w:tab/>
        <w:t>uwierzytelniony odpis z Krajowego Rejestru Sądowego albo zaświadczenie o wpisie stowarzyszenia zwykłego do ewidencji, o której mowa w ustawie z dnia 7 kwietnia 1989 r. – Prawo o stowarzyszeniach (Dz. U. z 2015 r. poz. 1393 i 1923);</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 xml:space="preserve">wyciąg ze statutu albo regulaminu działalności organizacji wskazujący organ upoważniony do </w:t>
      </w:r>
      <w:r w:rsidR="006A3FEE" w:rsidRPr="00307B92">
        <w:rPr>
          <w:rFonts w:ascii="Times New Roman" w:hAnsi="Times New Roman" w:cs="Times New Roman"/>
          <w:sz w:val="26"/>
          <w:szCs w:val="26"/>
        </w:rPr>
        <w:t>jej reprezentowania na zewnątrz;</w:t>
      </w:r>
    </w:p>
    <w:p w:rsidR="006A3FEE" w:rsidRPr="00307B92" w:rsidRDefault="006A3FEE"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fakultatywnie symbol graficzny komitetu wyborczego w formie papierowej oraz elektronicznej.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403.</w:t>
      </w:r>
      <w:r w:rsidRPr="00307B92">
        <w:rPr>
          <w:rFonts w:ascii="Times New Roman" w:hAnsi="Times New Roman" w:cs="Times New Roman"/>
          <w:sz w:val="26"/>
          <w:szCs w:val="26"/>
        </w:rPr>
        <w:t xml:space="preserve"> § 1. Obywatele, w liczbie co najmniej 15, mający prawo wybierania, mogą utworzyć komitet wyborczy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Po zebraniu co najmniej 1000 podpisów obywateli mających prawo wybierania popierających utworzenie komitetu wyborczego wyborców, pełnomocnik wyborczy zawiadamia Państwową Komisję Wyborczą o utworzeniu komitetu, z zastrzeżeniem § 3. </w:t>
      </w:r>
      <w:r w:rsidR="006A3FEE" w:rsidRPr="00307B92">
        <w:rPr>
          <w:rFonts w:ascii="Times New Roman" w:hAnsi="Times New Roman" w:cs="Times New Roman"/>
          <w:sz w:val="26"/>
          <w:szCs w:val="26"/>
        </w:rPr>
        <w:t>Zawiadomienie może być dokonane do 55 dnia przed dniem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komitet wyborczy wyborców został utworzony w celu zgłoszenia kandydatów tylko w jednym województwie: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liczba obywateli, o których mowa w § 1, wynosi 5;</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liczba podpisów, o których mowa w § 2, wynosi 20, a zawiadomienie, o którym mowa w § 2, składa się komisarzowi wyborczemu właściwemu ze względu na siedzibę komitetu.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Do zawiadomienia, o którym mowa w § 2 i § 3 pkt 2, załącza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oświadczenie o utworzeniu komitetu wyborczego;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oświadczenia pełnomocnika wyborczego i pełnomocnika finansowego o przyjęciu pełnomocnictwa, a w przypadku pełnomocnika finansowego – również o spełnieniu przez niego wymogów, o których mowa w art. 127 § 2 i 3;</w:t>
      </w:r>
    </w:p>
    <w:p w:rsidR="006520F0" w:rsidRPr="00307B92" w:rsidRDefault="00425405" w:rsidP="003F68D1">
      <w:pPr>
        <w:pStyle w:val="PKTpunkt"/>
        <w:spacing w:line="240" w:lineRule="auto"/>
        <w:rPr>
          <w:rFonts w:ascii="Times New Roman" w:hAnsi="Times New Roman" w:cs="Times New Roman"/>
          <w:sz w:val="26"/>
          <w:szCs w:val="26"/>
        </w:rPr>
      </w:pPr>
      <w:r w:rsidRPr="00307B92">
        <w:rPr>
          <w:sz w:val="26"/>
          <w:szCs w:val="26"/>
        </w:rPr>
        <w:t>3)</w:t>
      </w:r>
      <w:r w:rsidRPr="00307B92">
        <w:rPr>
          <w:sz w:val="26"/>
          <w:szCs w:val="26"/>
        </w:rPr>
        <w:tab/>
        <w:t>wykaz obywateli, o których mowa w § 2 albo § 3, zawierający czytelnie wskazane ich imiona, nazwiska, adresy zamieszkania, numery ewidencyjne PESEL oraz daty udzielenia poparcia, a także własnoręcznie złożone podpisy obywateli;</w:t>
      </w:r>
    </w:p>
    <w:p w:rsidR="00CF0F24" w:rsidRPr="00307B92" w:rsidRDefault="00CF0F24"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fakultatywnie symbol graficzny komitetu wyborczego w formie papierowej oraz elektronicznej.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t>
      </w:r>
      <w:r w:rsidR="00CF0F24" w:rsidRPr="00307B92">
        <w:rPr>
          <w:rFonts w:ascii="Times New Roman" w:hAnsi="Times New Roman" w:cs="Times New Roman"/>
          <w:sz w:val="26"/>
          <w:szCs w:val="26"/>
        </w:rPr>
        <w:t>W przypadku gdy komitet wyborczy wyborców został utworzony jedynie w celu zgłoszenia kandydatów na radnych do rady gminy w gminie liczącej do 20 000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 wyborczy jest jednocześnie pełnomocnikiem finansowym tego komitetu;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zawiadomienie o utworzeniu komitetu nie wymaga zebrania podpisów, o których mowa w § 3 pkt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404.</w:t>
      </w:r>
      <w:r w:rsidRPr="00307B92">
        <w:rPr>
          <w:rFonts w:ascii="Times New Roman" w:hAnsi="Times New Roman" w:cs="Times New Roman"/>
          <w:sz w:val="26"/>
          <w:szCs w:val="26"/>
        </w:rPr>
        <w:t xml:space="preserve"> § 1. W przypadku odmowy przyjęcia przez Państwową Komisję Wyborczą zawiadomienia o utworzeniu komitetu wyborczego, o którym mowa w art. 400–403, pełnomocnikowi wyborczemu przysługuje prawo wniesienia skargi do Sądu Najwyższego. </w:t>
      </w:r>
      <w:r w:rsidR="00E86F09" w:rsidRPr="00307B92">
        <w:rPr>
          <w:rFonts w:ascii="Times New Roman" w:hAnsi="Times New Roman" w:cs="Times New Roman"/>
          <w:color w:val="000000"/>
          <w:sz w:val="26"/>
          <w:szCs w:val="26"/>
        </w:rPr>
        <w:t>Skargę wnosi się w terminie 2 dni od daty podania do publicznej wiadomości postanowienia Państwowej Komisji Wyborczej o odmowie przyjęcia zawiadomienia.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425405" w:rsidRPr="00307B92">
        <w:rPr>
          <w:sz w:val="26"/>
          <w:szCs w:val="26"/>
        </w:rPr>
        <w:t>Sąd Najwyższy rozpatruje skargę w składzie 3 sędziów w postępowaniu nieprocesowym i wydaje orzeczenie w sprawie skargi w terminie 2 dni.</w:t>
      </w:r>
      <w:r w:rsidRPr="00307B92">
        <w:rPr>
          <w:rFonts w:ascii="Times New Roman" w:hAnsi="Times New Roman" w:cs="Times New Roman"/>
          <w:sz w:val="26"/>
          <w:szCs w:val="26"/>
        </w:rPr>
        <w:t xml:space="preserve"> Od orzeczenia Sądu Najwyższego nie przysługuje środek prawny. Orzeczenie doręcza się pełnomocnikowi wyborczemu i Państwowej Komisji Wyborczej. Jeżeli Sąd Najwyższy uzna skargę za zasadną, Państwowa Komisja Wyborcza niezwłocznie przyjmuje zawiadomienie o utworzeniu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405.</w:t>
      </w:r>
      <w:r w:rsidRPr="00307B92">
        <w:rPr>
          <w:rFonts w:ascii="Times New Roman" w:hAnsi="Times New Roman" w:cs="Times New Roman"/>
          <w:sz w:val="26"/>
          <w:szCs w:val="26"/>
        </w:rPr>
        <w:t xml:space="preserve"> § 1. W przypadku odmowy przyjęcia przez komisarza wyborczego zawiadomienia o utworzeniu komitetu wyborczego, o którym mowa w art. 402 § 1 i art. 403 § 3, pełnomocnikowi wyborczemu przysługuje prawo wniesienia odwołania do Państwowej </w:t>
      </w:r>
      <w:r w:rsidRPr="00307B92">
        <w:rPr>
          <w:rFonts w:ascii="Times New Roman" w:hAnsi="Times New Roman" w:cs="Times New Roman"/>
          <w:sz w:val="26"/>
          <w:szCs w:val="26"/>
        </w:rPr>
        <w:lastRenderedPageBreak/>
        <w:t xml:space="preserve">Komisji Wyborczej. </w:t>
      </w:r>
      <w:r w:rsidR="00E86F09" w:rsidRPr="00307B92">
        <w:rPr>
          <w:rFonts w:ascii="Times New Roman" w:hAnsi="Times New Roman" w:cs="Times New Roman"/>
          <w:color w:val="000000"/>
          <w:sz w:val="26"/>
          <w:szCs w:val="26"/>
        </w:rPr>
        <w:t>Odwołanie wnosi się w terminie 2 dni od daty podania do publicznej wiadomości postanowienia komisarza wyborczego o odmowie przyjęcia zawiadomienia.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Państwowa Komisja Wyborcza rozpatruje odwołanie i wydaje orzeczenie w sprawie odwołania w terminie 3 dni. Od postanowienia Państwowej Komisji Wyborczej nie przysługuje środek prawny. Postanowienie doręcza się pełnomocnikowi wyborczemu i komisarzowi wyborczemu. Jeżeli Państwowa Komisja Wyborcza uzna odwołanie za zasadne, komisarz wyborczy niezwłocznie przyjmuje zawiadomienie o utworzeniu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406.</w:t>
      </w:r>
      <w:r w:rsidRPr="00307B92">
        <w:rPr>
          <w:rFonts w:ascii="Times New Roman" w:hAnsi="Times New Roman" w:cs="Times New Roman"/>
          <w:sz w:val="26"/>
          <w:szCs w:val="26"/>
        </w:rPr>
        <w:t xml:space="preserve"> § 1. Państwowa Komisja Wyborcza informację o przyjętych przez nią zawiadomieniach o utworzonych komitetach wyborczych ogłasza w Dzienniku Urzędowym Rzeczypospolitej Polskiej „Monitor Polski” i zamieszcza w Biuletynie Informacji Publicznej.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Komisarz wyborczy informację o przyjętych zawiadomieniach o utworzonych komitetach wyborczych zamieszcza w Biuletynie Informacji Publicznej.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407.</w:t>
      </w:r>
      <w:r w:rsidRPr="00307B92">
        <w:rPr>
          <w:rFonts w:ascii="Times New Roman" w:hAnsi="Times New Roman" w:cs="Times New Roman"/>
          <w:sz w:val="26"/>
          <w:szCs w:val="26"/>
        </w:rPr>
        <w:t> Na wniosek komitetu wyborczego odpowiednie organy mają obowiązek wydać potwierdzenie nadania numeru NIP oraz decyzję o nadaniu numeru REGON, najpóźniej do końca drugiego dnia roboczego następującego po dniu zgłoszenia wniosku o nadanie numeru.</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8</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Nadawanie numerów zarejestrowanym listom kandydatów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408.</w:t>
      </w:r>
      <w:r w:rsidRPr="00307B92">
        <w:rPr>
          <w:rFonts w:ascii="Times New Roman" w:hAnsi="Times New Roman" w:cs="Times New Roman"/>
          <w:sz w:val="26"/>
          <w:szCs w:val="26"/>
        </w:rPr>
        <w:t> Listy kandydatów zarejestrowane w wyborach do organów stanowiących jednostek samorządu terytorialnego otrzymują numery ustalane w drodze losowania przez:</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Państwową Komisję Wyborczą;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komisarzy wyborczych;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gminne komisje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409.</w:t>
      </w:r>
      <w:r w:rsidRPr="00307B92">
        <w:rPr>
          <w:rFonts w:ascii="Times New Roman" w:hAnsi="Times New Roman" w:cs="Times New Roman"/>
          <w:sz w:val="26"/>
          <w:szCs w:val="26"/>
        </w:rPr>
        <w:t xml:space="preserve"> § 1. Jeżeli komitet wyborczy zarejestrował listy kandydatów co najmniej w połowie okręgów w wyborach do wszystkich sejmików województw, w tym przynajmniej jedną listę do każdego sejmiku, listy kandydatów tego komitetu zarejestrowane w wyborach do sejmików województw, rad powiatów i rad gmin otrzymują jednolity numer.</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komitet wyborczy niespełniający warunku określonego w § 1 zarejestrował listę kandydatów w co najmniej jednym okręgu w wyborach do sejmiku województwa i zarejestrował listy kandydatów w ponad połowie okręgów w wyborach do wszystkich rad powiatów i rad miast na prawach powiatów na obszarze tego województwa, w tym przynajmniej jedną listę do każdej z tych rad, listy kandydatów tego komitetu zarejestrowane w wyborach do rad powiatów i rad gmin na obszarze tego województwa, otrzymują jednolity numer, taki sam jak listy kandydatów tego komitetu zarejestrowane w wyborach do sejmiku tego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komitet wyborczy niespełniający żadnego z warunków określonych w § 1 i 2 zarejestrował listę kandydatów w co najmniej jednym okręgu w wyborach do rady powiatu i zarejestrował listy kandydatów w ponad połowie okręgów w wyborach do wszystkich rad gmin na obszarze tego powiatu w tym przynajmniej jedną listę do każdej z tych rad, listy kandydatów tego komitetu, zarejestrowane w wyborach do rad gmin na obszarze tego powiatu otrzymują jednolity numer, taki sam jak listy kandydatów tego komitetu zarejestrowane w wyborach do rady tego powiatu.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410.</w:t>
      </w:r>
      <w:r w:rsidRPr="00307B92">
        <w:rPr>
          <w:rFonts w:ascii="Times New Roman" w:hAnsi="Times New Roman" w:cs="Times New Roman"/>
          <w:sz w:val="26"/>
          <w:szCs w:val="26"/>
        </w:rPr>
        <w:t xml:space="preserve"> § 1. Państwowa Komisja Wyborcza na podstawie rejestracji list kandydatów w wyborach do sejmików województw przyznaje, najpóźniej w 25 dniu przed dniem wyborów, numery dla list kandydatów komitetów wyborczych spełniających warunek określony w art. 409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Państwowa Komisja Wyborcza niezwłocznie podaje do publicznej wiadomości informację o przyznanych numerach list kandydatów i zawiadamia o nich komisarzy wyborczych wykonujących czynności o charakterze og</w:t>
      </w:r>
      <w:r w:rsidR="00F81DB4" w:rsidRPr="00307B92">
        <w:rPr>
          <w:rFonts w:ascii="Times New Roman" w:hAnsi="Times New Roman" w:cs="Times New Roman"/>
          <w:sz w:val="26"/>
          <w:szCs w:val="26"/>
        </w:rPr>
        <w:t>ólnowojewó</w:t>
      </w:r>
      <w:r w:rsidRPr="00307B92">
        <w:rPr>
          <w:rFonts w:ascii="Times New Roman" w:hAnsi="Times New Roman" w:cs="Times New Roman"/>
          <w:sz w:val="26"/>
          <w:szCs w:val="26"/>
        </w:rPr>
        <w:t>dzkim.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Komisarz wyborczy wykonujący czynności o charakterze ogólnowojewódzkim, na podstawie rejestracji list kandydatów w wyborach do sejmiku województwa, najpóźniej w 23 dniu przed dniem wyborów, przyznaje zarejestrowanym w wyborach do sejmiku województwa listom kandydatów komitetów niespełniających warunku wymienionego w art. 409 § 1 numery: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dla list kandydatów komitetów wyborczych zarejestrowanych w więcej niż jednym okręgu wyborczym – spośród numerów następujących po numerach przyznanych w trybie § 1;</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dla list kandydatów komitetów wyborczych zarejestrowanych w jednym okręgu wyborczym – spośród numerów następujących po numerach przyznanych w trybie pkt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Komisarz wyborczy, o którym mowa w § 3, niezwłocznie podaje do publicznej wiadomości informację o przyznanych numerach list kandydatów i zawiadamia o nich pozostałych komisarzy wyborczych działających na obszarze województwa.</w:t>
      </w:r>
    </w:p>
    <w:p w:rsidR="006520F0" w:rsidRPr="00307B92" w:rsidRDefault="006520F0" w:rsidP="003F68D1">
      <w:pPr>
        <w:pStyle w:val="USTustnpkodeksu"/>
        <w:spacing w:line="240" w:lineRule="auto"/>
        <w:rPr>
          <w:rFonts w:ascii="Times New Roman" w:hAnsi="Times New Roman" w:cs="Times New Roman"/>
          <w:sz w:val="26"/>
          <w:szCs w:val="26"/>
        </w:rPr>
      </w:pPr>
      <w:bookmarkStart w:id="5" w:name="_Hlk130830541"/>
      <w:r w:rsidRPr="00307B92">
        <w:rPr>
          <w:rFonts w:ascii="Times New Roman" w:hAnsi="Times New Roman" w:cs="Times New Roman"/>
          <w:sz w:val="26"/>
          <w:szCs w:val="26"/>
        </w:rPr>
        <w:t>§ 5. </w:t>
      </w:r>
      <w:r w:rsidR="00425405" w:rsidRPr="00307B92">
        <w:rPr>
          <w:sz w:val="26"/>
          <w:szCs w:val="26"/>
        </w:rPr>
        <w:t>Komisarz wyborczy, na podstawie rejestracji list kandydatów w wyborach do rad powiatów na obszarze jego właściwości, najpóźniej w 20 dniu przed dniem wyborów, przyznaje, odrębnie dla każdego powiatu, zarejestrowanym w wyborach do rad powiatów listom kandydatów komitetów niespełniających żadnego z warunków określonych w art. 409 § 1 i 2 numery: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dla list kandydatów komitetów wyborczych zarejestrowanych w więcej niż jednym okręgu wyborczym – spośród numerów następujących po numerach przyznanych w trybie § 3 pkt 2;</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dla list kandydatów komitetów wyborczych zarejestrowanych w jednym okręgu wyborczym – spośród numerów następujących po numerach przyznanych w trybie pkt 1.</w:t>
      </w:r>
    </w:p>
    <w:bookmarkEnd w:id="5"/>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Komisarz wyborczy niezwłocznie podaje do publicznej wiadomości informację o przyznanych numerach list kandydatów i zawiadamia o nich gminne komisje wyborcze działające na obszarze jego właściwości.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Gminna komisja wyborcza na podstawie rejestracji list kandydatów w wyborach do rady gminy przyznaje zarejestrowanym w wyborach do rady gminy listom kandydatów komitetów niespełniających żadnego z warunków określonych w art. 409 numery: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dla list kandydatów komitetów wyborczych zarejestrowanych w więcej niż jednym okręgu wyborczym – spośród numerów następujących po numerach przyznanych w trybie § 5 pkt 2;</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dla list kandydatów komitetów wyborczych zarejestrowanych w jednym okręgu wyborczym – spośród numerów następujących po numerach przyznanych w trybie pkt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Gminna komisja wyborcza niezwłocznie podaje do publicznej wiadomości informację o przyznanych numerach list kandydatów.</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9</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Kampania wyborcza w programach publicznych nadawców radiowych i telewizy</w:t>
      </w:r>
      <w:r w:rsidR="0099602B" w:rsidRPr="00307B92">
        <w:rPr>
          <w:rFonts w:ascii="Times New Roman" w:hAnsi="Times New Roman"/>
          <w:sz w:val="26"/>
          <w:szCs w:val="26"/>
        </w:rPr>
        <w:t>j</w:t>
      </w:r>
      <w:r w:rsidRPr="00307B92">
        <w:rPr>
          <w:rFonts w:ascii="Times New Roman" w:hAnsi="Times New Roman"/>
          <w:sz w:val="26"/>
          <w:szCs w:val="26"/>
        </w:rPr>
        <w:t>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411.</w:t>
      </w:r>
      <w:r w:rsidRPr="00307B92">
        <w:rPr>
          <w:rFonts w:ascii="Times New Roman" w:hAnsi="Times New Roman" w:cs="Times New Roman"/>
          <w:sz w:val="26"/>
          <w:szCs w:val="26"/>
        </w:rPr>
        <w:t xml:space="preserve"> § 1. Komitet wyborczy ma prawo do nieodpłatnego rozpowszechniania audycji wyborczych w programach publicznych nadawców radiowych i telewizyjnych: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ogólnokrajowych – jeżeli zarejestrował listy kandydatów co najmniej w połowie okręgów w wyborach do wszystkich sejmików województw, w tym przynajmniej jedną listę do każdego sejmiku;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regionalnych – jeżeli zarejestrował listę kandydatów co najmniej w jednym okręgu wyborczym.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Łączny czas rozpowszechniania audycji wyborczych wynosi: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ogólnokrajowych programach – 15 godzin w Telewizji Polskiej i 20 godzin w Polskim Radiu;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regionalnych programach – 15 godzin w każdym programie Telewizji Polskiej i 20 godzin w każdym programie Polskiego Radia.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wyborach przedterminowych oraz w wyborach do nowych rad łączny czas rozpowszechniania audycji wyborczych w odpowiednich programach regionalnych wynosi 3 godziny w Telewizji Polskiej i 4 godziny w Polskim Radiu.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wyborach ponownych oraz w wyborach uzupełniających prawo do nieodpłatnego rozpowszechniania audycji wyborczych nie przysługuje.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Podział czasu antenowego pomiędzy uprawnione komitety wyborcze jest dokonywany proporcjonalnie do liczby zarejestrowanych list kandydatów w okręgach, na obszarze objętym regionalnym programem, na podstawie informacji okręgowych komisji wyborczych właściwych dla tego obszaru.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412.</w:t>
      </w:r>
      <w:r w:rsidRPr="00307B92">
        <w:rPr>
          <w:rFonts w:ascii="Times New Roman" w:hAnsi="Times New Roman" w:cs="Times New Roman"/>
          <w:sz w:val="26"/>
          <w:szCs w:val="26"/>
        </w:rPr>
        <w:t> Na ustalenia dotyczące podziału czasu antenowego, o którym mowa w art. 411 § 5, komitetom wyborczym przysługuje skarga do komisarza wyborczego właściwego ze względu na siedzibę oddziału Telewizji Polskiej lub Polskiego Radia. Skargę wnosi się w terminie 48 godzin od dokonania ustalenia. Komisarz wyborczy rozpatruje sprawę niezwłocznie i wydaje postanowienie. Od postanowienia komisarza wyborczego nie przysługuje środek prawny.</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10</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szczególne dotyczące wyborów do rad gmin</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413.</w:t>
      </w:r>
      <w:r w:rsidRPr="00307B92">
        <w:rPr>
          <w:rFonts w:ascii="Times New Roman" w:hAnsi="Times New Roman" w:cs="Times New Roman"/>
          <w:sz w:val="26"/>
          <w:szCs w:val="26"/>
        </w:rPr>
        <w:t> Wybory do rad gmin, pod nadzorem Państwowej Komisji Wyborczej i komisarzy wyborczych, przeprowadzają: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gminne komisje wyborcze;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obwodowe komisje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414.</w:t>
      </w:r>
      <w:r w:rsidRPr="00307B92">
        <w:rPr>
          <w:rFonts w:ascii="Times New Roman" w:hAnsi="Times New Roman" w:cs="Times New Roman"/>
          <w:sz w:val="26"/>
          <w:szCs w:val="26"/>
        </w:rPr>
        <w:t> Radni są wybierani w okręgach wyborczych bezpośrednio spośród zgłoszonych kandydatów.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415.</w:t>
      </w:r>
      <w:r w:rsidRPr="00307B92">
        <w:rPr>
          <w:rFonts w:ascii="Times New Roman" w:hAnsi="Times New Roman" w:cs="Times New Roman"/>
          <w:sz w:val="26"/>
          <w:szCs w:val="26"/>
        </w:rPr>
        <w:t> </w:t>
      </w:r>
      <w:r w:rsidR="0065628E" w:rsidRPr="00307B92">
        <w:rPr>
          <w:rFonts w:ascii="Times New Roman" w:hAnsi="Times New Roman" w:cs="Times New Roman"/>
          <w:sz w:val="26"/>
          <w:szCs w:val="26"/>
        </w:rPr>
        <w:t>W gminie liczącej do 20 000 mieszkańców o wyborze na radnego rozstrzyga liczba ważnie oddanych głosów na poszczególnych kandydatów.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416.</w:t>
      </w:r>
      <w:r w:rsidRPr="00307B92">
        <w:rPr>
          <w:rFonts w:ascii="Times New Roman" w:hAnsi="Times New Roman" w:cs="Times New Roman"/>
          <w:sz w:val="26"/>
          <w:szCs w:val="26"/>
        </w:rPr>
        <w:t xml:space="preserve"> </w:t>
      </w:r>
      <w:r w:rsidR="0065628E" w:rsidRPr="00307B92">
        <w:rPr>
          <w:rFonts w:ascii="Times New Roman" w:hAnsi="Times New Roman" w:cs="Times New Roman"/>
          <w:sz w:val="26"/>
          <w:szCs w:val="26"/>
        </w:rPr>
        <w:t>§ 1. W gminach liczących powyżej 20 000 mieszkańców podziału mandatów pomiędzy listy kandydatów dokonuje się proporcjonalnie do łącznej liczby ważnie oddanych głosów odpowiednio na kandydatów danej listy.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podziale mandatów, o którym mowa w § 1, uczestniczą listy kandydatów tych komitetów wyborczych, na których listy w skali gminy oddano co najmniej 5% ważnie oddanych głosów.</w:t>
      </w:r>
    </w:p>
    <w:p w:rsidR="00CA04EF"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CA04EF" w:rsidRPr="00307B92">
        <w:rPr>
          <w:rFonts w:ascii="Times New Roman" w:hAnsi="Times New Roman" w:cs="Times New Roman"/>
          <w:sz w:val="26"/>
          <w:szCs w:val="26"/>
        </w:rPr>
        <w:t>Przepisy § 1 i 2 stosuje się także do dzielnic miasta stołecznego Warszawy.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417.</w:t>
      </w:r>
      <w:r w:rsidRPr="00307B92">
        <w:rPr>
          <w:rFonts w:ascii="Times New Roman" w:hAnsi="Times New Roman" w:cs="Times New Roman"/>
          <w:sz w:val="26"/>
          <w:szCs w:val="26"/>
        </w:rPr>
        <w:t xml:space="preserve"> § 1. Okręg wyborczy obejmuje część obszaru gminy.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gminach na terenach wiejskich okręgiem wyborczym jest jednostka pomocnicza gminy. Jednostki pomocnicze gminy łączy się w celu utworzenia okręgu lub dzieli się na dwa lub więcej okręgów wyborczych, jeżeli wynika to z konieczności zachowania jednolitej normy przedstawicielstwa.</w:t>
      </w:r>
    </w:p>
    <w:p w:rsidR="006520F0" w:rsidRPr="00307B92" w:rsidRDefault="0065628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Jednostkę pomocniczą gminy dzieli się na dwa lub więcej okręgów wyborczych również wtedy, gdy:</w:t>
      </w:r>
    </w:p>
    <w:p w:rsidR="0065628E" w:rsidRPr="00307B92" w:rsidRDefault="0065628E"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gminie liczącej do 20 000 mieszkańców liczba radnych wybieranych w danej jednostce pomocniczej byłaby większa niż 1;</w:t>
      </w:r>
    </w:p>
    <w:p w:rsidR="006520F0" w:rsidRPr="00307B92" w:rsidRDefault="0065628E" w:rsidP="003F68D1">
      <w:pPr>
        <w:pStyle w:val="PKTpunkt"/>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gminach liczących powyżej 20 000 mieszkańców liczba radnych wybieranych w danej jednostce pomocniczej byłaby większa niż 8.</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4. W miastach przy tworzeniu okręgów wyborczych uwzględnia się utworzone jednostki pomocnicze.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418.</w:t>
      </w:r>
      <w:r w:rsidRPr="00307B92">
        <w:rPr>
          <w:rFonts w:ascii="Times New Roman" w:hAnsi="Times New Roman" w:cs="Times New Roman"/>
          <w:sz w:val="26"/>
          <w:szCs w:val="26"/>
        </w:rPr>
        <w:t xml:space="preserve"> </w:t>
      </w:r>
      <w:r w:rsidR="0065628E" w:rsidRPr="00307B92">
        <w:rPr>
          <w:rFonts w:ascii="Times New Roman" w:hAnsi="Times New Roman" w:cs="Times New Roman"/>
          <w:sz w:val="26"/>
          <w:szCs w:val="26"/>
        </w:rPr>
        <w:t>§ 1. W każdym okręgu wyborczym tworzonym dla wyboru rady w gminie liczącej do 20 000 mieszkańców wybiera się 1 radnego.</w:t>
      </w:r>
    </w:p>
    <w:p w:rsidR="006520F0" w:rsidRPr="00307B92" w:rsidRDefault="0065628E"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Dla wyboru rady w gminie liczącej powyżej 20 000 mieszkańców tworzy się okręgi wyborcze, w których wybiera się od 5 do 8 radnych.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419.</w:t>
      </w:r>
      <w:r w:rsidRPr="00307B92">
        <w:rPr>
          <w:rFonts w:ascii="Times New Roman" w:hAnsi="Times New Roman" w:cs="Times New Roman"/>
          <w:sz w:val="26"/>
          <w:szCs w:val="26"/>
        </w:rPr>
        <w:t xml:space="preserve"> § 1. Podział gminy na okręgi wyborcze jest stały, z zastrzeżeniem art. 421.</w:t>
      </w:r>
    </w:p>
    <w:p w:rsidR="00E80255" w:rsidRPr="00307B92" w:rsidRDefault="00E8025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Podział na okręgi wyborcze, ich granice i numery oraz liczbę radnych wybieranych w każdym okręgu ustala komisarz wyborczy według jednolitej normy przedstawicielstwa obliczonej przez podzielenie liczby mieszkańców gminy przez liczbę radnych wybieranych do danej rady, z uwzględnieniem art. 417 i następujących zasad:</w:t>
      </w:r>
    </w:p>
    <w:p w:rsidR="00E80255" w:rsidRPr="00307B92" w:rsidRDefault="00E8025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ułamki liczby mandatów wybieranych w okręgu wyborczym równe lub większe od 1/2, jakie wynikają z zastosowania normy przedstawicielstwa, zaokrągla się w górę do liczby całkowitej;</w:t>
      </w:r>
    </w:p>
    <w:p w:rsidR="00E80255" w:rsidRPr="00307B92" w:rsidRDefault="00E8025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jeżeli w wyniku postępowania, o którym mowa w pkt 1, liczba radnych wybieranych w okręgach przewyższa liczby wynikające z art. 373 i art. 418 § 2, mandaty nadwyżkowe odejmuje się w tych okręgach wyborczych, w których norma przedstawicielstwa jest najmniejsza; w przypadku gdy liczba mandatów jest mniejsza od wynikającej z art. 373 i art. 418 § 2, dodatkowe mandaty przydziela się tym okręgom wyborczym, w których norma przedstawicielstwa jest największa.</w:t>
      </w:r>
    </w:p>
    <w:p w:rsidR="00425405" w:rsidRPr="00307B92" w:rsidRDefault="00425405" w:rsidP="003F68D1">
      <w:pPr>
        <w:pStyle w:val="USTustnpkodeksu"/>
        <w:spacing w:line="240" w:lineRule="auto"/>
        <w:rPr>
          <w:rFonts w:ascii="Times New Roman" w:hAnsi="Times New Roman" w:cs="Times New Roman"/>
          <w:spacing w:val="-2"/>
          <w:sz w:val="26"/>
          <w:szCs w:val="26"/>
        </w:rPr>
      </w:pPr>
      <w:r w:rsidRPr="00307B92">
        <w:rPr>
          <w:sz w:val="26"/>
          <w:szCs w:val="26"/>
        </w:rPr>
        <w:t>§ 2a. Granice okręgów wyborczych ustala się z uwzględnieniem krajowego rejestru urzędowego podziału terytorialnego kraju, o którym mowa w art. 47 ustawy z dnia 29 czerwca 1995 r. o statystyce publicznej.</w:t>
      </w:r>
    </w:p>
    <w:p w:rsidR="00E80255" w:rsidRPr="00307B92" w:rsidRDefault="00E8025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pacing w:val="-2"/>
          <w:sz w:val="26"/>
          <w:szCs w:val="26"/>
        </w:rPr>
        <w:t>§ 3. Przepisy § 2 stosuje się odpowiednio do podziału na okręgi wyborcze gminy liczącej do 20 000 mieszkańców</w:t>
      </w:r>
      <w:r w:rsidRPr="00307B92">
        <w:rPr>
          <w:rFonts w:ascii="Times New Roman" w:hAnsi="Times New Roman" w:cs="Times New Roman"/>
          <w:sz w:val="26"/>
          <w:szCs w:val="26"/>
        </w:rPr>
        <w:t>.</w:t>
      </w:r>
    </w:p>
    <w:p w:rsidR="00E80255" w:rsidRPr="00307B92" w:rsidRDefault="00E80255"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4. Postanowienie komisarza wyborczego w sprawie okręgów wyborczych ogłasza się w wojewódzkim dzienniku urzędowym oraz podaje się do publicznej wiadomości w sposób zwyczajowo przyjęty. Jeden egzemplarz postanowienia przekazuje się niezwłocznie wojewodzie, Państwowej Komisji Wyborczej, radzie gminy objętej podziałem, o którym mowa w art. 419.</w:t>
      </w:r>
    </w:p>
    <w:p w:rsidR="00425405" w:rsidRPr="00307B92" w:rsidRDefault="00425405" w:rsidP="003F68D1">
      <w:pPr>
        <w:pStyle w:val="ARTartustawynprozporzdzenia"/>
        <w:spacing w:before="0" w:line="240" w:lineRule="auto"/>
        <w:rPr>
          <w:rStyle w:val="Ppogrubienie"/>
          <w:rFonts w:ascii="Times New Roman" w:hAnsi="Times New Roman" w:cs="Times New Roman"/>
          <w:sz w:val="26"/>
          <w:szCs w:val="26"/>
        </w:rPr>
      </w:pPr>
      <w:r w:rsidRPr="00307B92">
        <w:rPr>
          <w:sz w:val="26"/>
          <w:szCs w:val="26"/>
        </w:rPr>
        <w:t>§ 5. Postanowienie komisarza wyborczego w sprawie okręgów wyborczych jest podstawą dla właściwego dyrektora delegatury Krajowego Biura Wyborczego do wprowadzenia danych o numerach i granicach okręgów wyborczych do Centralnego Rejestru Wyborców.</w:t>
      </w:r>
    </w:p>
    <w:p w:rsidR="00E80255" w:rsidRPr="00307B92" w:rsidRDefault="00A2361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420.</w:t>
      </w:r>
      <w:r w:rsidRPr="00307B92">
        <w:rPr>
          <w:rFonts w:ascii="Times New Roman" w:hAnsi="Times New Roman" w:cs="Times New Roman"/>
          <w:sz w:val="26"/>
          <w:szCs w:val="26"/>
        </w:rPr>
        <w:t> </w:t>
      </w:r>
      <w:r w:rsidR="00EA476D" w:rsidRPr="00307B92">
        <w:rPr>
          <w:sz w:val="26"/>
          <w:szCs w:val="26"/>
        </w:rPr>
        <w:t xml:space="preserve">§ 1. Na postanowienie komisarza wyborczego w sprawach okręgów wyborczych zainteresowanej radzie gminy, a także wyborcom w liczbie co najmniej 15, przysługuje prawo wniesienia skargi do Naczelnego Sądu Administracyjnego w terminie 3 dni od daty podania do publicznej wiadomości postanowienia, o którym mowa w art. 419 § 4. Skargę wnosi się za pośrednictwem komisarza wyborczego. Komisarz wyborczy w terminie 2 dni przekazuje skargę Naczelnemu Sądowi Administracyjnemu wraz z kompletnymi i uporządkowanymi aktami </w:t>
      </w:r>
      <w:r w:rsidR="00EA476D" w:rsidRPr="00307B92">
        <w:rPr>
          <w:spacing w:val="-2"/>
          <w:sz w:val="26"/>
          <w:szCs w:val="26"/>
        </w:rPr>
        <w:t>sprawy i odpowiedzią na skargę oraz informacją o posiadaniu praw wyborczych przez wnoszących skargę, w postaci</w:t>
      </w:r>
      <w:r w:rsidR="00EA476D" w:rsidRPr="00307B92">
        <w:rPr>
          <w:sz w:val="26"/>
          <w:szCs w:val="26"/>
        </w:rPr>
        <w:t xml:space="preserve"> papierowej lub elektronicznej. Naczelny Sąd Administracyjny rozpoznaje sprawę na posiedzeniu niejawnym w składzie trzech sędziów nie później niż w ciągu 5 dni od dnia jej wpływu i wydaje orzeczenie, doręczając je niezwłocznie wnoszącym skargę oraz komisarzowi wyborczemu. Od orzeczenia Naczelnego Sądu Administracyjnego nie przysługuje środek prawny.</w:t>
      </w:r>
    </w:p>
    <w:p w:rsidR="00E80255" w:rsidRPr="00307B92" w:rsidRDefault="00E80255" w:rsidP="003F68D1">
      <w:pPr>
        <w:pStyle w:val="USTustnpkodeksu"/>
        <w:spacing w:line="240" w:lineRule="auto"/>
        <w:rPr>
          <w:rFonts w:ascii="Times New Roman" w:eastAsia="Times New Roman" w:hAnsi="Times New Roman" w:cs="Times New Roman"/>
          <w:sz w:val="26"/>
          <w:szCs w:val="26"/>
        </w:rPr>
      </w:pPr>
      <w:r w:rsidRPr="00307B92">
        <w:rPr>
          <w:rFonts w:ascii="Times New Roman" w:hAnsi="Times New Roman" w:cs="Times New Roman"/>
          <w:sz w:val="26"/>
          <w:szCs w:val="26"/>
        </w:rPr>
        <w:t>§ 2. </w:t>
      </w:r>
      <w:r w:rsidR="00161D9F" w:rsidRPr="00307B92">
        <w:rPr>
          <w:rFonts w:ascii="Times New Roman" w:eastAsia="Times New Roman" w:hAnsi="Times New Roman" w:cs="Times New Roman"/>
          <w:sz w:val="26"/>
          <w:szCs w:val="26"/>
        </w:rPr>
        <w:t>(uchylony).</w:t>
      </w:r>
    </w:p>
    <w:p w:rsidR="005E6698" w:rsidRPr="00307B92" w:rsidRDefault="005E6698" w:rsidP="003F68D1">
      <w:pPr>
        <w:pStyle w:val="USTustnpkodeksu"/>
        <w:spacing w:line="240" w:lineRule="auto"/>
        <w:rPr>
          <w:rFonts w:ascii="Times New Roman" w:hAnsi="Times New Roman" w:cs="Times New Roman"/>
          <w:b/>
          <w:i/>
          <w:sz w:val="26"/>
          <w:szCs w:val="26"/>
        </w:rPr>
      </w:pPr>
      <w:r w:rsidRPr="00307B92">
        <w:rPr>
          <w:rFonts w:ascii="Times New Roman" w:eastAsia="Times New Roman" w:hAnsi="Times New Roman" w:cs="Times New Roman"/>
          <w:sz w:val="26"/>
          <w:szCs w:val="26"/>
        </w:rPr>
        <w:lastRenderedPageBreak/>
        <w:t>§ 3. W zakresie nieuregulowanym w kodeksie do postępowania przed Naczelnym Sądem Administracyjnym stosuje się odpowiednio przepisy ustawy z dnia 30 sierpnia 2002 r. – Prawo o postępowaniu przed sądami administracyjnymi (Dz. U. z 2017 r. poz. 1369, 1136, i 2451 oraz z 2018 r. poz. 650) dotyczące spraw ze skarg, o których mowa w art. 3 § 2 pkt 1 tej ustawy, z wyłączeniem art. 52–55, art. 61 § 2–6, art. 90, art. 91 § 2, art. 93, art. 96–122, art. 145 § 1 pkt 1 lit. b, pkt 2 i 3 oraz art. 243–262, z tym, że termin, o którym mowa w art. 193 tej ustawy wynosi 5 dni.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421.</w:t>
      </w:r>
      <w:r w:rsidRPr="00307B92">
        <w:rPr>
          <w:rFonts w:ascii="Times New Roman" w:hAnsi="Times New Roman" w:cs="Times New Roman"/>
          <w:sz w:val="26"/>
          <w:szCs w:val="26"/>
        </w:rPr>
        <w:t xml:space="preserve"> § 1. Zmiany granic okręgów wyborczych mogą być dokonywane najpóźniej na 3 miesiące przed upływem kadencji, jeżeli konieczność taka wynika ze zmiany w podziale terytorialnym państwa, zmiany granic jednostek pomocniczych gminy, zmiany liczby mieszkańców danej gminy, zmiany liczby radnych w radzie gminy lub zmiany liczby radnych wybieranych w okręgach wyborczych.</w:t>
      </w:r>
    </w:p>
    <w:p w:rsidR="00161D9F" w:rsidRPr="00307B92" w:rsidRDefault="00161D9F" w:rsidP="003F68D1">
      <w:pPr>
        <w:pStyle w:val="USTustnpkodeksu"/>
        <w:spacing w:line="240" w:lineRule="auto"/>
        <w:rPr>
          <w:rFonts w:ascii="Times New Roman" w:hAnsi="Times New Roman" w:cs="Times New Roman"/>
          <w:sz w:val="26"/>
          <w:szCs w:val="26"/>
        </w:rPr>
      </w:pPr>
      <w:r w:rsidRPr="00307B92">
        <w:rPr>
          <w:sz w:val="26"/>
          <w:szCs w:val="26"/>
        </w:rPr>
        <w:t>§ 2. Do zmian w podziale na okręgi wyborcze, o których mowa w § 1, stosuje się odpowiednio przepisy art. 419 § 2–5 oraz art. 420.</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422.</w:t>
      </w:r>
      <w:r w:rsidRPr="00307B92">
        <w:rPr>
          <w:rFonts w:ascii="Times New Roman" w:hAnsi="Times New Roman" w:cs="Times New Roman"/>
          <w:sz w:val="26"/>
          <w:szCs w:val="26"/>
        </w:rPr>
        <w:t> </w:t>
      </w:r>
      <w:r w:rsidR="003411EC" w:rsidRPr="00307B92">
        <w:rPr>
          <w:rFonts w:ascii="Times New Roman" w:hAnsi="Times New Roman" w:cs="Times New Roman"/>
          <w:sz w:val="26"/>
          <w:szCs w:val="26"/>
        </w:rPr>
        <w:t>Informację o okręgach wyborczych, ich granicach i numerach, liczbie radnych wybieranych w każdym okręgu wyborczym oraz o wyznaczonej siedzibie gminnej komisji wyborczej podaje do publicznej wiadomości wójt, w formie obwieszczenia, najpóźniej w 55 dniu przed dniem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423.</w:t>
      </w:r>
      <w:r w:rsidRPr="00307B92">
        <w:rPr>
          <w:rFonts w:ascii="Times New Roman" w:hAnsi="Times New Roman" w:cs="Times New Roman"/>
          <w:sz w:val="26"/>
          <w:szCs w:val="26"/>
        </w:rPr>
        <w:t> W razie konieczności dokonania podziału gminy na okręgi wyborcze przed wyborami, o których mowa w art. 372, terminy określone w art. 421 § 1 i art. 422 nie obowiązują.</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424.</w:t>
      </w:r>
      <w:r w:rsidRPr="00307B92">
        <w:rPr>
          <w:rFonts w:ascii="Times New Roman" w:hAnsi="Times New Roman" w:cs="Times New Roman"/>
          <w:sz w:val="26"/>
          <w:szCs w:val="26"/>
        </w:rPr>
        <w:t> Kandydaci zgłaszani są w formie list kandydatów. Przez listę kandydatów rozumie się również zgłoszenie jednego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425.</w:t>
      </w:r>
      <w:r w:rsidRPr="00307B92">
        <w:rPr>
          <w:rFonts w:ascii="Times New Roman" w:hAnsi="Times New Roman" w:cs="Times New Roman"/>
          <w:sz w:val="26"/>
          <w:szCs w:val="26"/>
        </w:rPr>
        <w:t xml:space="preserve"> § 1. Komitet wyborczy może zgłosić w każdym okręgu wyborczym tylko jedną listę kandydatów.</w:t>
      </w:r>
    </w:p>
    <w:p w:rsidR="006520F0" w:rsidRPr="00307B92" w:rsidRDefault="003411E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Lista kandydatów w wyborach do rady:</w:t>
      </w:r>
    </w:p>
    <w:p w:rsidR="006520F0" w:rsidRPr="00307B92" w:rsidRDefault="003411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gminie liczącej do 20 000 mieszkańców może zawierać tylko jedno nazwisko;</w:t>
      </w:r>
    </w:p>
    <w:p w:rsidR="006520F0" w:rsidRPr="00307B92" w:rsidRDefault="003411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gminie liczącej powyżej 20 000 mieszkańców nie może zawierać mniej niż 5 nazwisk kandydatów, z tym że liczba kandydatów nie może być większa niż liczba radnych wybieranych w danym okręgu wyborczym, powiększona o dwóch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 liście, o której mowa w § 2 pkt 2:</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liczba kandydatów – kobiet nie może być mniejsza niż 35% liczby wszystkich kandydatów na liście;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liczba kandydatów – mężczyzn nie może być mniejsza niż 35% liczby wszystkich kandydatów na liście.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Kandydować można tylko w jednym okręgu wyborczym i tylko z jednej listy kandydatów.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426.</w:t>
      </w:r>
      <w:r w:rsidRPr="00307B92">
        <w:rPr>
          <w:rFonts w:ascii="Times New Roman" w:hAnsi="Times New Roman" w:cs="Times New Roman"/>
          <w:sz w:val="26"/>
          <w:szCs w:val="26"/>
        </w:rPr>
        <w:t xml:space="preserve"> § 1. W zgłoszeniu listy kandydatów podaje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nazwę komitetu wyborczego oraz dokładny adres jego siedziby;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nazwę rady gminy oraz numer okręgu wyborczego, do którego dokonuje się zgłoszenia;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nazwiska i imiona, wiek oraz miejsce zamieszkania kandydatów; nazwiska kandydatów umieszcza się w kolejności ustalonej przez komitet wyborczy.</w:t>
      </w:r>
    </w:p>
    <w:p w:rsidR="00161D9F"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każdego zgłoszenia należy dołączyć pisemne oświadczenia kandydatów o wyrażeniu zgody na kandydowanie oraz o posiadaniu prawa wybieralności do danej rady. Zgoda kandydata na kandydowanie w wyborach powinna zawierać dane: imię (imiona), nazwisko, nazwisko rodowe, imiona rodziców, datę i miejsce urodzenia, obywatelstwo oraz numer ewidencyjny PESEL kandydata, a także wskazanie jego przynależności do partii politycznej; zgodę na kandydowanie kandydat opatruje datą i własnoręcznym podpisem.</w:t>
      </w:r>
    </w:p>
    <w:p w:rsidR="00161D9F" w:rsidRPr="00307B92" w:rsidRDefault="00161D9F" w:rsidP="003F68D1">
      <w:pPr>
        <w:pStyle w:val="USTustnpkodeksu"/>
        <w:spacing w:line="240" w:lineRule="auto"/>
        <w:rPr>
          <w:sz w:val="26"/>
          <w:szCs w:val="26"/>
        </w:rPr>
      </w:pPr>
      <w:r w:rsidRPr="00307B92">
        <w:rPr>
          <w:sz w:val="26"/>
          <w:szCs w:val="26"/>
        </w:rPr>
        <w:lastRenderedPageBreak/>
        <w:t>§ 3. W przypadku zgłoszenia kandydatury obywatela Unii Europejskiej niebędącego obywatelem polskim albo obywatela Zjednoczonego Królestwa Wielkiej Brytanii i Irlandii Północnej do pisemnej zgody kandydata na kandydowanie dołącza się również:</w:t>
      </w:r>
    </w:p>
    <w:p w:rsidR="00161D9F" w:rsidRPr="00307B92" w:rsidRDefault="00161D9F" w:rsidP="003F68D1">
      <w:pPr>
        <w:pStyle w:val="ZPKTzmpktartykuempunktem"/>
        <w:spacing w:line="240" w:lineRule="auto"/>
        <w:ind w:left="426" w:hanging="426"/>
        <w:rPr>
          <w:sz w:val="26"/>
          <w:szCs w:val="26"/>
        </w:rPr>
      </w:pPr>
      <w:r w:rsidRPr="00307B92">
        <w:rPr>
          <w:sz w:val="26"/>
          <w:szCs w:val="26"/>
        </w:rPr>
        <w:t>1)</w:t>
      </w:r>
      <w:r w:rsidRPr="00307B92">
        <w:rPr>
          <w:sz w:val="26"/>
          <w:szCs w:val="26"/>
        </w:rPr>
        <w:tab/>
        <w:t>oświadczenie kandydata wskazujące ostatni adres zamieszkania odpowiednio w państwie członkowskim Unii Europejskiej jego pochodzenia albo w Zjednoczonym Królestwie Wielkiej Brytanii i Irlandii Północnej;</w:t>
      </w:r>
    </w:p>
    <w:p w:rsidR="00161D9F" w:rsidRPr="00307B92" w:rsidRDefault="00161D9F" w:rsidP="003F68D1">
      <w:pPr>
        <w:pStyle w:val="ZPKTzmpktartykuempunktem"/>
        <w:spacing w:line="240" w:lineRule="auto"/>
        <w:ind w:left="426" w:hanging="426"/>
        <w:rPr>
          <w:sz w:val="26"/>
          <w:szCs w:val="26"/>
        </w:rPr>
      </w:pPr>
      <w:r w:rsidRPr="00307B92">
        <w:rPr>
          <w:sz w:val="26"/>
          <w:szCs w:val="26"/>
        </w:rPr>
        <w:t>2)</w:t>
      </w:r>
      <w:r w:rsidRPr="00307B92">
        <w:rPr>
          <w:sz w:val="26"/>
          <w:szCs w:val="26"/>
        </w:rPr>
        <w:tab/>
      </w:r>
      <w:r w:rsidRPr="00307B92">
        <w:rPr>
          <w:spacing w:val="-4"/>
          <w:sz w:val="26"/>
          <w:szCs w:val="26"/>
        </w:rPr>
        <w:t>oświadczenie kandydata, że nie został pozbawiony prawa do kandydowania odpowiednio w państwie członkowskim</w:t>
      </w:r>
      <w:r w:rsidRPr="00307B92">
        <w:rPr>
          <w:sz w:val="26"/>
          <w:szCs w:val="26"/>
        </w:rPr>
        <w:t xml:space="preserve"> Unii Europejskiej jego pochodzenia albo w Zjednoczonym Królestwie Wielkiej Brytanii i Irlandii Północnej;</w:t>
      </w:r>
    </w:p>
    <w:p w:rsidR="00161D9F" w:rsidRPr="00307B92" w:rsidRDefault="00161D9F" w:rsidP="003F68D1">
      <w:pPr>
        <w:pStyle w:val="ZPKTzmpktartykuempunktem"/>
        <w:spacing w:line="240" w:lineRule="auto"/>
        <w:ind w:left="426" w:hanging="426"/>
        <w:rPr>
          <w:sz w:val="26"/>
          <w:szCs w:val="26"/>
        </w:rPr>
      </w:pPr>
      <w:r w:rsidRPr="00307B92">
        <w:rPr>
          <w:sz w:val="26"/>
          <w:szCs w:val="26"/>
        </w:rPr>
        <w:t>3)</w:t>
      </w:r>
      <w:r w:rsidRPr="00307B92">
        <w:rPr>
          <w:sz w:val="26"/>
          <w:szCs w:val="26"/>
        </w:rPr>
        <w:tab/>
        <w:t>oświadczenie kandydata, że nie pełni on urzędu, który jest objęty zakazem łączenia funkcji.</w:t>
      </w:r>
    </w:p>
    <w:p w:rsidR="00161D9F" w:rsidRPr="00307B92" w:rsidRDefault="00161D9F" w:rsidP="003F68D1">
      <w:pPr>
        <w:pStyle w:val="USTustnpkodeksu"/>
        <w:spacing w:line="240" w:lineRule="auto"/>
        <w:rPr>
          <w:rFonts w:ascii="Times New Roman" w:hAnsi="Times New Roman" w:cs="Times New Roman"/>
          <w:sz w:val="26"/>
          <w:szCs w:val="26"/>
        </w:rPr>
      </w:pPr>
      <w:r w:rsidRPr="00307B92">
        <w:rPr>
          <w:sz w:val="26"/>
          <w:szCs w:val="26"/>
        </w:rPr>
        <w:t xml:space="preserve">§ 4. W przypadku wątpliwości co do treści oświadczenia, o którym mowa w § 3 pkt 2, kandydat może zostać zobowiązany przez właściwy organ wyborczy do przedłożenia przed wyborami albo po wyborach zaświadczenia wydanego </w:t>
      </w:r>
      <w:r w:rsidRPr="00307B92">
        <w:rPr>
          <w:spacing w:val="-4"/>
          <w:sz w:val="26"/>
          <w:szCs w:val="26"/>
        </w:rPr>
        <w:t>przez właściwy organ administracyjny państwa członkowskiego Unii Europejskiej jego pochodzenia albo Zjednoczonego Królestwa Wielkiej Brytanii i Irlandii Północnej, potwierdzającego, że nie pozbawiono go prawa do kandydowania</w:t>
      </w:r>
      <w:r w:rsidRPr="00307B92">
        <w:rPr>
          <w:sz w:val="26"/>
          <w:szCs w:val="26"/>
        </w:rPr>
        <w:t xml:space="preserve"> w wyborach odpowiednio w tym państwie członkowskim albo w Zjednoczonym Królestwie Wielkiej Brytanii i Irlandii Północnej lub że organowi temu nic nie wiadomo o pozbawieniu go takiego prawa.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przypadku zgłoszenia kandydatury obywatela polskiego urodzonego przed dniem 1 sierpnia 1972 r. do pisemnej zgody kandydata na kandydowanie dołącza się również oświadczenie, o którym mowa w art. 7 ust. 1 ustawy z dnia 18 października 2006 r. o ujawnianiu informacji o dokumentach organów bezpieczeństwa państwa z lat 1944–1990 oraz treści tych dokumentów, albo informację, o której mowa w art. 7 ust. 3a tej ustawy.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zgłoszeniu można wnosić o oznaczenie kandydatury nazwą lub skrótem nazwy partii politycznej lub organizacji popierającej kandydata (nie więcej jednak niż jedną nazwą lub jednym skrótem nazwy składającymi się z nie więcej niż 45 znaków drukarskich, wliczając spacje). Fakt poparcia kandydatury powinien być potwierdzony pisemnie przez właściwy statutowo organ partii lub organizacji; potwierdzenie składa się łącznie ze zgłoszeniem.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Do zgłoszenia listy kandydatów należy dołączyć dokument potwierdzający przyjęcie przez właściwy organ wyborczy zawiadomienia o utworzeniu komitetu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427.</w:t>
      </w:r>
      <w:r w:rsidRPr="00307B92">
        <w:rPr>
          <w:rFonts w:ascii="Times New Roman" w:hAnsi="Times New Roman" w:cs="Times New Roman"/>
          <w:sz w:val="26"/>
          <w:szCs w:val="26"/>
        </w:rPr>
        <w:t xml:space="preserve"> </w:t>
      </w:r>
      <w:r w:rsidR="003411EC" w:rsidRPr="00307B92">
        <w:rPr>
          <w:rFonts w:ascii="Times New Roman" w:hAnsi="Times New Roman" w:cs="Times New Roman"/>
          <w:sz w:val="26"/>
          <w:szCs w:val="26"/>
        </w:rPr>
        <w:t>§ 1. Każda zgłaszana lista kandydatów powinna być poparta podpisami:</w:t>
      </w:r>
    </w:p>
    <w:p w:rsidR="006520F0" w:rsidRPr="00307B92" w:rsidRDefault="003411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gminie liczącej do 20 000 mieszkańców – co najmniej 25 wyborców;</w:t>
      </w:r>
    </w:p>
    <w:p w:rsidR="006520F0" w:rsidRPr="00307B92" w:rsidRDefault="003411EC"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gminie liczącej powyżej 20 000 mieszkańców – co najmniej 150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Wyborca może udzielić poparcia dowolnej liczbie list kandydatów. Wycofanie udzielonego poparcia nie rodzi skutków prawnych.</w:t>
      </w:r>
    </w:p>
    <w:p w:rsidR="006520F0" w:rsidRPr="00307B92" w:rsidRDefault="00161D9F" w:rsidP="003F68D1">
      <w:pPr>
        <w:pStyle w:val="USTustnpkodeksu"/>
        <w:spacing w:line="240" w:lineRule="auto"/>
        <w:rPr>
          <w:rFonts w:ascii="Times New Roman" w:hAnsi="Times New Roman" w:cs="Times New Roman"/>
          <w:sz w:val="26"/>
          <w:szCs w:val="26"/>
        </w:rPr>
      </w:pPr>
      <w:r w:rsidRPr="00307B92">
        <w:rPr>
          <w:sz w:val="26"/>
          <w:szCs w:val="26"/>
        </w:rPr>
        <w:t>§ 3. Wyborca udzielający poparcia liście składa podpis obok czytelnie wpisanego jego nazwiska i imienia, adresu zamieszkania, numeru ewidencyjnego PESEL oraz daty udzielenia poparcia.</w:t>
      </w:r>
    </w:p>
    <w:p w:rsidR="006520F0" w:rsidRPr="00307B92" w:rsidRDefault="003411E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Wykaz podpisów musi zawierać na każdej stronie nazwę komitetu wyborczego zgłaszającego listę, numer okręgu wyborczego, w którym lista jest zgłaszana, oraz adnotację:</w:t>
      </w:r>
    </w:p>
    <w:p w:rsidR="006520F0" w:rsidRPr="00307B92" w:rsidRDefault="003411EC" w:rsidP="003F68D1">
      <w:pPr>
        <w:pStyle w:val="CYTcytatnpprzysigi"/>
        <w:spacing w:line="240" w:lineRule="auto"/>
        <w:rPr>
          <w:rFonts w:ascii="Times New Roman" w:hAnsi="Times New Roman" w:cs="Times New Roman"/>
          <w:sz w:val="26"/>
          <w:szCs w:val="26"/>
        </w:rPr>
      </w:pPr>
      <w:r w:rsidRPr="00307B92">
        <w:rPr>
          <w:rFonts w:ascii="Times New Roman" w:hAnsi="Times New Roman" w:cs="Times New Roman"/>
          <w:sz w:val="26"/>
          <w:szCs w:val="26"/>
        </w:rPr>
        <w:t>„Udzielam poparcia liście kandydatów zgłaszanej przez ........... (nazwa komitetu wyborczego) w okręgu wyborczym nr ...... (numer okręgu) w wyborach do Rady ............... (nazwa rady) zarządzonych na ............. (dzień, miesiąc, rok).”.</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428.</w:t>
      </w:r>
      <w:r w:rsidRPr="00307B92">
        <w:rPr>
          <w:rFonts w:ascii="Times New Roman" w:hAnsi="Times New Roman" w:cs="Times New Roman"/>
          <w:sz w:val="26"/>
          <w:szCs w:val="26"/>
        </w:rPr>
        <w:t xml:space="preserve"> </w:t>
      </w:r>
      <w:r w:rsidR="00161D9F" w:rsidRPr="00307B92">
        <w:rPr>
          <w:sz w:val="26"/>
          <w:szCs w:val="26"/>
        </w:rPr>
        <w:t>§ 1. Listy kandydatów, odrębnie dla każdego okręgu wyborczego, zgłasza się do gminnej komisji wyborczej najpóźniej w 34 dniu przed dniem wyborów do godziny 16</w:t>
      </w:r>
      <w:r w:rsidR="00161D9F" w:rsidRPr="00307B92">
        <w:rPr>
          <w:rStyle w:val="IGindeksgrny"/>
          <w:sz w:val="26"/>
          <w:szCs w:val="26"/>
        </w:rPr>
        <w:t>00</w:t>
      </w:r>
      <w:r w:rsidR="00161D9F" w:rsidRPr="00307B92">
        <w:rPr>
          <w:sz w:val="26"/>
          <w:szCs w:val="26"/>
        </w:rPr>
        <w:t>, wraz z wykazem podpisów.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Zgłoszenia listy dokonuje pełnomocnik wyborczy komitetu wyborczego lub upoważniona przez niego osoba, zwani dalej „osobą zgłaszającą listę”. Do zgłoszenia załącza się dokument, wydany przez komitet wyborczy, stwierdzający ustanowienie pełnomocnika wyborczego, z podaniem jego nazwiska i imienia oraz dokładnego adresu zamieszkania i numeru ewidencyjnego PESEL.</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zgłoszenia listy dokonuje osoba upoważniona przez pełnomocnika wyborczego, do zgłoszenia załącza się również upoważnienie, o którym mowa w § 2, wydane przez pełnomocnika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Po dokonaniu zgłoszenia uzupełnienie listy o nazwiska kandydatów lub zmiany kandydatów albo ich kolejności na liście są niedopuszczalne.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429.</w:t>
      </w:r>
      <w:r w:rsidRPr="00307B92">
        <w:rPr>
          <w:rFonts w:ascii="Times New Roman" w:hAnsi="Times New Roman" w:cs="Times New Roman"/>
          <w:sz w:val="26"/>
          <w:szCs w:val="26"/>
        </w:rPr>
        <w:t> Gminna komisja wyborcza, przyjmując zgłoszenie, niezwłocznie bada, czy zgłoszenie jest zgodne z przepisami kodeksu. Na każdym zgłoszeniu komisja odnotowuje datę i godzinę oraz liczbę porządkową jego wpływu.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430.</w:t>
      </w:r>
      <w:r w:rsidRPr="00307B92">
        <w:rPr>
          <w:rFonts w:ascii="Times New Roman" w:hAnsi="Times New Roman" w:cs="Times New Roman"/>
          <w:sz w:val="26"/>
          <w:szCs w:val="26"/>
        </w:rPr>
        <w:t xml:space="preserve"> § 1. Jeżeli gminna komisja wyborcza stwierdzi, na podstawie dostępnych urzędowo dokumentów, a w razie potrzeby również wyjaśnień wyborców, że zgłoszenie nie uzyskało wymaganego w myśl art. 427 poparcia wyborców, wówczas odmawia jego przyjęcia, wskazując stwierdzone wady, i zwraca zgłoszenie osobie zgłaszającej listę.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usunięcie wskazanych wad zgłoszenia nie jest możliwe w terminie ustalonym dla dokonywania zgłoszeń, komisja odmawia rejestracji zgłoszenia i niezwłocznie zawiadamia o tym osobę zgłaszającą listę.</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431.</w:t>
      </w:r>
      <w:r w:rsidRPr="00307B92">
        <w:rPr>
          <w:rFonts w:ascii="Times New Roman" w:hAnsi="Times New Roman" w:cs="Times New Roman"/>
          <w:sz w:val="26"/>
          <w:szCs w:val="26"/>
        </w:rPr>
        <w:t xml:space="preserve"> § 1. </w:t>
      </w:r>
      <w:r w:rsidR="009A297C" w:rsidRPr="00307B92">
        <w:rPr>
          <w:rFonts w:ascii="Times New Roman" w:hAnsi="Times New Roman" w:cs="Times New Roman"/>
          <w:sz w:val="26"/>
          <w:szCs w:val="26"/>
        </w:rPr>
        <w:t>Jeżeli gminna komisja wyborcza stwierdzi inne wady zgłoszenia aniżeli te, o których mowa w art. 430, wówczas wzywa osobę zgłaszającą listę do ich usunięcia w terminie 2 dni.</w:t>
      </w:r>
      <w:r w:rsidRPr="00307B92">
        <w:rPr>
          <w:rFonts w:ascii="Times New Roman" w:hAnsi="Times New Roman" w:cs="Times New Roman"/>
          <w:sz w:val="26"/>
          <w:szCs w:val="26"/>
        </w:rPr>
        <w:t xml:space="preserve"> W przypadku nieusunięcia wskazanych wad w terminie komisja odmawia rejestracji zgłoszenia w całości lub co do poszczególnych kandydatów. W razie odmowy rejestracji w odniesieniu do niektórych kandydatów zgłoszenie rejestruje się w zakresie nieobjętym odmową, o ile liczba kandydatów nieobjętych odmową nie jest niższa niż minimalna wymagana liczba kandydatów na liście.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9A297C" w:rsidRPr="00307B92">
        <w:rPr>
          <w:rFonts w:ascii="Times New Roman" w:hAnsi="Times New Roman" w:cs="Times New Roman"/>
          <w:sz w:val="26"/>
          <w:szCs w:val="26"/>
        </w:rPr>
        <w:t xml:space="preserve">Jeżeli wada zgłoszenia polega na niespełnieniu wymogu, o którym mowa w art. 425 § 3, komisja wzywa pełnomocnika do jej usunięcia w terminie 2 dni; przepisu art. 428 § 4 nie stosuje się. </w:t>
      </w:r>
      <w:r w:rsidRPr="00307B92">
        <w:rPr>
          <w:rFonts w:ascii="Times New Roman" w:hAnsi="Times New Roman" w:cs="Times New Roman"/>
          <w:sz w:val="26"/>
          <w:szCs w:val="26"/>
        </w:rPr>
        <w:t>W przypadku nieusunięcia wady w terminie komisja postanawia o odmowie rejestracji zgłoszenia w całości.</w:t>
      </w:r>
    </w:p>
    <w:p w:rsidR="006520F0" w:rsidRPr="00307B92" w:rsidRDefault="009A297C"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432.</w:t>
      </w:r>
      <w:r w:rsidRPr="00307B92">
        <w:rPr>
          <w:rFonts w:ascii="Times New Roman" w:hAnsi="Times New Roman" w:cs="Times New Roman"/>
          <w:sz w:val="26"/>
          <w:szCs w:val="26"/>
        </w:rPr>
        <w:t> § 1. </w:t>
      </w:r>
      <w:r w:rsidR="00E86F09" w:rsidRPr="00307B92">
        <w:rPr>
          <w:rFonts w:ascii="Times New Roman" w:hAnsi="Times New Roman" w:cs="Times New Roman"/>
          <w:color w:val="000000"/>
          <w:sz w:val="26"/>
          <w:szCs w:val="26"/>
        </w:rPr>
        <w:t>Uchwały gminnej komisji wyborczej, o których mowa w art. 430 oraz art. 431, wraz z uzasadnieniem, podaje się niezwłocznie do publicznej wiadomości oraz doręcza się osobie zgłaszającej listę. Od uchwały osobie zgłaszającej listę przysługuje prawo wniesienia odwołania do komisarza wyborczego w terminie 2 dni od daty jej podania do publicznej wiadomości, który rozpatruje odwołanie w terminie 2 dni i wydaje postanowienie w sprawie odwołania.</w:t>
      </w:r>
    </w:p>
    <w:p w:rsidR="006520F0" w:rsidRPr="00307B92" w:rsidRDefault="009A297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E86F09" w:rsidRPr="00307B92">
        <w:rPr>
          <w:rFonts w:ascii="Times New Roman" w:hAnsi="Times New Roman" w:cs="Times New Roman"/>
          <w:color w:val="000000"/>
          <w:sz w:val="26"/>
          <w:szCs w:val="26"/>
        </w:rPr>
        <w:t xml:space="preserve">Na postanowienie komisarza wyborczego uznające odwołanie za nieuzasadnione osobie zgłaszającej listę przysługuje prawo wniesienia skargi do Państwowej Komisji Wyborczej w terminie 2 dni od daty podania do publicznej wiadomości postanowienia komisarza wyborczego. </w:t>
      </w:r>
      <w:r w:rsidRPr="00307B92">
        <w:rPr>
          <w:rFonts w:ascii="Times New Roman" w:hAnsi="Times New Roman" w:cs="Times New Roman"/>
          <w:sz w:val="26"/>
          <w:szCs w:val="26"/>
        </w:rPr>
        <w:t>Państwowa Komisja Wyborcza rozpatruje skargę i wydaje postanowienie w terminie 2 dni. Od postanowienia Państwowej Komisji Wyborczej nie przysługuje środek prawny.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433.</w:t>
      </w:r>
      <w:r w:rsidRPr="00307B92">
        <w:rPr>
          <w:rFonts w:ascii="Times New Roman" w:hAnsi="Times New Roman" w:cs="Times New Roman"/>
          <w:sz w:val="26"/>
          <w:szCs w:val="26"/>
        </w:rPr>
        <w:t xml:space="preserve"> § 1. Gminna komisja wyborcza niezwłocznie rejestruje we wskazanym okręgu wyborczym zgłoszenie listy kandydatów dokonane zgodnie z przepisami kodeksu, </w:t>
      </w:r>
      <w:r w:rsidRPr="00307B92">
        <w:rPr>
          <w:rFonts w:ascii="Times New Roman" w:hAnsi="Times New Roman" w:cs="Times New Roman"/>
          <w:sz w:val="26"/>
          <w:szCs w:val="26"/>
        </w:rPr>
        <w:lastRenderedPageBreak/>
        <w:t>sporządzając protokół rejestracji. Po jednym egzemplarzu protokołu doręcza się osobie zgłaszającej listę i przesyła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Komisja przekazuje niezwłocznie oświadczenia lub informacje, o których mowa w art. 426 § 5, do oddziałowego biura lustracyjnego Instytutu Pamięci Narodowej – Komisji Ścigania Zbrodni przeciwko Narodowi Polskiemu właściwego ze względu na miejsce zamieszkania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434.</w:t>
      </w:r>
      <w:r w:rsidRPr="00307B92">
        <w:rPr>
          <w:rFonts w:ascii="Times New Roman" w:hAnsi="Times New Roman" w:cs="Times New Roman"/>
          <w:sz w:val="26"/>
          <w:szCs w:val="26"/>
        </w:rPr>
        <w:t xml:space="preserve"> § 1. Jeżeli w terminie przewidzianym dla zgłoszenia list kandydatów nie zostanie w danym okręgu wyborczym zgłoszona żadna lista albo zostanie zgłoszona tylko jedna lista, a liczba zgłoszonych kandydatów jest równa liczbie radnych wybieranych w okręgu bądź mniejsza od niej, gminna komisja wyborcza niezwłocznie wzywa, przez rozplakatowanie obwieszczeń, do dokonania dodatkowych zgłoszeń. W takim przypadku termin zgłaszania list kandydatów ulega przedłużeniu o 5 dni, licząc od dnia rozplakatowania obwieszczenia.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 danym okręgu wyborczym pomimo postępowania, o którym mowa w § 1, nie została zarejestrowana żadna lista kandydatów albo została zarejestrowana tylko jedna lista kandydatów, wyborów w tym okręgu nie przeprowadza się. O przyczynach nieprzeprowadzenia wyborów komisja niezwłocznie powiadamia wyborców w drodze obwieszczenia, którego druk i rozplakatowanie zapewnia wójt.</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435.</w:t>
      </w:r>
      <w:r w:rsidRPr="00307B92">
        <w:rPr>
          <w:rFonts w:ascii="Times New Roman" w:hAnsi="Times New Roman" w:cs="Times New Roman"/>
          <w:sz w:val="26"/>
          <w:szCs w:val="26"/>
        </w:rPr>
        <w:t xml:space="preserve"> § 1. Gminna komisja wyborcza zarządza wydrukowanie obwieszczenia o zarejestrowanych listach kandydatów, zawierającego ich numery, skróty nazw komitetów, dane o kandydatach umieszczone w zgłoszeniach list wraz z oznaczeniem, o którym mowa w art. 426 § 6. W obwieszczeniu podaje się również treść oświadczeń, o których mowa w art. 7 ust. 1 ustawy z dnia 18 października 2006 r. o ujawnianiu informacji o dokumentach organów bezpieczeństwa państwa z lat 1944–1990 oraz treści tych dokumentów, w zakresie określonym w art. 13 tej ustawy.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161D9F" w:rsidRPr="00307B92">
        <w:rPr>
          <w:spacing w:val="-2"/>
          <w:sz w:val="26"/>
          <w:szCs w:val="26"/>
        </w:rPr>
        <w:t>Obwieszczenie, o którym mowa w § 1, przekazuje się wójtowi, który zapewnia jego druk i rozplakatowanie na obszarze</w:t>
      </w:r>
      <w:r w:rsidR="00161D9F" w:rsidRPr="00307B92">
        <w:rPr>
          <w:sz w:val="26"/>
          <w:szCs w:val="26"/>
        </w:rPr>
        <w:t xml:space="preserve"> gminy najpóźniej w 13 dniu przed dniem wyborów.</w:t>
      </w:r>
      <w:r w:rsidRPr="00307B92">
        <w:rPr>
          <w:rFonts w:ascii="Times New Roman" w:hAnsi="Times New Roman" w:cs="Times New Roman"/>
          <w:sz w:val="26"/>
          <w:szCs w:val="26"/>
        </w:rPr>
        <w:t xml:space="preserve"> Jeden egzemplarz obwieszczenia przesyła się niezwłocznie komisarzowi wyborczemu.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436.</w:t>
      </w:r>
      <w:r w:rsidRPr="00307B92">
        <w:rPr>
          <w:rFonts w:ascii="Times New Roman" w:hAnsi="Times New Roman" w:cs="Times New Roman"/>
          <w:sz w:val="26"/>
          <w:szCs w:val="26"/>
        </w:rPr>
        <w:t xml:space="preserve"> § 1. Gminna komisja wyborcza skreśla z zarejestrowanej listy kandydatów nazwisko kandydata, który zmarł, utracił prawo wybieralności, złożył nieprawdziwe oświadczenie, o którym mowa w art. 426 § 2, został zgłoszony jako kandydat do więcej niż jednego organu stanowiącego, o którym mowa w art. 5 pkt 3, w więcej niż jednym okręgu wyborczym lub na więcej niż jednej liście kandydatów lub złożył oświadczenie na piśmie o wycofaniu zgody na kandydowanie, i zawiadamia o tym niezwłocznie właściwego pełnomocnika wyborczego.</w:t>
      </w:r>
    </w:p>
    <w:p w:rsidR="006520F0" w:rsidRPr="00307B92" w:rsidRDefault="009A297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w wyborach do rady w gminie liczącej powyżej 20 000 mieszkańców, skreślenie nazwiska kandydata nastąpiło wskutek jego śmierci i powoduje, że w okręgu wyborczym liczba kandydatów jest równa liczbie radnych wybieranych w tym okręgu lub mniejsza od niej, komisja informuje właściwego pełnomocnika wyborczego o możliwości zgłoszenia nowego kandydata. Uzupełnienia listy dokonuje się najpóźniej w 10 dniu przed dniem wyborów; w takim przypadku przepisu art. 427 § 1 nie stosuje się.</w:t>
      </w:r>
    </w:p>
    <w:p w:rsidR="00B77095" w:rsidRPr="00307B92" w:rsidRDefault="009A297C"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Jeżeli w wyborach do rady w gminie liczącej do 20 000 mieszkańców skreślenie nazwiska kandydata nastąpiło wskutek jego śmierci, komisja zawiadamia osobę zgłaszającą kandydata o możliwości zgłoszenia nowego kandydata. Zgłoszenia dokonuje się najpóźniej w 10 dniu przed dniem wyborów; w takim przypadku przepisu art. 427 § 1 nie stosuje się.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Komisja unieważnia rejestrację listy, jeżeli pozostaje na niej mniej nazwisk kandydatów niż minimalna wymagana liczba kandydatów na liście lub jeżeli komitet </w:t>
      </w:r>
      <w:r w:rsidRPr="00307B92">
        <w:rPr>
          <w:rFonts w:ascii="Times New Roman" w:hAnsi="Times New Roman" w:cs="Times New Roman"/>
          <w:sz w:val="26"/>
          <w:szCs w:val="26"/>
        </w:rPr>
        <w:lastRenderedPageBreak/>
        <w:t>wyborczy powiadomi komisję o swoim rozwiązaniu. Od uchwały komisji nie przysługuje środek prawny.</w:t>
      </w:r>
    </w:p>
    <w:p w:rsidR="006520F0" w:rsidRPr="00307B92" w:rsidRDefault="00161D9F" w:rsidP="003F68D1">
      <w:pPr>
        <w:pStyle w:val="USTustnpkodeksu"/>
        <w:spacing w:line="240" w:lineRule="auto"/>
        <w:rPr>
          <w:rFonts w:ascii="Times New Roman" w:hAnsi="Times New Roman" w:cs="Times New Roman"/>
          <w:sz w:val="26"/>
          <w:szCs w:val="26"/>
        </w:rPr>
      </w:pPr>
      <w:r w:rsidRPr="00307B92">
        <w:rPr>
          <w:sz w:val="26"/>
          <w:szCs w:val="26"/>
        </w:rPr>
        <w:t>§ 4. </w:t>
      </w:r>
      <w:r w:rsidRPr="00307B92">
        <w:rPr>
          <w:spacing w:val="2"/>
          <w:sz w:val="26"/>
          <w:szCs w:val="26"/>
        </w:rPr>
        <w:t>Oświadczenie o wycofaniu zgody na kandydowanie złożone w terminie krótszym niż 13 dni przed dniem wyborów nie wywołuje skutku, o którym mowa w § 1, chyba że na liście nie pozostaje nazwisko żadnego kandydata.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O skreśleniu nazwiska kandydata i zgłoszeniu nowego kandydata, a także o unieważnieniu zarejestrowanej listy kandydatów z przyczyn, o których mowa w § 3, komisja zawiadamia niezwłocznie wyborców danego okręgu wyborczego oraz komisarza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rozwiązania komitetu wyborczego w trybie, o którym mowa w art. 101 § 1, właściwa terytorialna komisja wyborcza unieważnia rejestrację list tego komitetu.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437.</w:t>
      </w:r>
      <w:r w:rsidRPr="00307B92">
        <w:rPr>
          <w:rFonts w:ascii="Times New Roman" w:hAnsi="Times New Roman" w:cs="Times New Roman"/>
          <w:sz w:val="26"/>
          <w:szCs w:val="26"/>
        </w:rPr>
        <w:t xml:space="preserve"> </w:t>
      </w:r>
      <w:r w:rsidR="009A297C" w:rsidRPr="00307B92">
        <w:rPr>
          <w:rFonts w:ascii="Times New Roman" w:hAnsi="Times New Roman" w:cs="Times New Roman"/>
          <w:sz w:val="26"/>
          <w:szCs w:val="26"/>
        </w:rPr>
        <w:t>§ 1. Komisarz wyborczy po zarejestrowaniu przez gminną komisję wyborczą list kandydatów zarządza wydrukowanie, odrębnie dla każdego okręgu wyborczego, kart do głosowania i zapewnia ich przekazanie obwodowym komisjom wyborczym w trybie określonym przez Państwową Komisję Wyborczą. Wykonanie kart do głosowania oraz ich dostarczenie obwodowym komisjom wyborczym zapewniają właściwi urzędnicy wyborczy.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po wydrukowaniu kart do głosowania komisja skreśli z listy kandydatów nazwisko kandydata z przyczyn, o których mowa w art. 436 § 1, nazwisko kandydata pozostawia się na wydrukowanych kartach do głosowania. Informacje o skreśleniu oraz o warunkach ważności głosu oddanego na takiej karcie komisja podaje do publicznej wiadomości w formie obwieszczenia i zapewnia jego rozplakatowanie w lokalach wyborczych w dniu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Przepis § 2 stosuje się odpowiednio, jeżeli komisja wyborcza unieważnia rejestrację listy kandydatów z przyczyn, o których mowa w art. 436 § 3.</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438.</w:t>
      </w:r>
      <w:r w:rsidRPr="00307B92">
        <w:rPr>
          <w:rFonts w:ascii="Times New Roman" w:hAnsi="Times New Roman" w:cs="Times New Roman"/>
          <w:sz w:val="26"/>
          <w:szCs w:val="26"/>
        </w:rPr>
        <w:t xml:space="preserve"> </w:t>
      </w:r>
      <w:r w:rsidR="009A297C" w:rsidRPr="00307B92">
        <w:rPr>
          <w:rFonts w:ascii="Times New Roman" w:hAnsi="Times New Roman" w:cs="Times New Roman"/>
          <w:sz w:val="26"/>
          <w:szCs w:val="26"/>
        </w:rPr>
        <w:t>§ 1. Na karcie do głosowania w okręgu wyborczym umieszcza się listy kandydatów zarejestrowane w danym okręgu według nadanych im numerów, wymieniając nazwiska i imiona kandydatów każdej z list w kolejności ich umieszczenia na liście, wraz ze skrótami nazw komitetów wyborczych oraz symbolami graficznymi komitetów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Nazwisko i imię (imiona) kandydata jest poprzedzone z lewej strony kratką przeznaczoną na postawienie znaku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oznaczającego głos oddany na danego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439.</w:t>
      </w:r>
      <w:r w:rsidRPr="00307B92">
        <w:rPr>
          <w:rFonts w:ascii="Times New Roman" w:hAnsi="Times New Roman" w:cs="Times New Roman"/>
          <w:sz w:val="26"/>
          <w:szCs w:val="26"/>
        </w:rPr>
        <w:t xml:space="preserve"> </w:t>
      </w:r>
      <w:r w:rsidR="009A297C" w:rsidRPr="00307B92">
        <w:rPr>
          <w:rFonts w:ascii="Times New Roman" w:hAnsi="Times New Roman" w:cs="Times New Roman"/>
          <w:sz w:val="26"/>
          <w:szCs w:val="26"/>
        </w:rPr>
        <w:t>§ 1. W wyborach radnych w gminie liczącej do 20 000 mieszkańców wyborca głosuje na określonego kandydata, stawiając znak „x” w kratce z lewej strony obok nazwiska tego kandydata.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 nieważny uznaje się głos, jeżeli na karcie do głosowania postawiono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w kratce z lewej strony obok nazwiska więcej niż jednego kandydata lub nie postawiono znaku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w kratce z lewej strony obok nazwiska żadnego kandydata. Głos jest również nieważny, jeżeli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postawiono w kratce wyłącznie przy nazwisku kandydata w sytuacji określonej w art. 437 §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440.</w:t>
      </w:r>
      <w:r w:rsidRPr="00307B92">
        <w:rPr>
          <w:rFonts w:ascii="Times New Roman" w:hAnsi="Times New Roman" w:cs="Times New Roman"/>
          <w:sz w:val="26"/>
          <w:szCs w:val="26"/>
        </w:rPr>
        <w:t xml:space="preserve"> </w:t>
      </w:r>
      <w:r w:rsidR="000632DE" w:rsidRPr="00307B92">
        <w:rPr>
          <w:rFonts w:ascii="Times New Roman" w:hAnsi="Times New Roman" w:cs="Times New Roman"/>
          <w:sz w:val="26"/>
          <w:szCs w:val="26"/>
        </w:rPr>
        <w:t>§ 1. W wyborach radnych w gminie liczącej powyżej 20 000 mieszkańców wyborca głosuje tylko na jedną listę kandydatów, stawiając znak „x” w kratce z lewej strony obok nazwiska jednego z kandydatów z tej listy, przez co wskazuje jego pierwszeństwo do uzyskania mandatu.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Za nieważny uznaje się głos, jeżeli na karcie do głosowania postawiono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w kratce z lewej strony obok nazwisk dwóch lub większej liczby kandyd</w:t>
      </w:r>
      <w:r w:rsidR="00DE2BDF" w:rsidRPr="00307B92">
        <w:rPr>
          <w:rFonts w:ascii="Times New Roman" w:hAnsi="Times New Roman" w:cs="Times New Roman"/>
          <w:sz w:val="26"/>
          <w:szCs w:val="26"/>
        </w:rPr>
        <w:t>atów</w:t>
      </w:r>
      <w:r w:rsidRPr="00307B92">
        <w:rPr>
          <w:rFonts w:ascii="Times New Roman" w:hAnsi="Times New Roman" w:cs="Times New Roman"/>
          <w:sz w:val="26"/>
          <w:szCs w:val="26"/>
        </w:rPr>
        <w:t xml:space="preserve"> z różnych list lub nie postawiono tego znaku w kratce z lewej strony obok nazwiska żadnego kandydata z którejkolwiek z list.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3. Jeżeli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xml:space="preserve">” postawiono w kratce z lewej strony wyłącznie przy nazwisku kandydata z jednej tylko listy w sytuacji </w:t>
      </w:r>
      <w:r w:rsidR="00790959" w:rsidRPr="00307B92">
        <w:rPr>
          <w:rFonts w:ascii="Times New Roman" w:hAnsi="Times New Roman" w:cs="Times New Roman"/>
          <w:sz w:val="26"/>
          <w:szCs w:val="26"/>
        </w:rPr>
        <w:t>określonej</w:t>
      </w:r>
      <w:r w:rsidRPr="00307B92">
        <w:rPr>
          <w:rFonts w:ascii="Times New Roman" w:hAnsi="Times New Roman" w:cs="Times New Roman"/>
          <w:sz w:val="26"/>
          <w:szCs w:val="26"/>
        </w:rPr>
        <w:t xml:space="preserve"> w art. 437 § 2, głos taki uznaje się za ważny i oddany na tę listę.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Jeżeli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postawiono w kratce z lewej strony obok nazwisk dwóch lub większej liczby kandydatów, ale z tej samej listy, głos uznaje się za ważny i oddany na wskazaną listę z przyznaniem pierwszeństwa do uzyskania mandatu temu kandydatowi, przy którego nazwisku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jest umieszczony w pierwszej kolejności.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441.</w:t>
      </w:r>
      <w:r w:rsidRPr="00307B92">
        <w:rPr>
          <w:rFonts w:ascii="Times New Roman" w:hAnsi="Times New Roman" w:cs="Times New Roman"/>
          <w:sz w:val="26"/>
          <w:szCs w:val="26"/>
        </w:rPr>
        <w:t> Na podstawie protokołów otrzymanych od obwodowych komisji wyborczych gminna komisja wyborcza ustala wyniki głosowania i wyniki wyborów do rady gminy odrębnie dla każdego okręgu wyborczego.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442.</w:t>
      </w:r>
      <w:r w:rsidRPr="00307B92">
        <w:rPr>
          <w:rFonts w:ascii="Times New Roman" w:hAnsi="Times New Roman" w:cs="Times New Roman"/>
          <w:sz w:val="26"/>
          <w:szCs w:val="26"/>
        </w:rPr>
        <w:t xml:space="preserve"> § 1. Gminna komisja wyborcza sporządza zestawienie wyników głosowania w okręgu wyborczym, na urzędowym formularzu, w trzech egzemplarzach.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zestawieniu wymienia się odpowiednio liczby: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osób uprawnionych do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wyborców, którym wydano karty do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wyborców głosujących przez pełnomocnika;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kart wyjętych z urny, w tym:</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kart nieważnych,</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kart ważnych;</w:t>
      </w:r>
    </w:p>
    <w:p w:rsidR="00B77095" w:rsidRPr="00307B92" w:rsidRDefault="00B77095"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głosów nieważnych, z podaniem przyczyny ich nieważności;</w:t>
      </w:r>
    </w:p>
    <w:p w:rsidR="006520F0" w:rsidRPr="00307B92" w:rsidRDefault="00AF0F54"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r>
      <w:r w:rsidRPr="00307B92">
        <w:rPr>
          <w:rFonts w:ascii="Times New Roman" w:hAnsi="Times New Roman" w:cs="Times New Roman"/>
          <w:spacing w:val="-2"/>
          <w:sz w:val="26"/>
          <w:szCs w:val="26"/>
        </w:rPr>
        <w:t>głosów ważnie oddanych łącznie na wszystkie listy kandydatów, a w przypadku gmin liczących do 20 000 mieszkańców</w:t>
      </w:r>
      <w:r w:rsidRPr="00307B92">
        <w:rPr>
          <w:rFonts w:ascii="Times New Roman" w:hAnsi="Times New Roman" w:cs="Times New Roman"/>
          <w:sz w:val="26"/>
          <w:szCs w:val="26"/>
        </w:rPr>
        <w:t xml:space="preserve"> – na wszystkich kandydatów;</w:t>
      </w:r>
    </w:p>
    <w:p w:rsidR="006520F0" w:rsidRPr="00307B92" w:rsidRDefault="00AF0F54"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głosów ważnie oddanych na każdą z list kandydatów – w przypadku wyborów do rad w gminach liczących powyżej 20 000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głosów ważnie oddanych na poszczególnych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Na podstawie zestawień, o których mowa w § 1, gminna komisja wyborcza ustala wyniki wyborów radnych w okręgach wyborczych.</w:t>
      </w:r>
    </w:p>
    <w:p w:rsidR="00B77095"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443.</w:t>
      </w:r>
      <w:r w:rsidRPr="00307B92">
        <w:rPr>
          <w:rFonts w:ascii="Times New Roman" w:hAnsi="Times New Roman" w:cs="Times New Roman"/>
          <w:sz w:val="26"/>
          <w:szCs w:val="26"/>
        </w:rPr>
        <w:t xml:space="preserve"> </w:t>
      </w:r>
      <w:r w:rsidR="00254F5E" w:rsidRPr="00307B92">
        <w:rPr>
          <w:rFonts w:ascii="Times New Roman" w:hAnsi="Times New Roman" w:cs="Times New Roman"/>
          <w:sz w:val="26"/>
          <w:szCs w:val="26"/>
        </w:rPr>
        <w:t>§ 1. W wyborach do rady w gminie liczącej do 20 000 mieszkańców za wybranego w danym okręgu wyborczym uważa się tego kandydata, który otrzymał największą liczbę ważnie oddanych głosów.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dwóch lub więcej kandydatów otrzyma równą liczbę głosów uprawniającą do uzyskania mandatu, o wyborze decyduje większa liczba obwodów, w których kandydaci otrzymali największą liczbę głosów, a gdyby i liczby obwodów były równe – rozstrzyga losowanie przeprowadzone przez komisję.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Tryb przeprowadzenia losowania, o którym mowa w § 2, określa Państwowa Komisja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444.</w:t>
      </w:r>
      <w:r w:rsidRPr="00307B92">
        <w:rPr>
          <w:rFonts w:ascii="Times New Roman" w:hAnsi="Times New Roman" w:cs="Times New Roman"/>
          <w:sz w:val="26"/>
          <w:szCs w:val="26"/>
        </w:rPr>
        <w:t xml:space="preserve"> § 1. </w:t>
      </w:r>
      <w:r w:rsidR="004C2A09" w:rsidRPr="00307B92">
        <w:rPr>
          <w:rFonts w:ascii="Times New Roman" w:hAnsi="Times New Roman" w:cs="Times New Roman"/>
          <w:sz w:val="26"/>
          <w:szCs w:val="26"/>
        </w:rPr>
        <w:t>W wyborach do rady w gminie liczącej powyżej 20 000 mieszkańców gminna komisja wyborcza, na podstawie zestawienia, o którym mowa w art. 442, dokonuje podziału mandatów w każdym okręgu wyborczym pomiędzy listy kandydatów w sposób następujący: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liczbę głosów ważnie oddanych na każdą z list w okręgu wyborczym dzieli się kolejno przez 1; 2; 3; 4 i dalsze kolejne liczby, aż do chwili, gdy z otrzymanych w ten sposób ilorazów da się uszeregować tyle kolejno największych liczb, ile wynosi liczba mandatów do rozdzielenia między listy;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każdej liście przyznaje się tyle mandatów, ile spośród ustalonego w powyższy sposób szeregu ilorazów przypada jej liczb kolejno największych.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Jeżeli kilka list uzyskało ilorazy równe ostatniej liczbie z liczb uszeregowanych w podany wyżej sposób, a tych list jest więcej niż mandatów do rozdzielenia, pierwszeństwo </w:t>
      </w:r>
      <w:r w:rsidRPr="00307B92">
        <w:rPr>
          <w:rFonts w:ascii="Times New Roman" w:hAnsi="Times New Roman" w:cs="Times New Roman"/>
          <w:sz w:val="26"/>
          <w:szCs w:val="26"/>
        </w:rPr>
        <w:lastRenderedPageBreak/>
        <w:t>mają listy w kolejności ogólnej liczby oddanych na nie głosów. Gdyby na dwie lub więcej list oddano równą liczbę głosów, o pierwszeństwie rozstrzyga liczba obwodów głosowania, w których na daną listę oddano większą liczbę głosów. Jeżeli i te liczby byłyby równe, wówczas o pierwszeństwie rozstrzyga losowanie przeprowadzone przez komisję. Tryb przeprowadzenia losowania określa Państwowa Komisja Wyborcza.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Mandaty przypadające danej liście kandydatów uzyskują kandydaci w kolejności wynikającej z otrzymanej liczby głosów w ramach listy. Przy równej liczbie głosów stosuje się odpowiednio art. 233.</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445.</w:t>
      </w:r>
      <w:r w:rsidRPr="00307B92">
        <w:rPr>
          <w:rFonts w:ascii="Times New Roman" w:hAnsi="Times New Roman" w:cs="Times New Roman"/>
          <w:sz w:val="26"/>
          <w:szCs w:val="26"/>
        </w:rPr>
        <w:t xml:space="preserve"> § 1. Po ustaleniu wyników wyborów we wszystkich okręgach wyborczych, zgodnie z zasadami określonymi w art. 443 i art. 444, gminna komisja wyborcza sporządza w trzech egzemplarzach protokół z wyborów do rady gminy.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protokole podaje się, według okręgów wyborczych, liczbę radnych wybieranych w okręgu oraz nazwiska i imiona wybranych radnych z podaniem oznaczenia listy, z której zostali wybrani; w protokole podaje się również ewentualną liczbę nieobsadzonych mandatów.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protokole podaje się również przebieg losowania, o którym mowa w art. 443 § 2 oraz w art. 444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Do protokołu załącza się zestawienia wyników głosowania w okręgach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Protokół podpisują wszystkie osoby wchodzące w skład komisji wyborczej obecne przy jego sporządzaniu. Protokół opatruje się pieczęcią komisji.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6. Pełnomocnikom wyborczym i członkom komisji przysługuje prawo wniesienia do protokołu uwag z wymienieniem konkretnych zarzutów. </w:t>
      </w:r>
      <w:r w:rsidR="004C2A09" w:rsidRPr="00307B92">
        <w:rPr>
          <w:rFonts w:ascii="Times New Roman" w:hAnsi="Times New Roman" w:cs="Times New Roman"/>
          <w:sz w:val="26"/>
          <w:szCs w:val="26"/>
        </w:rPr>
        <w:t>Przepis art. 75 § 7 stosuje się odpowiednio.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446.</w:t>
      </w:r>
      <w:r w:rsidRPr="00307B92">
        <w:rPr>
          <w:rFonts w:ascii="Times New Roman" w:hAnsi="Times New Roman" w:cs="Times New Roman"/>
          <w:sz w:val="26"/>
          <w:szCs w:val="26"/>
        </w:rPr>
        <w:t> Gminna komisja wyborcza niezwłocznie podaje do publicznej wiadomości wyniki głosowania i wyniki wyborów w okręgach wyborczych poprzez wywieszenie w swojej siedzibie w miejscu łatwo dostępnym dla wyborców jednego z egzemplarzy protokołu z wyborów do rady gminy wraz z zestawieniami, o których mowa w art. 442.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447.</w:t>
      </w:r>
      <w:r w:rsidRPr="00307B92">
        <w:rPr>
          <w:rFonts w:ascii="Times New Roman" w:hAnsi="Times New Roman" w:cs="Times New Roman"/>
          <w:sz w:val="26"/>
          <w:szCs w:val="26"/>
        </w:rPr>
        <w:t xml:space="preserve"> § 1. Przewodniczący komisji wyborczej przekazuje niezwłocznie komisarzowi wyborczemu, w zapieczętowanym pakiecie, jeden egzemplarz protokołu z wyborów wraz z protokołami głosowania w obwodach głosowania, w trybie określonym przez Państwową Komisję Wyborczą.</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Państwowa Komisja Wyborcza może określić zasady i tryb wcześniejszego przekazywania danych z protokołu z wyborów za pośrednictwem sieci elektronicznego przesyłania danych.</w:t>
      </w:r>
    </w:p>
    <w:p w:rsidR="006520F0" w:rsidRPr="00307B92" w:rsidRDefault="00D827C8"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Pozostałe dokumenty z wyborów oraz pieczęć przewodniczący komisji wyborczej przekazuje w depozyt urzędnikowi wyborczemu.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448.</w:t>
      </w:r>
      <w:r w:rsidRPr="00307B92">
        <w:rPr>
          <w:rFonts w:ascii="Times New Roman" w:hAnsi="Times New Roman" w:cs="Times New Roman"/>
          <w:sz w:val="26"/>
          <w:szCs w:val="26"/>
        </w:rPr>
        <w:t xml:space="preserve"> § 1. Po otrzymaniu protokołów od gminnej komisji wyborczej komisarz wyborczy dokonuje sprawdzenia prawidłowości ustalenia wyników głosowania i wyników wyborów w okręgach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razie stwierdzenia nieprawidłowości w ustaleniu wyników, komisarz wyborczy zarządza ponowne ustalenie tych wyników i zawiadamia o tym niezwłocznie Państwową Komisję Wyborczą. Przepisy art. 441–447 stosuje się odpowiednio.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449.</w:t>
      </w:r>
      <w:r w:rsidRPr="00307B92">
        <w:rPr>
          <w:rFonts w:ascii="Times New Roman" w:hAnsi="Times New Roman" w:cs="Times New Roman"/>
          <w:sz w:val="26"/>
          <w:szCs w:val="26"/>
        </w:rPr>
        <w:t> Gminna komisja wyborcza wydaje radnym zaświadczenia o wyborze. Wzór zaświadczenia określa Państwowa Komisja Wyborcza.</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lastRenderedPageBreak/>
        <w:t>Rozdział 11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szczególne dotyczące wyborów do rad powiatów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450.</w:t>
      </w:r>
      <w:r w:rsidRPr="00307B92">
        <w:rPr>
          <w:rFonts w:ascii="Times New Roman" w:hAnsi="Times New Roman" w:cs="Times New Roman"/>
          <w:sz w:val="26"/>
          <w:szCs w:val="26"/>
        </w:rPr>
        <w:t> </w:t>
      </w:r>
      <w:r w:rsidR="007B01AE" w:rsidRPr="00307B92">
        <w:rPr>
          <w:rFonts w:ascii="Times New Roman" w:hAnsi="Times New Roman" w:cs="Times New Roman"/>
          <w:sz w:val="26"/>
          <w:szCs w:val="26"/>
        </w:rPr>
        <w:t>Do wyborów do rad powiatów w zakresie nieuregulowanym stosuje się odpowiednio przepisy rozdziału 10 dotyczące wyborów do rad w gminach liczących powyżej 20 000 mieszkańców, chyba że przepisy niniejszego rozdziału stanowią inaczej.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451.</w:t>
      </w:r>
      <w:r w:rsidRPr="00307B92">
        <w:rPr>
          <w:rFonts w:ascii="Times New Roman" w:hAnsi="Times New Roman" w:cs="Times New Roman"/>
          <w:sz w:val="26"/>
          <w:szCs w:val="26"/>
        </w:rPr>
        <w:t> Wybory do rad powiatów, pod nadzorem Państwowej Komisji Wyborczej i komisarzy wyborczych, przeprowadzają: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powiatowe komisje wyborcze;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obwodowe komisje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452.</w:t>
      </w:r>
      <w:r w:rsidRPr="00307B92">
        <w:rPr>
          <w:rFonts w:ascii="Times New Roman" w:hAnsi="Times New Roman" w:cs="Times New Roman"/>
          <w:sz w:val="26"/>
          <w:szCs w:val="26"/>
        </w:rPr>
        <w:t xml:space="preserve"> § 1. W razie zarządzenia wyborów do rad powiatów na ten sam dzień, na który zarządzono wybory do rad gmin, głosowanie przeprowadzają obwodowe komisje wyborcze powołane dla wyborów do rad gmin, na podstawie tych samych spisów wyborców.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o którym mowa w § 1, obwodowa komisja wyborcza sporządza oddzielnie protokoły głosowania w obwodach dla wyborów do rady gminy i dla wyborów do rady powiatu, przekazując je odpowiednio gminnej i powiatowej komisji wyborczej.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453.</w:t>
      </w:r>
      <w:r w:rsidRPr="00307B92">
        <w:rPr>
          <w:rFonts w:ascii="Times New Roman" w:hAnsi="Times New Roman" w:cs="Times New Roman"/>
          <w:sz w:val="26"/>
          <w:szCs w:val="26"/>
        </w:rPr>
        <w:t> W każdym okręgu wyborczym wybiera się od 3 do 10 radnych.</w:t>
      </w:r>
    </w:p>
    <w:p w:rsidR="002E4C85"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454.</w:t>
      </w:r>
      <w:r w:rsidRPr="00307B92">
        <w:rPr>
          <w:rFonts w:ascii="Times New Roman" w:hAnsi="Times New Roman" w:cs="Times New Roman"/>
          <w:sz w:val="26"/>
          <w:szCs w:val="26"/>
        </w:rPr>
        <w:t xml:space="preserve"> § 1. </w:t>
      </w:r>
      <w:r w:rsidR="002E4C85" w:rsidRPr="00307B92">
        <w:rPr>
          <w:rFonts w:ascii="Times New Roman" w:hAnsi="Times New Roman" w:cs="Times New Roman"/>
          <w:sz w:val="26"/>
          <w:szCs w:val="26"/>
        </w:rPr>
        <w:t>W</w:t>
      </w:r>
      <w:r w:rsidR="00E86F09" w:rsidRPr="00307B92">
        <w:rPr>
          <w:rFonts w:ascii="Times New Roman" w:hAnsi="Times New Roman" w:cs="Times New Roman"/>
          <w:sz w:val="26"/>
          <w:szCs w:val="26"/>
        </w:rPr>
        <w:t xml:space="preserve"> </w:t>
      </w:r>
      <w:r w:rsidR="002E4C85" w:rsidRPr="00307B92">
        <w:rPr>
          <w:rFonts w:ascii="Times New Roman" w:hAnsi="Times New Roman" w:cs="Times New Roman"/>
          <w:sz w:val="26"/>
          <w:szCs w:val="26"/>
        </w:rPr>
        <w:t>celu przeprowadzenia wyborów komisarz wyborczy dzieli powiat na okręgi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Okręgiem wyborczym jest jedna gmina.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celu tworzenia okręgów możliwe jest łączenie gmin tylko w przypadku, gdy liczba radnych przypadająca na którąkolwiek z gmin, wynikająca z normy przedstawicielstwa dla okręgów, wynosiłaby mniej niż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Podział gminy na dwa lub więcej okręgów jest dopuszczalny jedynie w przypadku, gdyby liczba radnych przypadających na tę gminę, wynikająca z normy przedstawicielstwa dla okręgów, wynosiła więcej niż 10.</w:t>
      </w:r>
    </w:p>
    <w:p w:rsidR="002E4C85" w:rsidRPr="00307B92" w:rsidRDefault="002E4C8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przypadku utworzenia na obszarze gminy dwóch lub więcej okręgów wyborczych komisarz wyborczy może zasięgnąć opinii rady tej gminy. Przy tworzeniu okręgów, o których mowa w zdaniu pierwszym, należy uwzględnić podział danej gminy na okręgi wyborcze dla wyborów do rad gmin. Komisarz wyborczy nie jest związany opinią rady gminy. Niewyrażenie opinii, o której mowa w zdaniu pierwszym, w ciągu 5 dni od dnia otrzymania wniosku komisarza wyborczego, uważane jest za wyrażenie opinii pozytywnej.</w:t>
      </w:r>
    </w:p>
    <w:p w:rsidR="002E4C85" w:rsidRPr="00307B92" w:rsidRDefault="002E4C8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łączenia dwóch lub więcej gmin w celu utworzenia okręgu wyborczego komisarz wyborczy może zasięgnąć opinii rad tych gmin. Przepisy § 5 zdanie trzecie i czwarte stosuje się odpowiednio.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 miastach przy tworzeniu okręgów wyborczych uwzględnia się utworzone jednostki pomocnicze.</w:t>
      </w:r>
    </w:p>
    <w:p w:rsidR="002E4C85" w:rsidRPr="00307B92" w:rsidRDefault="002E4C85"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455.</w:t>
      </w:r>
      <w:r w:rsidRPr="00307B92">
        <w:rPr>
          <w:rFonts w:ascii="Times New Roman" w:hAnsi="Times New Roman" w:cs="Times New Roman"/>
          <w:sz w:val="26"/>
          <w:szCs w:val="26"/>
        </w:rPr>
        <w:t> Postanowienie komisarza wyborczego w sprawie okręgów wyborczych ogłasza się w wojewódzkim dzienniku urzędowym oraz podaje do publicznej wiadomości w sposób zwyczajowo przyjęty. Po jednym egzemplarzu postanowienia przesyła się niezwłocznie każdej radzie gminy położonej na obszarze powiatu, radzie powiatu oraz wojewodzie i Państwowej Komisji Wyborczej.</w:t>
      </w:r>
    </w:p>
    <w:p w:rsidR="002E4C85" w:rsidRPr="00307B92" w:rsidRDefault="002E4C8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456.</w:t>
      </w:r>
      <w:r w:rsidRPr="00307B92">
        <w:rPr>
          <w:rFonts w:ascii="Times New Roman" w:hAnsi="Times New Roman" w:cs="Times New Roman"/>
          <w:sz w:val="26"/>
          <w:szCs w:val="26"/>
        </w:rPr>
        <w:t> </w:t>
      </w:r>
      <w:r w:rsidR="00161D9F" w:rsidRPr="00307B92">
        <w:rPr>
          <w:sz w:val="26"/>
          <w:szCs w:val="26"/>
        </w:rPr>
        <w:t xml:space="preserve">§ 1. Na postanowienie komisarza wyborczego w sprawach okręgów wyborczych zainteresowanej radzie </w:t>
      </w:r>
      <w:r w:rsidR="00161D9F" w:rsidRPr="00307B92">
        <w:rPr>
          <w:spacing w:val="-2"/>
          <w:sz w:val="26"/>
          <w:szCs w:val="26"/>
        </w:rPr>
        <w:t>powiatu, radzie gminy, a także wyborcom w liczbie co najmniej 15, przysługuje prawo wniesienia skargi do Naczelnego</w:t>
      </w:r>
      <w:r w:rsidR="00161D9F" w:rsidRPr="00307B92">
        <w:rPr>
          <w:sz w:val="26"/>
          <w:szCs w:val="26"/>
        </w:rPr>
        <w:t xml:space="preserve"> </w:t>
      </w:r>
      <w:r w:rsidR="00161D9F" w:rsidRPr="00307B92">
        <w:rPr>
          <w:spacing w:val="-2"/>
          <w:sz w:val="26"/>
          <w:szCs w:val="26"/>
        </w:rPr>
        <w:t>Sądu Administracyjnego w terminie 3 dni od daty podania do publicznej wiadomości postanowienia, o którym</w:t>
      </w:r>
      <w:r w:rsidR="00161D9F" w:rsidRPr="00307B92">
        <w:rPr>
          <w:sz w:val="26"/>
          <w:szCs w:val="26"/>
        </w:rPr>
        <w:t xml:space="preserve"> mowa w art. 455. Skargę wnosi się za pośrednictwem komisarza wyborczego. Komisarz wyborczy w terminie 2 dni przekazuje skargę Naczelnemu Sądowi Administracyjnemu wraz z kompletnymi i uporządkowanymi aktami sprawy i odpowiedzią na skargę oraz informacją </w:t>
      </w:r>
      <w:r w:rsidR="00161D9F" w:rsidRPr="00307B92">
        <w:rPr>
          <w:sz w:val="26"/>
          <w:szCs w:val="26"/>
        </w:rPr>
        <w:lastRenderedPageBreak/>
        <w:t>o posiadaniu praw wyborczych przez wnoszących skargę, w postaci papierowej lub elektronicznej. Naczelny Sąd Administracyjny rozpoznaje sprawę na posiedzeniu niejawnym w składzie trzech sędziów nie później niż w ciągu 5 dni od dnia jej wpływu i wydaje orzeczenie, doręczając je niezwłocznie wnoszącym skargę oraz komisarzowi wyborczemu. Od orzeczenia Naczelnego Sądu Administracyjnego nie przysługuje środek prawny. Przepis art. 420 § 3 stosuje się.</w:t>
      </w:r>
    </w:p>
    <w:p w:rsidR="002E4C85" w:rsidRPr="00307B92" w:rsidRDefault="002E4C85"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161D9F" w:rsidRPr="00307B92">
        <w:rPr>
          <w:rFonts w:ascii="Times New Roman" w:eastAsia="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457.</w:t>
      </w:r>
      <w:r w:rsidRPr="00307B92">
        <w:rPr>
          <w:rFonts w:ascii="Times New Roman" w:hAnsi="Times New Roman" w:cs="Times New Roman"/>
          <w:sz w:val="26"/>
          <w:szCs w:val="26"/>
        </w:rPr>
        <w:t xml:space="preserve"> </w:t>
      </w:r>
      <w:r w:rsidR="002E4C85" w:rsidRPr="00307B92">
        <w:rPr>
          <w:rFonts w:ascii="Times New Roman" w:hAnsi="Times New Roman" w:cs="Times New Roman"/>
          <w:sz w:val="26"/>
          <w:szCs w:val="26"/>
        </w:rPr>
        <w:t>§ 1. Liczba kandydatów na liście nie może być mniejsza niż 3 i większa niż liczba radnych wybieranych w danym okręgu wyborczym, powiększona o dwóch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zgłoszenia listy zawierającej 3 kandydatów: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liczba kandydatów – kobiet,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liczba kandydatów – mężczyzn</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nie może być mniejsza niż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Każda zgłoszona lista kandydatów powinna być poparta podpisami co najmniej 200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458.</w:t>
      </w:r>
      <w:r w:rsidRPr="00307B92">
        <w:rPr>
          <w:rFonts w:ascii="Times New Roman" w:hAnsi="Times New Roman" w:cs="Times New Roman"/>
          <w:sz w:val="26"/>
          <w:szCs w:val="26"/>
        </w:rPr>
        <w:t> W razie zarządzenia wyborów do rad powiatów na ten sam dzień, na który zarządzono wybory do rad gmin, komitety wyborcze zgłaszające listy kandydatów w wyborach do rad powiatów mogą zgłaszać również listy kandydatów na radnych do rad gmin.</w:t>
      </w:r>
    </w:p>
    <w:p w:rsidR="009C6AFF" w:rsidRPr="00307B92" w:rsidRDefault="009C6AFF"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458a.</w:t>
      </w:r>
      <w:r w:rsidRPr="00307B92">
        <w:rPr>
          <w:rFonts w:ascii="Times New Roman" w:hAnsi="Times New Roman" w:cs="Times New Roman"/>
          <w:sz w:val="26"/>
          <w:szCs w:val="26"/>
        </w:rPr>
        <w:t> Komisarz wyborczy po zarejestrowaniu przez właściwą terytorialną komisję wyborczą list kandydatów zarządza wydrukowanie, odrębnie dla każdego okręgu wyborczego kart do głosowania i zapewnia ich przekazanie obwodowym komisjom wyborczym w trybie określonym przez Państwową Komisję Wyborczą. Wykonanie kart do głosowania oraz ich dostarczenie obwodowym komisjom wyborczym zapewnia właściwy urzędnik wyborczy.</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szczególne dotyczące wyborów do sejmików województw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459.</w:t>
      </w:r>
      <w:r w:rsidRPr="00307B92">
        <w:rPr>
          <w:rFonts w:ascii="Times New Roman" w:hAnsi="Times New Roman" w:cs="Times New Roman"/>
          <w:sz w:val="26"/>
          <w:szCs w:val="26"/>
        </w:rPr>
        <w:t xml:space="preserve"> </w:t>
      </w:r>
      <w:r w:rsidR="00B03B80" w:rsidRPr="00307B92">
        <w:rPr>
          <w:rFonts w:ascii="Times New Roman" w:hAnsi="Times New Roman" w:cs="Times New Roman"/>
          <w:sz w:val="26"/>
          <w:szCs w:val="26"/>
        </w:rPr>
        <w:t>§ 1. Do wyborów do sejmików województw w zakresie nieuregulowanym stosuje się odpowiednio przepisy rozdziału 10 dotyczące wyborów do rad w gminach liczących powyżej 20 000 mieszkańców, chyba że przepisy niniejszego rozdziału stanowią inaczej.</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Ilekroć w przepisach niniejszego rozdziału jest mowa o powiecie rozumie się przez to również miasta na prawach powiatu.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Ilekroć w przepisach niniejszego rozdziału jest mowa o powiatowej komisji wyborczej rozumie się przez to również miejską komisję wyborczą w mieście na prawach powiatu.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460.</w:t>
      </w:r>
      <w:r w:rsidRPr="00307B92">
        <w:rPr>
          <w:rFonts w:ascii="Times New Roman" w:hAnsi="Times New Roman" w:cs="Times New Roman"/>
          <w:sz w:val="26"/>
          <w:szCs w:val="26"/>
        </w:rPr>
        <w:t> Wybory do sejmików województw, pod nadzorem Państwowej Komisji Wyborczej i komisarzy wyborczych, przeprowadzają: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wojewódzkie komisje wyborcze;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powiatowe komisje wyborcze;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obwodowe komisje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461.</w:t>
      </w:r>
      <w:r w:rsidRPr="00307B92">
        <w:rPr>
          <w:rFonts w:ascii="Times New Roman" w:hAnsi="Times New Roman" w:cs="Times New Roman"/>
          <w:sz w:val="26"/>
          <w:szCs w:val="26"/>
        </w:rPr>
        <w:t xml:space="preserve"> § 1. W razie zarządzenia wyborów do sejmików województw na ten sam dzień, na który zarządzono wybory do rad powiatów: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głosowanie przeprowadzają obwodowe komisje wyborcze powołane dla wyborów do rad powiatów, na podstawie tych samych spisów wyborców;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2)</w:t>
      </w:r>
      <w:r w:rsidRPr="00307B92">
        <w:rPr>
          <w:rFonts w:ascii="Times New Roman" w:hAnsi="Times New Roman" w:cs="Times New Roman"/>
          <w:sz w:val="26"/>
          <w:szCs w:val="26"/>
        </w:rPr>
        <w:tab/>
        <w:t>powiatowe komisje wyborcze powołane dla wyborów do rad powiatów sporządzają protokoły zbiorczych wyników głosowania w powiecie dla wyborów do sejmiku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o którym mowa w § 1, sporządzane są odrębne protokoły głosowania w obwodzie dla wyborów do sejmików województw i dla wyborów do rad powiatów.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Miejskie komisje wyborcze w miastach na prawach powiatu sporządzają protokoły zbiorczych wyników głosowania w mieście dla wyborów do sejmiku województwa.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Przepisy § 1–3 stosuje się odpowiednio w razie zarządzenia na ten sam dzień wyborów do sejmików województw, rad powiatów i rad gmin.</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462.</w:t>
      </w:r>
      <w:r w:rsidRPr="00307B92">
        <w:rPr>
          <w:rFonts w:ascii="Times New Roman" w:hAnsi="Times New Roman" w:cs="Times New Roman"/>
          <w:sz w:val="26"/>
          <w:szCs w:val="26"/>
        </w:rPr>
        <w:t xml:space="preserve"> § 1. W celu przeprowadzenia wyborów obszar województwa dzieli się na okręgi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Okręgiem wyborczym jest jeden powiat lub jego część.</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Łączenie powiatów w celu utworzenia okręgu wyborczego jest dopuszczalne jedynie w przypadku, gdyby liczba radnych wybieranych w danym powiecie do sejmiku województwa była mniejsza niż 5.</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Łączenie powiatów nie może naruszać więzi społecznych łączących wyborców należących do mniejszości narodowych lub etnicznych, zamieszkujących na terytorium łączonych powiatów.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Podział powiatu na dwa lub więcej okręgów jest dopuszczalny jedynie w przypadku, gdyby liczba radnych przypadająca na ten powiat, wynikająca z normy przedstawicielstwa dla okręgów, wynosiła więcej niż 15.</w:t>
      </w:r>
    </w:p>
    <w:p w:rsidR="008A07FF" w:rsidRPr="00307B92" w:rsidRDefault="008A07F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utworzenia na obszarze powiatu dwóch lub więcej okręgów wyborczych komisarz wyborczy wykonujący czynności o charakterze ogólnowojewódzkim może zasięgnąć opinii rady tego powiatu. Przy tworzeniu okręgów, o których mowa w zdaniu pierwszym, należy uwzględnić podział danego powiatu na okręgi wyborcze dla wyborów do rad powiatów. Komisarz wyborczy wykonujący czynności o charakterze ogólnowojewódzkim nie jest związany opinią rady powiatu. Niewyrażenie opinii, o której mowa w zdaniu pierwszym, w ciągu 5 dni od dnia otrzymania wniosku komisarza wyborczego wykonującego czynności o charakterze ogólnowojewódzkim, uważane jest za wyrażenie opinii pozytywnej.</w:t>
      </w:r>
    </w:p>
    <w:p w:rsidR="008A07FF" w:rsidRPr="00307B92" w:rsidRDefault="008A07FF"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 przypadku łączenia dwóch lub więcej powiatów w celu utworzenia okręgu wyborczego komisarz wyborczy wykonujący czynności o charakterze ogólnowojewódzkim może zasięgnąć opinii rad tych powiatów. Przepisy § 6 zdanie trzecie i czwarte stosuje się odpowiednio.</w:t>
      </w:r>
    </w:p>
    <w:p w:rsidR="00E179AE"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463.</w:t>
      </w:r>
      <w:r w:rsidRPr="00307B92">
        <w:rPr>
          <w:rFonts w:ascii="Times New Roman" w:hAnsi="Times New Roman" w:cs="Times New Roman"/>
          <w:sz w:val="26"/>
          <w:szCs w:val="26"/>
        </w:rPr>
        <w:t xml:space="preserve"> </w:t>
      </w:r>
      <w:r w:rsidR="00E179AE" w:rsidRPr="00307B92">
        <w:rPr>
          <w:rFonts w:ascii="Times New Roman" w:hAnsi="Times New Roman" w:cs="Times New Roman"/>
          <w:sz w:val="26"/>
          <w:szCs w:val="26"/>
        </w:rPr>
        <w:t>§ 1. Podział na okręgi wyborcze, ich numery, granice oraz liczbę radnych wybieranych w okręgu wyborczym ustala, w drodze postanowienia. komisarz wyborczy wykonujący czynności o charakterze ogólnowojewódzkim według jednolitej normy przedstawicielstwa obliczonej przez podzielenie liczby mieszkańców województwa przez liczbę radnych wybieranych do danej rady, z uwzględnieniem art. 462 i następujących zasad:</w:t>
      </w:r>
    </w:p>
    <w:p w:rsidR="00E179AE" w:rsidRPr="00307B92" w:rsidRDefault="00E179AE"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w okręgu wyborczym wybiera się od 5 do 15 radnych;</w:t>
      </w:r>
    </w:p>
    <w:p w:rsidR="00E179AE" w:rsidRPr="00307B92" w:rsidRDefault="00E179AE" w:rsidP="003F68D1">
      <w:pPr>
        <w:pStyle w:val="USTustnpkodeksu"/>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żadnym z powiatów stanowiących jeden okręg wyborczy nie mogą być wybierani radni w liczbie równej lub większej niż 3/5 ogólnej liczby danej rady.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Przepisy art. 455 i art. 456 stosuje się odpowiednio.</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464.</w:t>
      </w:r>
      <w:r w:rsidRPr="00307B92">
        <w:rPr>
          <w:rFonts w:ascii="Times New Roman" w:hAnsi="Times New Roman" w:cs="Times New Roman"/>
          <w:sz w:val="26"/>
          <w:szCs w:val="26"/>
        </w:rPr>
        <w:t> Każda zgłaszana lista kandydatów powinna być poparta podpisami co najmniej 300 wyborców.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465.</w:t>
      </w:r>
      <w:r w:rsidRPr="00307B92">
        <w:rPr>
          <w:rFonts w:ascii="Times New Roman" w:hAnsi="Times New Roman" w:cs="Times New Roman"/>
          <w:sz w:val="26"/>
          <w:szCs w:val="26"/>
        </w:rPr>
        <w:t xml:space="preserve"> W razie skreślenia nazwiska kandydata wskutek jego śmierci, powodującego sytuację, o której mowa w art. 436 § 2, wojewódzka komisja wyborcza informuje właściwego </w:t>
      </w:r>
      <w:r w:rsidRPr="00307B92">
        <w:rPr>
          <w:rFonts w:ascii="Times New Roman" w:hAnsi="Times New Roman" w:cs="Times New Roman"/>
          <w:sz w:val="26"/>
          <w:szCs w:val="26"/>
        </w:rPr>
        <w:lastRenderedPageBreak/>
        <w:t>pełnomocnika o możliwości zgłoszenia nowego kandydata najpóźniej w 10 dniu przed dniem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466.</w:t>
      </w:r>
      <w:r w:rsidRPr="00307B92">
        <w:rPr>
          <w:rFonts w:ascii="Times New Roman" w:hAnsi="Times New Roman" w:cs="Times New Roman"/>
          <w:sz w:val="26"/>
          <w:szCs w:val="26"/>
        </w:rPr>
        <w:t xml:space="preserve"> § 1. W razie zarządzenia wyborów do sejmików województw na ten sam dzień, na który zarządzono wybory do rad powiatów, komitety wyborcze zgłaszające kandydatów w wyborach do sejmiku województwa mogą zgłaszać również kandydatów na radnych do rad powiatów.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Każdy komitet wyborczy może zgłosić w wyborach do danej rady w okręgu wyborczym tylko jedną listę kandydatów.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467.</w:t>
      </w:r>
      <w:r w:rsidRPr="00307B92">
        <w:rPr>
          <w:rFonts w:ascii="Times New Roman" w:hAnsi="Times New Roman" w:cs="Times New Roman"/>
          <w:sz w:val="26"/>
          <w:szCs w:val="26"/>
        </w:rPr>
        <w:t> W razie zarządzenia wyborów do sejmików województw na ten sam dzień, na który zarządzono wybory do rad powiatów i rad gmin, przepisy art. 461 stosuje się odpowiednio.</w:t>
      </w:r>
    </w:p>
    <w:p w:rsidR="00E179AE" w:rsidRPr="00307B92" w:rsidRDefault="00E179AE"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467a.</w:t>
      </w:r>
      <w:r w:rsidRPr="00307B92">
        <w:rPr>
          <w:rFonts w:ascii="Times New Roman" w:hAnsi="Times New Roman" w:cs="Times New Roman"/>
          <w:sz w:val="26"/>
          <w:szCs w:val="26"/>
        </w:rPr>
        <w:t> Komisarz wyborczy po zarejestrowaniu przez właściwą terytorialną komisję wyborczą list kandydatów zarządza wydrukowanie, odrębnie dla każdego okręgu wyborczego, kart do głosowania i zapewnia ich przekazanie obwodowym komisjom wyborczym w trybie określonym przez Państwową Komisję Wyborczą. Wykonanie kart do głosowania oraz ich dostarczenie obwodowym komisjom wyborczym zapewnia właściwy urzędnik wyborczy.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468.</w:t>
      </w:r>
      <w:r w:rsidRPr="00307B92">
        <w:rPr>
          <w:rFonts w:ascii="Times New Roman" w:hAnsi="Times New Roman" w:cs="Times New Roman"/>
          <w:sz w:val="26"/>
          <w:szCs w:val="26"/>
        </w:rPr>
        <w:t xml:space="preserve"> § 1. Powiatowa komisja wyborcza, na podstawie otrzymanych od obwodowych komisji wyborczych protokołów głosowania w obwodach w wyborach do sejmików województw, ustala wynik głosowania na poszczególne listy kandydatów i sporządza, w trzech egzemplarzach, protokół wyniku głosowania na obszarze powiatu.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protokole wymienia się sumy liczb, o których mowa w art. 442 §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469.</w:t>
      </w:r>
      <w:r w:rsidRPr="00307B92">
        <w:rPr>
          <w:rFonts w:ascii="Times New Roman" w:hAnsi="Times New Roman" w:cs="Times New Roman"/>
          <w:sz w:val="26"/>
          <w:szCs w:val="26"/>
        </w:rPr>
        <w:t> Do czynności wojewódzkiej komisji wyborczej podejmowanych po otrzymaniu protokołów, o których mowa w art. 468 § 2, przepisy dotyczące gminnych komisji wyborczych w miastach na prawach powiatu stosuje się odpowiednio.</w:t>
      </w:r>
    </w:p>
    <w:p w:rsidR="006520F0" w:rsidRPr="00307B92" w:rsidRDefault="006520F0" w:rsidP="003F68D1">
      <w:pPr>
        <w:pStyle w:val="TYTDZOZNoznaczenietytuulub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DZIAŁ VIII</w:t>
      </w:r>
    </w:p>
    <w:p w:rsidR="006520F0" w:rsidRPr="00307B92" w:rsidRDefault="006520F0" w:rsidP="003F68D1">
      <w:pPr>
        <w:pStyle w:val="TYTDZPRZEDMprzedmiotregulacjitytuulubdziau"/>
        <w:spacing w:before="0" w:line="240" w:lineRule="auto"/>
        <w:rPr>
          <w:rFonts w:ascii="Times New Roman" w:hAnsi="Times New Roman"/>
          <w:sz w:val="26"/>
        </w:rPr>
      </w:pPr>
      <w:r w:rsidRPr="00307B92">
        <w:rPr>
          <w:rFonts w:ascii="Times New Roman" w:hAnsi="Times New Roman"/>
          <w:sz w:val="26"/>
        </w:rPr>
        <w:t>Wybory wójta, burmistrza i prezydenta miasta</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1</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Przepisy ogólne</w:t>
      </w:r>
    </w:p>
    <w:p w:rsidR="00B77095" w:rsidRPr="00307B92" w:rsidRDefault="00B77095"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470.</w:t>
      </w:r>
      <w:r w:rsidRPr="00307B92">
        <w:rPr>
          <w:rFonts w:ascii="Times New Roman" w:hAnsi="Times New Roman" w:cs="Times New Roman"/>
          <w:sz w:val="26"/>
          <w:szCs w:val="26"/>
        </w:rPr>
        <w:t xml:space="preserve"> Do wyborów wójta w zakresie nieuregulowanym stosuje się odpowiednio przepisy art. 390 § 8 i art. 390a oraz przepisy rozdziałów 6, 7 i 10 działu VII, chyba że przepisy niniejszego działu stanowią inaczej.</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471.</w:t>
      </w:r>
      <w:r w:rsidRPr="00307B92">
        <w:rPr>
          <w:rFonts w:ascii="Times New Roman" w:hAnsi="Times New Roman" w:cs="Times New Roman"/>
          <w:sz w:val="26"/>
          <w:szCs w:val="26"/>
        </w:rPr>
        <w:t> Wybory wójta są powszechne, równe, bezpośrednie oraz odbywają się w głosowaniu tajnym.</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472.</w:t>
      </w:r>
      <w:r w:rsidR="00E179AE" w:rsidRPr="00307B92">
        <w:rPr>
          <w:rFonts w:ascii="Times New Roman" w:hAnsi="Times New Roman" w:cs="Times New Roman"/>
          <w:sz w:val="26"/>
          <w:szCs w:val="26"/>
        </w:rPr>
        <w:t xml:space="preserve"> § 1. Kandydat na wójta nie może jednocześnie kandydować na wójta w innej gminie.</w:t>
      </w:r>
    </w:p>
    <w:p w:rsidR="00E179AE" w:rsidRPr="00307B92" w:rsidRDefault="00E179AE"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Kandydat na wójta nie może jednocześnie kandydować do rady powiatu i do sejmiku województwa. Kandydat na wójta może kandydować do rady gminy tylko na obszarze gminy, w której kandyduje na wójta.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473.</w:t>
      </w:r>
      <w:r w:rsidRPr="00307B92">
        <w:rPr>
          <w:rFonts w:ascii="Times New Roman" w:hAnsi="Times New Roman" w:cs="Times New Roman"/>
          <w:sz w:val="26"/>
          <w:szCs w:val="26"/>
        </w:rPr>
        <w:t xml:space="preserve"> § 1. Za wybranego na wójta uważa się tego kandydata, który w głosowaniu otrzymał więcej niż połowę ważnie oddanych głosów.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żaden z kandydatów nie otrzymał określonej w § 1 liczby ważnie oddanych głosów, czternastego dnia po pierwszym głosowaniu przeprowadza się ponowne głosowanie.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W ponownym głosowaniu wyboru dokonuje się spośród dwóch kandydatów, którzy w pierwszym głosowaniu otrzymali największą liczbę ważnie oddanych głosów. W przypadku gdy więcej niż dwóch kandydatów otrzyma liczbę głosów uprawniającą do udziału w ponownym głosowaniu, o dopuszczeniu kandydata do wyborów w ponownym głosowaniu rozstrzyga większa liczba obwodów głosowania, w których jeden z kandydatów </w:t>
      </w:r>
      <w:r w:rsidRPr="00307B92">
        <w:rPr>
          <w:rFonts w:ascii="Times New Roman" w:hAnsi="Times New Roman" w:cs="Times New Roman"/>
          <w:sz w:val="26"/>
          <w:szCs w:val="26"/>
        </w:rPr>
        <w:lastRenderedPageBreak/>
        <w:t>otrzymał większą liczbę głosów, a jeżeli liczba tych obwodów byłaby równa – rozstrzyga losowanie przeprowadzone przez gminną komisję wyborczą. W losowaniu mają prawo uczestniczenia wszyscy kandydaci lub pełnomocnicy wyborczy ich komitetów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Jeżeli którykolwiek z dwóch kandydatów, o których mowa w § 3, wycofa zgodę na kandydowanie, utraci prawo wyborcze albo umrze, w ponownym głosowaniu bierze udział jeden kandydat.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Za wybranego w ponownym głosowaniu uważa się tego kandydata, który otrzymał większą liczbę ważnie oddanych głosów.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W przypadku, o którym mowa w § 2, gminna komisja wyborcza niezwłocznie informuje, w drodze uchwały, o konieczności i przyczynach przeprowadzenia ponownego głosowania oraz podaje datę ponownego głosowania, a także nazwiska i imiona kandydatów kandydujących w ponownym głosowaniu. Jeden egzemplarz uchwały przekazuje się niezwłocznie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7. W przypadku gdy obaj kandydaci w ponownym głosowaniu otrzymają tę samą liczbę głosów, za wybranego uważa się tego kandydata, który w większej liczbie obwodów głosowania otrzymał więcej głosów niż drugi kandydat. Jeżeli liczby obwodów, o których mowa w zdaniu poprzednim, byłyby równe, o wyborze wójta rozstrzyga losowanie przeprowadzone przez gminną komisję wyborczą. W losowaniu mają prawo uczestniczenia obaj kandydaci lub pełnomocnicy wyborczy ich komitetów wyborczych.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Tryb przeprowadzania losowania, o którym mowa w § 3 i 7, określa Państwowa Komisja Wyborcza.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474.</w:t>
      </w:r>
      <w:r w:rsidRPr="00307B92">
        <w:rPr>
          <w:rFonts w:ascii="Times New Roman" w:hAnsi="Times New Roman" w:cs="Times New Roman"/>
          <w:sz w:val="26"/>
          <w:szCs w:val="26"/>
        </w:rPr>
        <w:t xml:space="preserve"> § 1. Wybory wójtów zarządza Prezes Rady Ministrów, w drodze rozporządzenia, łącznie z wyborami do rad gmin, w trybie określonym w art. 371.</w:t>
      </w:r>
    </w:p>
    <w:p w:rsidR="00BD28D5"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BD28D5" w:rsidRPr="00307B92">
        <w:rPr>
          <w:rFonts w:ascii="Times New Roman" w:hAnsi="Times New Roman" w:cs="Times New Roman"/>
          <w:sz w:val="26"/>
          <w:szCs w:val="26"/>
        </w:rPr>
        <w:t>W razie konieczności przeprowadzenia wyborów wójta przed upływem kadencji z przyczyn określonych w ustawach, Prezes Rady Ministrów zarządza, w drodze rozporządzenia, wybory przedterminowe w trybie określonym w art. 372, z zastrzeżeniem § 3.</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uchwała rady albo postanowienie komisarza wyborczego o wygaśnięciu mandatu wójta zostały zaskarżone do sądu administracyjnego, wybory przedterminowe wójta zarządza się i przeprowadza w ciągu 60 dni od dnia uprawomocnienia się wyroku sądu administracyjnego oddalającego skargę.</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475.</w:t>
      </w:r>
      <w:r w:rsidRPr="00307B92">
        <w:rPr>
          <w:rFonts w:ascii="Times New Roman" w:hAnsi="Times New Roman" w:cs="Times New Roman"/>
          <w:sz w:val="26"/>
          <w:szCs w:val="26"/>
        </w:rPr>
        <w:t xml:space="preserve"> § 1. Państwowa Komisja Wyborcza i komisarze wyborczy organizują wybory wójtów i sprawują nadzór nad ich przebiegiem zgodnie z przepisami prawa.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Wybory przeprowadzają komisje powołane do przeprowadzenia wyborów do rad gmin.</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wyborów przedterminowych, w których wybiera się tylko wójta, powołuje się gminną komisję wyborczą i obwodowe komisje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476.</w:t>
      </w:r>
      <w:r w:rsidRPr="00307B92">
        <w:rPr>
          <w:rFonts w:ascii="Times New Roman" w:hAnsi="Times New Roman" w:cs="Times New Roman"/>
          <w:sz w:val="26"/>
          <w:szCs w:val="26"/>
        </w:rPr>
        <w:t xml:space="preserve"> § 1. Limity wydatków w przypadku komitetów wyborczych, które zarejestrowały kandydata na wójta, ulegają powiększeniu o kwotę ustaloną na zasadach określonych w § 4.</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Pełnomocnik finansowy komitetu wyborczego, którego zarówno kandydat na wójta, jak też lista kandydatów na radnych zostały zarejestrowane, sporządza łączne sprawozdanie finansowe o źródłach pozyskanych funduszy oraz poniesionych wydatkach na cele wyborcze.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3. Minister właściwy do spraw finansów publicznych, po zasięgnięciu opinii Państwowej Komisji Wyborczej określi, w drodze rozporządzenia, wzór łącznego sprawozdania, o którym mowa w § 2, oraz szczegółowy zakres zawartych w nim informacji, a także wykaz rodzajów dokumentów, jakie należy załączyć do sprawozdania, tak aby umożliwiały weryfikację podanych w sprawozdaniu informacji, mając na względzie </w:t>
      </w:r>
      <w:r w:rsidRPr="00307B92">
        <w:rPr>
          <w:rFonts w:ascii="Times New Roman" w:hAnsi="Times New Roman" w:cs="Times New Roman"/>
          <w:sz w:val="26"/>
          <w:szCs w:val="26"/>
        </w:rPr>
        <w:lastRenderedPageBreak/>
        <w:t>zapewnienie pełnej informacji o przychodach i wydatkach komitetu wyborczego oraz jej przejrzystości.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Limit wydatków związanych z prowadzeniem kampanii wyborczej kandydata na wójta w gminach liczących do 500 000 mieszkańców ustala się mnożąc liczbę mieszkańców danej gminy przez kwotę 60 groszy, a w gminach liczących powyżej 500 000 mieszkańców mnożąc pierwsze 500 000 mieszkańców przez kwotę 60 groszy, a nadwyżkę ponad 500 000 mieszkańców – przez kwotę 30 groszy.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Komisarz wyborczy w terminie 7 dni od dnia ogłoszenia rozporządzenia o zarządzeniu wyborów podaje do publicznej wiadomości, w formie komunikatu w dzienniku o zasięgu wojewódzkim, liczbę mieszkańców w poszczególnych gminach według stanu na koniec roku poprzedzającego rok, w którym wybory są przeprowadzane.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477.</w:t>
      </w:r>
      <w:r w:rsidRPr="00307B92">
        <w:rPr>
          <w:rFonts w:ascii="Times New Roman" w:hAnsi="Times New Roman" w:cs="Times New Roman"/>
          <w:sz w:val="26"/>
          <w:szCs w:val="26"/>
        </w:rPr>
        <w:t xml:space="preserve"> § 1. Państwowa Komisja Wyborcza ogłasza w Dzienniku Ustaw Rzeczypospolitej Polskiej oraz podaje do publicznej wiadomości, w formie obwieszczenia, zbiorcze wyniki wyborów wójtów na obszarze kraju.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Przepis § 1 stosuje się odpowiednio w przypadku ponownego głosowania w wyborach wójtów, o którym mowa w art. 473 § 2.</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2</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Zgłaszanie kandydatów na wójta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478.</w:t>
      </w:r>
      <w:r w:rsidRPr="00307B92">
        <w:rPr>
          <w:rFonts w:ascii="Times New Roman" w:hAnsi="Times New Roman" w:cs="Times New Roman"/>
          <w:sz w:val="26"/>
          <w:szCs w:val="26"/>
        </w:rPr>
        <w:t xml:space="preserve"> § 1. Prawo zgłaszania kandydatów na wójta przysługuje: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komitetowi wyborczemu partii politycznej,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koalicyjnemu komitetowi wyborczemu,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komitetowi wyborczemu organizacji,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komitetowi wyborczemu wyborców</w:t>
      </w:r>
    </w:p>
    <w:p w:rsidR="006520F0" w:rsidRPr="00307B92" w:rsidRDefault="006520F0" w:rsidP="003F68D1">
      <w:pPr>
        <w:pStyle w:val="CZWSPPKTczwsplnapunktw"/>
        <w:spacing w:line="240" w:lineRule="auto"/>
        <w:rPr>
          <w:rFonts w:ascii="Times New Roman" w:hAnsi="Times New Roman" w:cs="Times New Roman"/>
          <w:sz w:val="26"/>
          <w:szCs w:val="26"/>
        </w:rPr>
      </w:pPr>
      <w:r w:rsidRPr="00307B92">
        <w:rPr>
          <w:rFonts w:ascii="Times New Roman" w:hAnsi="Times New Roman" w:cs="Times New Roman"/>
          <w:sz w:val="26"/>
          <w:szCs w:val="26"/>
        </w:rPr>
        <w:t>– z zastrzeżeniem §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Prawo zgłaszania kandydatów na wójta ma komitet wyborczy, który zarejestrował listy kandydatów na radnych w co najmniej połowie okręgów wyborczych w danej gminie. W każdym z tych okręgów liczba zarejestrowanych przez ten komitet kandydatów na radnych nie może być mniejsza niż liczba radnych wybieranych w tym okręgu.</w:t>
      </w:r>
    </w:p>
    <w:p w:rsidR="006520F0" w:rsidRPr="00307B92" w:rsidRDefault="00161D9F" w:rsidP="003F68D1">
      <w:pPr>
        <w:pStyle w:val="USTustnpkodeksu"/>
        <w:spacing w:line="240" w:lineRule="auto"/>
        <w:rPr>
          <w:rFonts w:ascii="Times New Roman" w:hAnsi="Times New Roman" w:cs="Times New Roman"/>
          <w:sz w:val="26"/>
          <w:szCs w:val="26"/>
        </w:rPr>
      </w:pPr>
      <w:r w:rsidRPr="00307B92">
        <w:rPr>
          <w:sz w:val="26"/>
          <w:szCs w:val="26"/>
        </w:rPr>
        <w:t>§ 3. Kandydatów na wójta zgłasza się do gminnej komisji wyborczej najpóźniej w 24 dniu przed dniem wyborów do godziny 16</w:t>
      </w:r>
      <w:r w:rsidRPr="00307B92">
        <w:rPr>
          <w:rStyle w:val="IGindeksgrny"/>
          <w:sz w:val="26"/>
          <w:szCs w:val="26"/>
        </w:rPr>
        <w:t>00</w:t>
      </w:r>
      <w:r w:rsidRPr="00307B92">
        <w:rPr>
          <w:sz w:val="26"/>
          <w:szCs w:val="26"/>
        </w:rPr>
        <w:t>.</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4. Jeżeli w wyborach przedterminowych wybiera się tylko wójta, przepisów § 2 nie stosuje się. </w:t>
      </w:r>
      <w:r w:rsidR="00161D9F" w:rsidRPr="00307B92">
        <w:rPr>
          <w:sz w:val="26"/>
          <w:szCs w:val="26"/>
        </w:rPr>
        <w:t>W takim przypadku w celu zgłoszenia kandydata na wójta komitet wyborczy musi uzyskać poparcie, ujętych w Centralnym Rejestrze Wyborców w obwodach głosowania gminy, co najmniej: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150 wyborców – w gminie liczącej do 5000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300 wyborców – w gminie liczącej do 10 000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600 wyborców – w gminie liczącej do 20 000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1500 wyborców – w gminie liczącej do 50 000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2000 wyborców – w gminie liczącej do 100 000 mieszkańców;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3000 wyborców – w gminie liczącej powyżej 100 000 mieszkańców.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Wykaz podpisów wyborców popierających zgłoszenie kandydata na wójta musi zawierać na każdej stronie wykazu nazwę komitetu wyborczego zgłaszającego kandydata, oraz adnotację:</w:t>
      </w:r>
    </w:p>
    <w:p w:rsidR="006520F0" w:rsidRPr="00307B92" w:rsidRDefault="006520F0" w:rsidP="003F68D1">
      <w:pPr>
        <w:pStyle w:val="CYTcytatnpprzysigi"/>
        <w:spacing w:line="240" w:lineRule="auto"/>
        <w:rPr>
          <w:rFonts w:ascii="Times New Roman" w:hAnsi="Times New Roman" w:cs="Times New Roman"/>
          <w:sz w:val="26"/>
          <w:szCs w:val="26"/>
        </w:rPr>
      </w:pPr>
      <w:r w:rsidRPr="00307B92">
        <w:rPr>
          <w:rFonts w:ascii="Times New Roman" w:hAnsi="Times New Roman" w:cs="Times New Roman"/>
          <w:sz w:val="26"/>
          <w:szCs w:val="26"/>
        </w:rPr>
        <w:t>„Udzielam poparcia kandydatowi na wójta …… (nazwa jednostki samorządu terytorialnego) …….. [imię (imiona) i nazwisko kandydata] w wyborach zarządzonych na …… (dzień, miesiąc, rok).”.</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479.</w:t>
      </w:r>
      <w:r w:rsidRPr="00307B92">
        <w:rPr>
          <w:rFonts w:ascii="Times New Roman" w:hAnsi="Times New Roman" w:cs="Times New Roman"/>
          <w:sz w:val="26"/>
          <w:szCs w:val="26"/>
        </w:rPr>
        <w:t xml:space="preserve"> § 1. W zgłoszeniu kandydata na wójta podaje się:</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1)</w:t>
      </w:r>
      <w:r w:rsidRPr="00307B92">
        <w:rPr>
          <w:rFonts w:ascii="Times New Roman" w:hAnsi="Times New Roman" w:cs="Times New Roman"/>
          <w:sz w:val="26"/>
          <w:szCs w:val="26"/>
        </w:rPr>
        <w:tab/>
        <w:t>imię (imiona), nazwisko, wiek, wykształcenie i miejsce zamieszkania zgłaszanego kandydata, wraz ze wskazaniem jego przynależności do partii politycznej;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oznaczenie komitetu dokonującego zgłoszenia oraz imię (imiona), nazwisko i adres działającego w jego imieniu pełnomocnika.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Do zgłoszenia należy dołączyć:</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pisemne oświadczenie kandydata o wyrażeniu zgody na kandydowanie oraz o posiadaniu prawa wybieralności; zgoda kandydata na kandydowanie w wyborach powinna zawierać dane: imię (imiona), nazwisko, nazwisko rodowe, imiona rodziców, datę i miejsce urodzenia, obywatelstwo oraz numer ewidencyjny PESEL kandydata, a także wskazanie jego przynależności do partii politycznej; zgodę na kandydowanie kandydat opatruje datą i własnoręcznym podpisem;</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 przypadku kandydata urodzonego przed dniem 1 sierpnia 1972 r. – oświadczenie, o którym mowa w art. 7 ust. 1 ustawy z dnia 18 października 2006 r. o ujawnianiu informacji o dokumentach organów bezpieczeństwa państwa z lat 1944–1990 oraz treści tych dokumentów albo informację, o której mowa w art. 7 ust. 3a tej ustawy;</w:t>
      </w:r>
    </w:p>
    <w:p w:rsidR="002A40FF" w:rsidRPr="00307B92" w:rsidRDefault="002A40FF"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2a)</w:t>
      </w:r>
      <w:r w:rsidRPr="00307B92">
        <w:rPr>
          <w:rFonts w:ascii="Times New Roman" w:hAnsi="Times New Roman" w:cs="Times New Roman"/>
          <w:sz w:val="26"/>
          <w:szCs w:val="26"/>
        </w:rPr>
        <w:tab/>
        <w:t>fakultatywnie symbol graficzny komitetu wyborczego w formie papierowej oraz elektronicznej;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 przypadku wyborów przedterminowych – wykaz wyborców popierających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480.</w:t>
      </w:r>
      <w:r w:rsidRPr="00307B92">
        <w:rPr>
          <w:rFonts w:ascii="Times New Roman" w:hAnsi="Times New Roman" w:cs="Times New Roman"/>
          <w:sz w:val="26"/>
          <w:szCs w:val="26"/>
        </w:rPr>
        <w:t xml:space="preserve"> § 1. Po przyjęciu zgłoszenia kandydata na wójta skreślenia kandydatów na radnych powodujące, że zgłoszenie nie spełnia warunku, o którym mowa w art. 478 § 2, nie wywołuje skutków prawnych chyba, że rejestracja list kandydatów na radnych komitetu wyborczego zgłaszającego kandydata na wójta zostanie unieważniona z powodu rozwiązania tego komitetu wyborczego.</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zgłoszenie spełnia warunki określone w kodeksie, gminna komisja wyborcza niezwłocznie rejestruje kandydata na wójta, sporządzając protokół rejestracji.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 jednym egzemplarzu protokołu rejestracji doręcza się osobie zgłaszającej kandydata i komisarzowi wyborczemu.</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481.</w:t>
      </w:r>
      <w:r w:rsidRPr="00307B92">
        <w:rPr>
          <w:rFonts w:ascii="Times New Roman" w:hAnsi="Times New Roman" w:cs="Times New Roman"/>
          <w:sz w:val="26"/>
          <w:szCs w:val="26"/>
        </w:rPr>
        <w:t> Gminna komisja wyborcza zarządza wydrukowanie obwieszczenia o zarejestrowanych kandydatach na wójta.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482.</w:t>
      </w:r>
      <w:r w:rsidRPr="00307B92">
        <w:rPr>
          <w:rFonts w:ascii="Times New Roman" w:hAnsi="Times New Roman" w:cs="Times New Roman"/>
          <w:sz w:val="26"/>
          <w:szCs w:val="26"/>
        </w:rPr>
        <w:t xml:space="preserve"> § 1. Jeżeli w terminie, o którym mowa w art. 478 § 3, nie zgłoszono żadnego kandydata lub zgłoszono tylko jednego kandydata, gminna komisja wyborcza niezwłocznie wzywa, przez rozplakatowanie obwieszczeń, do dokonania dodatkowych zgłoszeń. W takim przypadku termin zgłaszania kandydatów ulega przedłużeniu o 5 dni, licząc od dnia rozplakatowania obwieszczeń.</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mimo postępowania, o którym mowa w § 1, nie zostanie zarejestrowany żaden kandydat, wyboru wójta dokonuje rada gminy bezwzględną większością głosów ustawowego składu rady w głosowaniu tajnym.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mimo postępowania, o którym mowa w § 1, zostanie zarejestrowany tylko jeden kandydat, wybory przeprowadza się, z tym że tego kandydata uważa się za wybranego, jeżeli w głosowaniu uzyskał więcej niż połowę ważnie oddanych głosów.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W przypadku gdy kandydat, o którym mowa w § 3, nie uzyskał więcej niż połowy ważnie oddanych głosów, wyboru wójta dokonuje rada gminy bezwzględną większością głosów ustawowego składu rady w głosowaniu tajnym.</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Jeżeli w wyborach ma być przeprowadzone głosowanie tylko na jednego kandydata, gminna komisja wyborcza stwierdza ten fakt w drodze uchwały, podanej do publicznej wiadomości.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Przepis § 5 stosuje się odpowiednio w przypadku braku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7. Wyboru wójta w trybie określonym w § 2 i 4 dokonuje się według następujących zasad:</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prawo zgłoszenia kandydata na wójta przysługuje grupie radnych stanowiącej co najm</w:t>
      </w:r>
      <w:r w:rsidR="00CD56F1" w:rsidRPr="00307B92">
        <w:rPr>
          <w:rFonts w:ascii="Times New Roman" w:hAnsi="Times New Roman" w:cs="Times New Roman"/>
          <w:sz w:val="26"/>
          <w:szCs w:val="26"/>
        </w:rPr>
        <w:t>niej 1/3 ustawowego składu rady;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zgłoszenie kandydata na wójta musi mieć formę pisemną</w:t>
      </w:r>
      <w:r w:rsidR="00CD56F1"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radnemu przysługuje prawo poparcia w zgłoszeniu tylko jednego kandydata.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8. Do kandydata na wójta wybieranego w trybie, o którym mowa w § 2, 4 i 7, stosuje się art. 472 oraz odpowiednio art. 479.</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9. Jeżeli w przypadkach, o których mowa w § 2 i 4, rada gminy nie dokona wyboru wójta w terminie dwóch miesięcy od dnia wyborów Prezes Rady Ministrów wyznacza, na wniosek ministra właściwego do spraw administracji publicznej, osobę pełniącą obowiązki wójta do końca kadencji.</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483.</w:t>
      </w:r>
      <w:r w:rsidRPr="00307B92">
        <w:rPr>
          <w:rFonts w:ascii="Times New Roman" w:hAnsi="Times New Roman" w:cs="Times New Roman"/>
          <w:sz w:val="26"/>
          <w:szCs w:val="26"/>
        </w:rPr>
        <w:t xml:space="preserve"> </w:t>
      </w:r>
      <w:r w:rsidR="003054FA" w:rsidRPr="00307B92">
        <w:rPr>
          <w:rFonts w:ascii="Times New Roman" w:hAnsi="Times New Roman" w:cs="Times New Roman"/>
          <w:sz w:val="26"/>
          <w:szCs w:val="26"/>
        </w:rPr>
        <w:t>§ 1. Gminna komisja wyborcza skreśla z listy kandydatów kandydata, który:</w:t>
      </w:r>
    </w:p>
    <w:p w:rsidR="003054FA" w:rsidRPr="00307B92" w:rsidRDefault="003054FA"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zmarł,</w:t>
      </w:r>
    </w:p>
    <w:p w:rsidR="003054FA" w:rsidRPr="00307B92" w:rsidRDefault="003054FA"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utracił prawo wybieralności,</w:t>
      </w:r>
    </w:p>
    <w:p w:rsidR="003054FA" w:rsidRPr="00307B92" w:rsidRDefault="003054FA" w:rsidP="003F68D1">
      <w:pPr>
        <w:pStyle w:val="ZPKTzmpktartykuempunktem"/>
        <w:spacing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złożył nieprawdziwe oświadczenie, o którym mowa w art. 479 § 2 pkt 1,</w:t>
      </w:r>
    </w:p>
    <w:p w:rsidR="003054FA" w:rsidRPr="00307B92" w:rsidRDefault="003054FA" w:rsidP="003F68D1">
      <w:pPr>
        <w:pStyle w:val="ARTartustawynprozporzdzenia"/>
        <w:spacing w:before="0"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kandyduje jednocześnie:</w:t>
      </w:r>
    </w:p>
    <w:p w:rsidR="003054FA" w:rsidRPr="00307B92" w:rsidRDefault="003054FA" w:rsidP="003F68D1">
      <w:pPr>
        <w:pStyle w:val="ZLITwPKTzmlitwpktartykuempunktem"/>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do rady gminy w gminie innej niż w której kandyduje na wójta,</w:t>
      </w:r>
    </w:p>
    <w:p w:rsidR="003054FA" w:rsidRPr="00307B92" w:rsidRDefault="003054FA" w:rsidP="003F68D1">
      <w:pPr>
        <w:pStyle w:val="ZLITwPKTzmlitwpktartykuempunktem"/>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do rady powiatu,</w:t>
      </w:r>
    </w:p>
    <w:p w:rsidR="003054FA" w:rsidRPr="00307B92" w:rsidRDefault="003054FA" w:rsidP="003F68D1">
      <w:pPr>
        <w:pStyle w:val="ZLITwPKTzmlitwpktartykuempunktem"/>
        <w:spacing w:line="240" w:lineRule="auto"/>
        <w:rPr>
          <w:rFonts w:ascii="Times New Roman" w:hAnsi="Times New Roman" w:cs="Times New Roman"/>
          <w:sz w:val="26"/>
          <w:szCs w:val="26"/>
        </w:rPr>
      </w:pPr>
      <w:r w:rsidRPr="00307B92">
        <w:rPr>
          <w:rFonts w:ascii="Times New Roman" w:hAnsi="Times New Roman" w:cs="Times New Roman"/>
          <w:sz w:val="26"/>
          <w:szCs w:val="26"/>
        </w:rPr>
        <w:t>c)</w:t>
      </w:r>
      <w:r w:rsidRPr="00307B92">
        <w:rPr>
          <w:rFonts w:ascii="Times New Roman" w:hAnsi="Times New Roman" w:cs="Times New Roman"/>
          <w:sz w:val="26"/>
          <w:szCs w:val="26"/>
        </w:rPr>
        <w:tab/>
        <w:t>do sejmiku województwa,</w:t>
      </w:r>
    </w:p>
    <w:p w:rsidR="003054FA" w:rsidRPr="00307B92" w:rsidRDefault="003054FA" w:rsidP="003F68D1">
      <w:pPr>
        <w:pStyle w:val="ZLITwPKTzmlitwpktartykuempunktem"/>
        <w:spacing w:line="240" w:lineRule="auto"/>
        <w:rPr>
          <w:rFonts w:ascii="Times New Roman" w:hAnsi="Times New Roman" w:cs="Times New Roman"/>
          <w:sz w:val="26"/>
          <w:szCs w:val="26"/>
        </w:rPr>
      </w:pPr>
      <w:r w:rsidRPr="00307B92">
        <w:rPr>
          <w:rFonts w:ascii="Times New Roman" w:hAnsi="Times New Roman" w:cs="Times New Roman"/>
          <w:sz w:val="26"/>
          <w:szCs w:val="26"/>
        </w:rPr>
        <w:t>d)</w:t>
      </w:r>
      <w:r w:rsidRPr="00307B92">
        <w:rPr>
          <w:rFonts w:ascii="Times New Roman" w:hAnsi="Times New Roman" w:cs="Times New Roman"/>
          <w:sz w:val="26"/>
          <w:szCs w:val="26"/>
        </w:rPr>
        <w:tab/>
        <w:t>na wójta w innej gminie,</w:t>
      </w:r>
    </w:p>
    <w:p w:rsidR="003054FA" w:rsidRPr="00307B92" w:rsidRDefault="003054FA" w:rsidP="003F68D1">
      <w:pPr>
        <w:pStyle w:val="ARTartustawynprozporzdzenia"/>
        <w:spacing w:before="0"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złożył oświadczenie na piśmie o wycofaniu zgody na kandydowanie</w:t>
      </w:r>
    </w:p>
    <w:p w:rsidR="003054FA" w:rsidRPr="00307B92" w:rsidRDefault="003054FA" w:rsidP="003F68D1">
      <w:pPr>
        <w:pStyle w:val="ARTartustawynprozporzdzenia"/>
        <w:spacing w:before="0"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 i zawiadamia o tym niezwłocznie pełnomocnika wyborczego.</w:t>
      </w:r>
    </w:p>
    <w:p w:rsidR="003054FA" w:rsidRPr="00307B92" w:rsidRDefault="003054FA" w:rsidP="003F68D1">
      <w:pPr>
        <w:pStyle w:val="ARTartustawynprozporzdzenia"/>
        <w:spacing w:before="0" w:line="240" w:lineRule="auto"/>
        <w:ind w:left="426" w:hanging="426"/>
        <w:rPr>
          <w:rFonts w:ascii="Times New Roman" w:hAnsi="Times New Roman" w:cs="Times New Roman"/>
          <w:sz w:val="26"/>
          <w:szCs w:val="26"/>
        </w:rPr>
      </w:pPr>
      <w:r w:rsidRPr="00307B92">
        <w:rPr>
          <w:rFonts w:ascii="Times New Roman" w:hAnsi="Times New Roman" w:cs="Times New Roman"/>
          <w:sz w:val="26"/>
          <w:szCs w:val="26"/>
        </w:rPr>
        <w:t>Informację o skreśleniu gminna komisja wyborcza niezwłocznie podaje do publicznej wiadomości.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xml:space="preserve">§ 2. Jeżeli skreślenie nazwiska kandydata nastąpiło wskutek śmierci kandydata, komisja informuje właściwego pełnomocnika wyborczego o możliwości zgłoszenia nowego kandydata. </w:t>
      </w:r>
      <w:r w:rsidR="00084D47" w:rsidRPr="00307B92">
        <w:rPr>
          <w:sz w:val="26"/>
          <w:szCs w:val="26"/>
        </w:rPr>
        <w:t>Uzupełnienia listy dokonuje się najpóźniej w 13 dniu przed dniem wyborów.</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3</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Karty do głosowania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484.</w:t>
      </w:r>
      <w:r w:rsidRPr="00307B92">
        <w:rPr>
          <w:rFonts w:ascii="Times New Roman" w:hAnsi="Times New Roman" w:cs="Times New Roman"/>
          <w:sz w:val="26"/>
          <w:szCs w:val="26"/>
        </w:rPr>
        <w:t> </w:t>
      </w:r>
      <w:r w:rsidR="003054FA" w:rsidRPr="00307B92">
        <w:rPr>
          <w:rFonts w:ascii="Times New Roman" w:hAnsi="Times New Roman" w:cs="Times New Roman"/>
          <w:sz w:val="26"/>
          <w:szCs w:val="26"/>
        </w:rPr>
        <w:t>Komisarz wyborczy po zarejestrowaniu przez gminną komisję wyborczą kandydatów zarządza wydrukowanie kart do głosowania i zapewnia ich przekazanie obwodowym komisjom wyborczym w trybie określonym przez Państwową Komisję Wyborczą. Wykonanie kart do głosowania oraz ich dostarczenie obwodowym komisjom wyborczym zapewniają właściwi urzędnicy wyborczy.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485.</w:t>
      </w:r>
      <w:r w:rsidRPr="00307B92">
        <w:rPr>
          <w:rFonts w:ascii="Times New Roman" w:hAnsi="Times New Roman" w:cs="Times New Roman"/>
          <w:sz w:val="26"/>
          <w:szCs w:val="26"/>
        </w:rPr>
        <w:t> </w:t>
      </w:r>
      <w:r w:rsidR="003054FA" w:rsidRPr="00307B92">
        <w:rPr>
          <w:rFonts w:ascii="Times New Roman" w:hAnsi="Times New Roman" w:cs="Times New Roman"/>
          <w:sz w:val="26"/>
          <w:szCs w:val="26"/>
        </w:rPr>
        <w:t>Na karcie do głosowania wymienia się w kolejności alfabetycznej nazwiska i imiona zarejestrowanych kandydatów na wójta, wraz ze skrótami nazw komitetów wyborczych i symbolami graficznymi komitetów wyborczych.</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4</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Sposób głosowania, warunki ważności głosu i ustalanie wyników wyborów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486.</w:t>
      </w:r>
      <w:r w:rsidRPr="00307B92">
        <w:rPr>
          <w:rFonts w:ascii="Times New Roman" w:hAnsi="Times New Roman" w:cs="Times New Roman"/>
          <w:sz w:val="26"/>
          <w:szCs w:val="26"/>
        </w:rPr>
        <w:t xml:space="preserve"> </w:t>
      </w:r>
      <w:r w:rsidR="000436E4" w:rsidRPr="00307B92">
        <w:rPr>
          <w:rFonts w:ascii="Times New Roman" w:hAnsi="Times New Roman" w:cs="Times New Roman"/>
          <w:sz w:val="26"/>
          <w:szCs w:val="26"/>
        </w:rPr>
        <w:t>§ 1. Wyborca głosuje, stawiając znak „x” w kratce z lewej strony obok nazwiska jednego z kandydatów.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postawiono w kratce z lewej strony obok nazwisk dwóch lub więcej kandydatów albo nie postawiono tego znaku obok nazwiska żadnego kandydata, głos uznaje się za nieważny.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487.</w:t>
      </w:r>
      <w:r w:rsidRPr="00307B92">
        <w:rPr>
          <w:rFonts w:ascii="Times New Roman" w:hAnsi="Times New Roman" w:cs="Times New Roman"/>
          <w:sz w:val="26"/>
          <w:szCs w:val="26"/>
        </w:rPr>
        <w:t xml:space="preserve"> § 1. W przypadku głosowania na jednego kandydata wyborca głosuje na kandydata, stawiając znak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w kratce oznaczonej słowem „TAK” z lewej strony obok nazwiska kandydata.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Postawienie znaku „</w:t>
      </w:r>
      <m:oMath>
        <m:r>
          <m:rPr>
            <m:sty m:val="p"/>
          </m:rPr>
          <w:rPr>
            <w:rFonts w:ascii="Cambria Math" w:hAnsi="Cambria Math" w:cs="Times New Roman"/>
            <w:sz w:val="26"/>
            <w:szCs w:val="26"/>
          </w:rPr>
          <m:t>×</m:t>
        </m:r>
      </m:oMath>
      <w:r w:rsidRPr="00307B92">
        <w:rPr>
          <w:rFonts w:ascii="Times New Roman" w:hAnsi="Times New Roman" w:cs="Times New Roman"/>
          <w:sz w:val="26"/>
          <w:szCs w:val="26"/>
        </w:rPr>
        <w:t>” w kratce oznaczonej słowem „NIE” z lewej strony obok nazwiska kandydata oznacza, że jest to głos ważny oddany przeciwko wyborowi kandydata na wójta.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488.</w:t>
      </w:r>
      <w:r w:rsidRPr="00307B92">
        <w:rPr>
          <w:rFonts w:ascii="Times New Roman" w:hAnsi="Times New Roman" w:cs="Times New Roman"/>
          <w:sz w:val="26"/>
          <w:szCs w:val="26"/>
        </w:rPr>
        <w:t xml:space="preserve"> </w:t>
      </w:r>
      <w:r w:rsidR="000436E4" w:rsidRPr="00307B92">
        <w:rPr>
          <w:rFonts w:ascii="Times New Roman" w:hAnsi="Times New Roman" w:cs="Times New Roman"/>
          <w:sz w:val="26"/>
          <w:szCs w:val="26"/>
        </w:rPr>
        <w:t>§ 1. Na podstawie protokołów otrzymanych od obwodowych komisji wyborczych gminna komisja wyborcza ustala wyniki głosowania na poszczególnych kandydatów i wyniki wyborów wójta w danej gminie.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Gminna komisja wyborcza sporządza protokół wyników głosowania i wyników wyborów.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protokole wymienia się liczby: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osób uprawnionych do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wyborców, którym wydano karty do głosowania;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wyborców głosujących przez pełnomocnika;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kart wyjętych z urny, w tym:</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a)</w:t>
      </w:r>
      <w:r w:rsidRPr="00307B92">
        <w:rPr>
          <w:rFonts w:ascii="Times New Roman" w:hAnsi="Times New Roman" w:cs="Times New Roman"/>
          <w:sz w:val="26"/>
          <w:szCs w:val="26"/>
        </w:rPr>
        <w:tab/>
        <w:t>kart nieważnych,</w:t>
      </w:r>
    </w:p>
    <w:p w:rsidR="006520F0" w:rsidRPr="00307B92" w:rsidRDefault="006520F0" w:rsidP="003F68D1">
      <w:pPr>
        <w:pStyle w:val="LITlitera"/>
        <w:spacing w:line="240" w:lineRule="auto"/>
        <w:rPr>
          <w:rFonts w:ascii="Times New Roman" w:hAnsi="Times New Roman" w:cs="Times New Roman"/>
          <w:sz w:val="26"/>
          <w:szCs w:val="26"/>
        </w:rPr>
      </w:pPr>
      <w:r w:rsidRPr="00307B92">
        <w:rPr>
          <w:rFonts w:ascii="Times New Roman" w:hAnsi="Times New Roman" w:cs="Times New Roman"/>
          <w:sz w:val="26"/>
          <w:szCs w:val="26"/>
        </w:rPr>
        <w:t>b)</w:t>
      </w:r>
      <w:r w:rsidRPr="00307B92">
        <w:rPr>
          <w:rFonts w:ascii="Times New Roman" w:hAnsi="Times New Roman" w:cs="Times New Roman"/>
          <w:sz w:val="26"/>
          <w:szCs w:val="26"/>
        </w:rPr>
        <w:tab/>
        <w:t>kart ważnych;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głosów nieważnych, z podaniem przyczyny ich nieważności;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głosów ważnie oddanych na każdego kandydata.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489.</w:t>
      </w:r>
      <w:r w:rsidRPr="00307B92">
        <w:rPr>
          <w:rFonts w:ascii="Times New Roman" w:hAnsi="Times New Roman" w:cs="Times New Roman"/>
          <w:sz w:val="26"/>
          <w:szCs w:val="26"/>
        </w:rPr>
        <w:t xml:space="preserve"> § 1. W protokole, o którym mowa w art. 488, wymienia się ponadto imię (imiona) i nazwisko wybranego wójta. W protokole podaje się także przebieg losowania, o którym mowa w art. 473 § 3 i 7.</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wyborów, o których mowa w art. 482 § 3, gminna komisja wyborcza stwierdza, czy kandydat otrzymał wymaganą dla wyboru liczbę ważnie oddanych głosów.</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 przypadku ustalenia przez gminną komisję wyborczą, że żaden z kandydatów nie otrzymał wymaganej większości głosów, w protokole stwierdza się ten fakt i wskazuje się dwóch kandydatów, którzy otrzymali kolejno największe liczby ważnie oddanych głosów.</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490.</w:t>
      </w:r>
      <w:r w:rsidRPr="00307B92">
        <w:rPr>
          <w:rFonts w:ascii="Times New Roman" w:hAnsi="Times New Roman" w:cs="Times New Roman"/>
          <w:sz w:val="26"/>
          <w:szCs w:val="26"/>
        </w:rPr>
        <w:t> Gminna komisja wyborcza wydaje wybranemu wójtowi zaświadczenie o wyborze na wójta. Wzór zaświadczenia określa Państwowa Komisja Wyborcza.</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5</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Kampania wyborcza w programach publicznych nadawców radiowych i telewizyjnych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491.</w:t>
      </w:r>
      <w:r w:rsidRPr="00307B92">
        <w:rPr>
          <w:rFonts w:ascii="Times New Roman" w:hAnsi="Times New Roman" w:cs="Times New Roman"/>
          <w:sz w:val="26"/>
          <w:szCs w:val="26"/>
        </w:rPr>
        <w:t xml:space="preserve"> § 1. Komitet wyborczy, który zarejestrował kandydata na wójta, ma prawo do nieodpłatnego rozpowszechniania audycji wyborczych w programach regionalnych publicznych nadawców radiowych i telewizyjnych.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Łączny czas rozpowszechniania audycji wyborczych w programach regionalnych wynosi 2 godziny w każdym programie Telewizji Polskiej i 4 godziny w każdym programie Polskiego Radia.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Podział czasu antenowego pomiędzy uprawnione komitety wyborcze jest dokonywany proporcjonalnie do liczby zarejestrowanych kandydatów na wójtów na obszarze objętym regionalnym programem, na podstawie informacji gminnych komisji wyborczych właściwych dla tego obszaru.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Czas audycji wyborczych komitetów wyborczych, o których mowa w § 1, może być łączony w tym samym programie regionalnym, na wniosek pełnomocnika wyborczego, z czasem audycji wyborczych przysługującym temu samemu komitetowi z tytułu udziału w wyborach do organów stanowiących jednostek samorządu terytorialnego. Wniosek w sprawie połączenia czasu audycji wyborczych składa się najpóźniej w 20 dniu przed dniem wyborów dyrektorowi oddziału Telewizji Polskiej lub prezesowi zarządu spółki Polskiego Radia, właściwym dla programu regionalnego, w którym łączne audycje wyborcze mają być rozpowszechniane.</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5. W wyborach przedterminowych łączny czas rozpowszechniania audycji wyborczych w programach regionalnych wynosi 30 minut w każdym programie Telewizji Polskiej i 60 minut w każdym programie Polskiego Radia.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6. Czas, o którym mowa w § 5, w każdym programie regionalnym dzieli się równo między wszystkie uprawnione komitety wyborcze.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491a.</w:t>
      </w:r>
      <w:r w:rsidRPr="00307B92">
        <w:rPr>
          <w:rFonts w:ascii="Times New Roman" w:hAnsi="Times New Roman" w:cs="Times New Roman"/>
          <w:sz w:val="26"/>
          <w:szCs w:val="26"/>
        </w:rPr>
        <w:t> Na ustalenia dotyczące podziału czasu antenowego, o którym mowa w art. 491 § 3 i 6, komitetom wyborczym przysługuje skarga do komisarza wyborczego właściwego ze względu na siedzibę oddziału Telewizji Polskiej lub Polskiego Radia. Skargę wnosi się w ciągu 48 godzin od dokonania ustalenia. Komisarz wyborczy rozpatruje sprawę niezwłocznie i wydaje postanowienie. Od postanowienia komisarza wyborczego nie przysługuje środek prawny.</w:t>
      </w:r>
    </w:p>
    <w:p w:rsidR="006520F0" w:rsidRPr="00307B92" w:rsidRDefault="006520F0" w:rsidP="003F68D1">
      <w:pPr>
        <w:pStyle w:val="ROZDZODDZOZNoznaczenierozdziaulubod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Rozdział 6</w:t>
      </w:r>
    </w:p>
    <w:p w:rsidR="006520F0" w:rsidRPr="00307B92" w:rsidRDefault="006520F0" w:rsidP="003F68D1">
      <w:pPr>
        <w:pStyle w:val="ROZDZODDZPRZEDMprzedmiotregulacjirozdziauluboddziau"/>
        <w:spacing w:before="0" w:line="240" w:lineRule="auto"/>
        <w:rPr>
          <w:rFonts w:ascii="Times New Roman" w:hAnsi="Times New Roman"/>
          <w:sz w:val="26"/>
          <w:szCs w:val="26"/>
        </w:rPr>
      </w:pPr>
      <w:r w:rsidRPr="00307B92">
        <w:rPr>
          <w:rFonts w:ascii="Times New Roman" w:hAnsi="Times New Roman"/>
          <w:sz w:val="26"/>
          <w:szCs w:val="26"/>
        </w:rPr>
        <w:t>Wygaśnięcie mandatu wójta</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492.</w:t>
      </w:r>
      <w:r w:rsidRPr="00307B92">
        <w:rPr>
          <w:rFonts w:ascii="Times New Roman" w:hAnsi="Times New Roman" w:cs="Times New Roman"/>
          <w:sz w:val="26"/>
          <w:szCs w:val="26"/>
        </w:rPr>
        <w:t xml:space="preserve"> § 1. Wygaśnięcie mandatu wójta następuje wskutek:</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odmowy złożenia ślubowania;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niezłożenia w terminach określonych w odrębnych przepisach oświadczenia o swoim stanie majątkowym;</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pisemnego zrzeczenia się mandatu;</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utraty prawa wybieralności lub braku tego prawa w dniu wyborów;</w:t>
      </w:r>
    </w:p>
    <w:p w:rsidR="00084D47" w:rsidRPr="00307B92" w:rsidRDefault="00084D47" w:rsidP="003F68D1">
      <w:pPr>
        <w:pStyle w:val="PKTpunkt"/>
        <w:spacing w:line="240" w:lineRule="auto"/>
        <w:rPr>
          <w:rFonts w:ascii="Times New Roman" w:hAnsi="Times New Roman" w:cs="Times New Roman"/>
          <w:sz w:val="26"/>
          <w:szCs w:val="26"/>
        </w:rPr>
      </w:pPr>
      <w:r w:rsidRPr="00307B92">
        <w:rPr>
          <w:sz w:val="26"/>
          <w:szCs w:val="26"/>
        </w:rPr>
        <w:t>4a)</w:t>
      </w:r>
      <w:r w:rsidRPr="00307B92">
        <w:rPr>
          <w:sz w:val="26"/>
          <w:szCs w:val="26"/>
        </w:rPr>
        <w:tab/>
        <w:t>objęcia urzędu Prezydenta Rzeczypospolitej;</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naruszenia ustawowych zakazów łączenia funkcji wójta z wykonywaniem funkcji lub prowadzenia działalności gospodarczej, określonych w odrębnych przepisach;</w:t>
      </w:r>
    </w:p>
    <w:p w:rsidR="004740FA" w:rsidRPr="00307B92" w:rsidRDefault="004740FA"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5a)</w:t>
      </w:r>
      <w:r w:rsidRPr="00307B92">
        <w:rPr>
          <w:rFonts w:ascii="Times New Roman" w:hAnsi="Times New Roman" w:cs="Times New Roman"/>
          <w:sz w:val="26"/>
          <w:szCs w:val="26"/>
        </w:rPr>
        <w:tab/>
      </w:r>
      <w:r w:rsidRPr="00307B92">
        <w:rPr>
          <w:rFonts w:ascii="Times New Roman" w:hAnsi="Times New Roman" w:cs="Times New Roman"/>
          <w:color w:val="000000"/>
          <w:sz w:val="26"/>
          <w:szCs w:val="26"/>
        </w:rPr>
        <w:t>wyboru na posła na Sejm, senatora albo posła do Parlamentu Europejskiego;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orzeczenia niezdolności do pracy lub niezdolności do samodzielnej egzystencji w trybie określonym w przepisach o emeryturach i rentach z Funduszu Ubezpieczeń Społecznych na okres co najmniej do końca kadencji;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śmierci;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odwołania w drodze referendum;</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9)</w:t>
      </w:r>
      <w:r w:rsidRPr="00307B92">
        <w:rPr>
          <w:rFonts w:ascii="Times New Roman" w:hAnsi="Times New Roman" w:cs="Times New Roman"/>
          <w:sz w:val="26"/>
          <w:szCs w:val="26"/>
        </w:rPr>
        <w:tab/>
        <w:t>odwołania wójta w trybie art. 96 ust. 2 ustawy z dnia 8 marca 1990 r. o samorządzie gminnym (Dz. U. z 201</w:t>
      </w:r>
      <w:r w:rsidR="00AE264C" w:rsidRPr="00307B92">
        <w:rPr>
          <w:rFonts w:ascii="Times New Roman" w:hAnsi="Times New Roman" w:cs="Times New Roman"/>
          <w:sz w:val="26"/>
          <w:szCs w:val="26"/>
        </w:rPr>
        <w:t>6</w:t>
      </w:r>
      <w:r w:rsidRPr="00307B92">
        <w:rPr>
          <w:rFonts w:ascii="Times New Roman" w:hAnsi="Times New Roman" w:cs="Times New Roman"/>
          <w:sz w:val="26"/>
          <w:szCs w:val="26"/>
        </w:rPr>
        <w:t> r. poz. </w:t>
      </w:r>
      <w:r w:rsidR="00AE264C" w:rsidRPr="00307B92">
        <w:rPr>
          <w:rFonts w:ascii="Times New Roman" w:hAnsi="Times New Roman" w:cs="Times New Roman"/>
          <w:sz w:val="26"/>
          <w:szCs w:val="26"/>
        </w:rPr>
        <w:t>446 i 1579</w:t>
      </w:r>
      <w:r w:rsidRPr="00307B92">
        <w:rPr>
          <w:rFonts w:ascii="Times New Roman" w:hAnsi="Times New Roman" w:cs="Times New Roman"/>
          <w:sz w:val="26"/>
          <w:szCs w:val="26"/>
        </w:rPr>
        <w:t>);</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10)</w:t>
      </w:r>
      <w:r w:rsidRPr="00307B92">
        <w:rPr>
          <w:rFonts w:ascii="Times New Roman" w:hAnsi="Times New Roman" w:cs="Times New Roman"/>
          <w:sz w:val="26"/>
          <w:szCs w:val="26"/>
        </w:rPr>
        <w:tab/>
        <w:t>zmian w podziale terytorialnym, o których mowa w art. 390 § 1 pkt 3.</w:t>
      </w:r>
    </w:p>
    <w:p w:rsidR="00BD28D5"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t>
      </w:r>
      <w:r w:rsidR="00BD28D5" w:rsidRPr="00307B92">
        <w:rPr>
          <w:rFonts w:ascii="Times New Roman" w:hAnsi="Times New Roman" w:cs="Times New Roman"/>
          <w:sz w:val="26"/>
          <w:szCs w:val="26"/>
        </w:rPr>
        <w:t>Wygaśnięcie mandatu wójta z przyczyn, o których mowa w § 1 pkt 1, 2 i 5 – z wyjątkiem powodów wskazanych w art. 27 ustawy z dnia 8 marca 1990 r. o samorządzie gminnym, stwierdza rada gminy, w drodze uchwały, w terminie miesiąca od dnia wystąpienia przyczyny wygaśnięcia mandatu. Przed podjęciem uchwały o wygaśnięciu mandatu należy umożliwić wójtowi złożenie wyjaśnień.</w:t>
      </w:r>
    </w:p>
    <w:p w:rsidR="00BD28D5"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2a. </w:t>
      </w:r>
      <w:r w:rsidR="00084D47" w:rsidRPr="00307B92">
        <w:rPr>
          <w:sz w:val="26"/>
          <w:szCs w:val="26"/>
        </w:rPr>
        <w:t>Wygaśnięcie mandatu wójta z dniem wystąpienia przyczyny, o której mowa w § 1 pkt 3, 4a i 5 – w zakresie powodów wskazanych w art. 27 ustawy z dnia 8 marca 1990 r. o samorządzie gminnym, oraz pkt 5a–7, stwierdza komisarz wyborczy, w drodze postanowienia, w terminie 14 dni od dnia wystąpienia przyczyny wygaśnięcia mandatu.</w:t>
      </w:r>
      <w:r w:rsidR="004740FA" w:rsidRPr="00307B92">
        <w:rPr>
          <w:rFonts w:ascii="Times New Roman" w:hAnsi="Times New Roman" w:cs="Times New Roman"/>
          <w:color w:val="000000"/>
          <w:sz w:val="26"/>
          <w:szCs w:val="26"/>
        </w:rPr>
        <w:t xml:space="preserve"> Postanowienie komisarza wyborczego ogłasza się w wojewódzkim dzienniku urzędowym oraz podaje się do publicznej wiadomości w Biuletynie Informacji Publicznej. Przepisów art. 247 § 3, art. 279 § 3 oraz art. 364 § 2 nie stosuje się.</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Uchwałę rady o wygaśnięciu mandatu wójta doręcza się niezwłocznie zainteresowanemu i przesyła wojewodzie oraz komisarzowi wyborczemu.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3a. Postanowienie komisarza wyborczego o wygaśnięciu mandatu wójta doręcza się niezwłocznie zainteresowanemu i przesyła wojewodzie oraz przewodniczącemu rady gminy.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4. Jeżeli wójt przed dniem wyboru wykonywał funkcję lub prowadził działalność gospodarczą, o których mowa w § 1 pkt 5, obowiązany jest do zrzeczenia się funkcji lub zaprzestania prowadzenia działalności gospodarczej w terminie 3 miesięcy od dnia złożenia ślubowania.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5. W przypadku niezrzeczenia się funkcji lub niezaprzestania prowadzenia działalności gospodarczej przez wójta w terminie, o którym mowa w § 4, rada gminy stwierdza wygaśnięcie mandatu wójta, w drodze uchwały, w terminie miesiąca od upływu tego terminu.</w:t>
      </w:r>
    </w:p>
    <w:p w:rsidR="00084D47" w:rsidRPr="00307B92" w:rsidRDefault="00084D47" w:rsidP="003F68D1">
      <w:pPr>
        <w:pStyle w:val="USTustnpkodeksu"/>
        <w:spacing w:line="240" w:lineRule="auto"/>
        <w:rPr>
          <w:rFonts w:ascii="Times New Roman" w:hAnsi="Times New Roman" w:cs="Times New Roman"/>
          <w:sz w:val="26"/>
          <w:szCs w:val="26"/>
        </w:rPr>
      </w:pPr>
      <w:r w:rsidRPr="00307B92">
        <w:rPr>
          <w:sz w:val="26"/>
          <w:szCs w:val="26"/>
        </w:rPr>
        <w:t>§ 6</w:t>
      </w:r>
      <w:r w:rsidR="0047654F" w:rsidRPr="00307B92">
        <w:rPr>
          <w:sz w:val="26"/>
          <w:szCs w:val="26"/>
        </w:rPr>
        <w:t>.</w:t>
      </w:r>
      <w:r w:rsidRPr="00307B92">
        <w:rPr>
          <w:sz w:val="26"/>
          <w:szCs w:val="26"/>
        </w:rPr>
        <w:t> Wygaśnięcie mandatu wójta wskutek objęcia urzędu Prezydenta Rzeczypospolitej następuje z chwilą złożenia wobec Zgromadzenia Narodowego przysięgi, o której mowa w art. 130 Konstytucji Rzeczypospolitej Polskiej.</w:t>
      </w:r>
    </w:p>
    <w:p w:rsidR="000116D3" w:rsidRPr="00307B92" w:rsidRDefault="000116D3"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b/>
          <w:sz w:val="26"/>
          <w:szCs w:val="26"/>
        </w:rPr>
        <w:t>Art. 492a.</w:t>
      </w:r>
      <w:r w:rsidRPr="00307B92">
        <w:rPr>
          <w:rFonts w:ascii="Times New Roman" w:hAnsi="Times New Roman" w:cs="Times New Roman"/>
          <w:sz w:val="26"/>
          <w:szCs w:val="26"/>
        </w:rPr>
        <w:t> § 1. Sąd przesyła komisarzowi wyborczemu, wojewodzie oraz przewodniczącemu rady gminy odpisy prawomocnych orzeczeń, o których mowa w art. 10 § 2 i art. 11 § 2, niezwłocznie po ich uprawomocnieniu się. W odpisie umieszcza się datę uprawomocnienia się orzeczenia.</w:t>
      </w:r>
    </w:p>
    <w:p w:rsidR="000116D3" w:rsidRPr="00307B92" w:rsidRDefault="000116D3" w:rsidP="003F68D1">
      <w:pPr>
        <w:pStyle w:val="USTustnpkodeksu"/>
        <w:spacing w:line="240" w:lineRule="auto"/>
        <w:rPr>
          <w:rFonts w:ascii="Times New Roman" w:hAnsi="Times New Roman" w:cs="Times New Roman"/>
          <w:b/>
          <w:i/>
          <w:sz w:val="26"/>
          <w:szCs w:val="26"/>
        </w:rPr>
      </w:pPr>
      <w:r w:rsidRPr="00307B92">
        <w:rPr>
          <w:rFonts w:ascii="Times New Roman" w:hAnsi="Times New Roman" w:cs="Times New Roman"/>
          <w:sz w:val="26"/>
          <w:szCs w:val="26"/>
        </w:rPr>
        <w:t>§ 2. O wygaśnięciu mandatu wójta z przyczyny, o której mowa w art. 492 § 1 pkt 4, informuje komisarz wyborczy, w drodze obwieszczenia, w terminie 14 dni od dnia doręczenia odpisu, o którym mowa w § 1. Informację komisarza wyborczego ogłasza się w wojewódzkim dzienniku urzędowym oraz podaje do publicznej wiadomości w Biuletynie Informacji Publicznej.</w:t>
      </w:r>
    </w:p>
    <w:p w:rsidR="000116D3" w:rsidRPr="00307B92" w:rsidRDefault="006520F0" w:rsidP="003F68D1">
      <w:pPr>
        <w:pStyle w:val="ARTartustawynprozporzdzenia"/>
        <w:spacing w:before="0" w:line="240" w:lineRule="auto"/>
        <w:rPr>
          <w:rFonts w:ascii="Times New Roman" w:hAnsi="Times New Roman" w:cs="Times New Roman"/>
          <w:b/>
          <w:i/>
          <w:sz w:val="26"/>
          <w:szCs w:val="26"/>
        </w:rPr>
      </w:pPr>
      <w:r w:rsidRPr="00307B92">
        <w:rPr>
          <w:rStyle w:val="Ppogrubienie"/>
          <w:rFonts w:ascii="Times New Roman" w:hAnsi="Times New Roman" w:cs="Times New Roman"/>
          <w:sz w:val="26"/>
          <w:szCs w:val="26"/>
        </w:rPr>
        <w:t>Art. 493.</w:t>
      </w:r>
      <w:r w:rsidRPr="00307B92">
        <w:rPr>
          <w:rFonts w:ascii="Times New Roman" w:hAnsi="Times New Roman" w:cs="Times New Roman"/>
          <w:sz w:val="26"/>
          <w:szCs w:val="26"/>
        </w:rPr>
        <w:t xml:space="preserve"> </w:t>
      </w:r>
      <w:r w:rsidR="000116D3" w:rsidRPr="00307B92">
        <w:rPr>
          <w:rFonts w:ascii="Times New Roman" w:hAnsi="Times New Roman" w:cs="Times New Roman"/>
          <w:sz w:val="26"/>
          <w:szCs w:val="26"/>
        </w:rPr>
        <w:t>§ 1. Od uchwały rady gminy albo postanowienia komisarza wyborczego o wygaśnięciu mandatu wójta z przyczyn, o których mowa w art. 492 § 1 pkt 1–3 oraz pkt 5 i 6, zainteresowanemu przysługuje skarga do sądu administracyjnego w terminie 7 dni od dnia doręczenia uchwały albo postanowienia. Skargę wnosi się za pośrednictwem organu, który stwierdził wygaśnięcie mandatu.</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Sąd administracyjny rozpatruje skargę, o której mowa w § 1, w terminie 14 dni od dnia jej wniesienia. Skargę kasacyjną wnosi się w terminie 14 dni.</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Wygaśnięcie mandatu wójta następuje z dniem uprawomocnienia się wyroku sądu administracyjnego oddalającego skargę, o której mowa w § 1.</w:t>
      </w:r>
    </w:p>
    <w:p w:rsidR="006520F0" w:rsidRPr="00307B92" w:rsidRDefault="006520F0" w:rsidP="003F68D1">
      <w:pPr>
        <w:pStyle w:val="TYTDZOZNoznaczenietytuulubdziau"/>
        <w:spacing w:before="0" w:line="240" w:lineRule="auto"/>
        <w:rPr>
          <w:rFonts w:ascii="Times New Roman" w:hAnsi="Times New Roman" w:cs="Times New Roman"/>
          <w:b/>
          <w:sz w:val="26"/>
          <w:szCs w:val="26"/>
        </w:rPr>
      </w:pPr>
      <w:r w:rsidRPr="00307B92">
        <w:rPr>
          <w:rFonts w:ascii="Times New Roman" w:hAnsi="Times New Roman" w:cs="Times New Roman"/>
          <w:b/>
          <w:sz w:val="26"/>
          <w:szCs w:val="26"/>
        </w:rPr>
        <w:t>DZIAŁ IX</w:t>
      </w:r>
    </w:p>
    <w:p w:rsidR="006520F0" w:rsidRPr="00307B92" w:rsidRDefault="006520F0" w:rsidP="003F68D1">
      <w:pPr>
        <w:pStyle w:val="TYTDZPRZEDMprzedmiotregulacjitytuulubdziau"/>
        <w:spacing w:before="0" w:line="240" w:lineRule="auto"/>
        <w:rPr>
          <w:rFonts w:ascii="Times New Roman" w:hAnsi="Times New Roman"/>
          <w:sz w:val="26"/>
        </w:rPr>
      </w:pPr>
      <w:r w:rsidRPr="00307B92">
        <w:rPr>
          <w:rFonts w:ascii="Times New Roman" w:hAnsi="Times New Roman"/>
          <w:sz w:val="26"/>
        </w:rPr>
        <w:t>Przepisy karne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494.</w:t>
      </w:r>
      <w:r w:rsidRPr="00307B92">
        <w:rPr>
          <w:rFonts w:ascii="Times New Roman" w:hAnsi="Times New Roman" w:cs="Times New Roman"/>
          <w:sz w:val="26"/>
          <w:szCs w:val="26"/>
        </w:rPr>
        <w:t xml:space="preserve"> § 1. Kto, w związku z wyborami, prowadzi agitację wyborczą:</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na terenie urzędów administracji rządowej lub administracji samorządu terytorialnego bądź sądów,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na terenie zakładów pracy w sposób i w formach zakłócających ich normalne funkcjonowanie,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na terenie jednostek wojskowych lub innych jednostek organizacyjnych podległych Ministrowi Obrony Narodowej lub oddziałów obrony cywilnej bądź skoszarowanych jednostek podległych ministrowi właściwemu do spraw wewnętrznych,</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w lokalu wyborczym lub na terenie budynku, w którym lokal się znajduje</w:t>
      </w:r>
    </w:p>
    <w:p w:rsidR="006520F0" w:rsidRPr="00307B92" w:rsidRDefault="006520F0" w:rsidP="003F68D1">
      <w:pPr>
        <w:spacing w:line="240" w:lineRule="auto"/>
        <w:rPr>
          <w:rFonts w:cs="Times New Roman"/>
          <w:sz w:val="26"/>
          <w:szCs w:val="26"/>
        </w:rPr>
      </w:pPr>
      <w:r w:rsidRPr="00307B92">
        <w:rPr>
          <w:rFonts w:cs="Times New Roman"/>
          <w:sz w:val="26"/>
          <w:szCs w:val="26"/>
        </w:rPr>
        <w:t>– podlega karze grzywny.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prowadzi agitację wyborczą na terenie szkół wobec uczniów.</w:t>
      </w:r>
    </w:p>
    <w:p w:rsidR="006520F0" w:rsidRPr="00307B92" w:rsidRDefault="006520F0" w:rsidP="003F68D1">
      <w:pPr>
        <w:pStyle w:val="ARTartustawynprozporzdzenia"/>
        <w:keepNext/>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495.</w:t>
      </w:r>
      <w:r w:rsidRPr="00307B92">
        <w:rPr>
          <w:rFonts w:ascii="Times New Roman" w:hAnsi="Times New Roman" w:cs="Times New Roman"/>
          <w:sz w:val="26"/>
          <w:szCs w:val="26"/>
        </w:rPr>
        <w:t xml:space="preserve"> § 1. Kto, w związku z wyborami:</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2)</w:t>
      </w:r>
      <w:r w:rsidRPr="00307B92">
        <w:rPr>
          <w:rFonts w:ascii="Times New Roman" w:hAnsi="Times New Roman" w:cs="Times New Roman"/>
          <w:sz w:val="26"/>
          <w:szCs w:val="26"/>
        </w:rPr>
        <w:tab/>
        <w:t>przy ustawianiu własnych urządzeń ogłoszeniowych w celu prowadzenia kampanii wyborczej narusza obowiązujące przepisy porządkowe,</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umieszcza plakaty i hasła wyborcze w taki sposób, że nie można ich usunąć bez powodowania szkód,</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(utracił moc)</w:t>
      </w:r>
      <w:r w:rsidR="000116D3" w:rsidRPr="00307B92">
        <w:rPr>
          <w:rFonts w:ascii="Times New Roman" w:hAnsi="Times New Roman" w:cs="Times New Roman"/>
          <w:sz w:val="26"/>
          <w:szCs w:val="26"/>
        </w:rPr>
        <w:t xml:space="preserve"> </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(utracił moc)</w:t>
      </w:r>
    </w:p>
    <w:p w:rsidR="006520F0" w:rsidRPr="00307B92" w:rsidRDefault="006520F0" w:rsidP="003F68D1">
      <w:pPr>
        <w:spacing w:line="240" w:lineRule="auto"/>
        <w:rPr>
          <w:rFonts w:cs="Times New Roman"/>
          <w:sz w:val="26"/>
          <w:szCs w:val="26"/>
        </w:rPr>
      </w:pPr>
      <w:r w:rsidRPr="00307B92">
        <w:rPr>
          <w:rFonts w:cs="Times New Roman"/>
          <w:sz w:val="26"/>
          <w:szCs w:val="26"/>
        </w:rPr>
        <w:t>– podlega karze grzywny.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w:t>
      </w:r>
    </w:p>
    <w:p w:rsidR="006520F0" w:rsidRPr="00307B92" w:rsidRDefault="000116D3"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pełnomocnik wyborczy, który w terminie 30 dni po dniu wyborów nie usunie plakatów i haseł wyborczych oraz urządzeń ogłoszeniowych ustawionych w celu prowadzenia kampanii, z zastrzeżeniem art. 110 § 6a;</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496.</w:t>
      </w:r>
      <w:r w:rsidRPr="00307B92">
        <w:rPr>
          <w:rFonts w:ascii="Times New Roman" w:hAnsi="Times New Roman" w:cs="Times New Roman"/>
          <w:sz w:val="26"/>
          <w:szCs w:val="26"/>
        </w:rPr>
        <w:t> Kto, w związku z wyborami, nie umieszcza w materiałach wyborczych wyraźnego oznaczenia komitetu wyborczego od którego pochodzą</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497.</w:t>
      </w:r>
      <w:r w:rsidRPr="00307B92">
        <w:rPr>
          <w:rFonts w:ascii="Times New Roman" w:hAnsi="Times New Roman" w:cs="Times New Roman"/>
          <w:sz w:val="26"/>
          <w:szCs w:val="26"/>
        </w:rPr>
        <w:t xml:space="preserve"> § 1. Kto, w związku z wyborami, zbiera podpisy osób popierających zgłoszenie listy kandydatów lub kandydata, stosując jakąkolwiek formę nacisków zmierzających do uzyskania podpisów</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1000 do 10 000 złotych.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rsidR="0039234D"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w:t>
      </w:r>
      <w:r w:rsidR="0039234D" w:rsidRPr="00307B92">
        <w:rPr>
          <w:rFonts w:ascii="Times New Roman" w:hAnsi="Times New Roman" w:cs="Times New Roman"/>
          <w:sz w:val="26"/>
          <w:szCs w:val="26"/>
        </w:rPr>
        <w:t>Kto udziela lub przyjmuje korzyść majątkową lub osobistą w zamian za zbieranie lub złożenie podpisu pod zgłoszeniem listy kandydatów lub kandydata</w:t>
      </w:r>
    </w:p>
    <w:p w:rsidR="0039234D" w:rsidRPr="00307B92" w:rsidRDefault="0039234D"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10 000 do 50 000 zł.</w:t>
      </w:r>
    </w:p>
    <w:p w:rsidR="000116D3" w:rsidRPr="00307B92" w:rsidRDefault="000116D3" w:rsidP="003F68D1">
      <w:pPr>
        <w:pStyle w:val="ARTartustawynprozporzdzenia"/>
        <w:spacing w:before="0" w:line="240" w:lineRule="auto"/>
        <w:rPr>
          <w:rStyle w:val="Ppogrubienie"/>
          <w:rFonts w:ascii="Times New Roman" w:hAnsi="Times New Roman" w:cs="Times New Roman"/>
          <w:sz w:val="26"/>
          <w:szCs w:val="26"/>
        </w:rPr>
      </w:pPr>
      <w:r w:rsidRPr="00307B92">
        <w:rPr>
          <w:rFonts w:ascii="Times New Roman" w:hAnsi="Times New Roman" w:cs="Times New Roman"/>
          <w:b/>
          <w:sz w:val="26"/>
          <w:szCs w:val="26"/>
        </w:rPr>
        <w:t>Art. 497a.</w:t>
      </w:r>
      <w:r w:rsidRPr="00307B92">
        <w:rPr>
          <w:rFonts w:ascii="Times New Roman" w:hAnsi="Times New Roman" w:cs="Times New Roman"/>
          <w:sz w:val="26"/>
          <w:szCs w:val="26"/>
        </w:rPr>
        <w:t> Kto w dniu wyborów wynosi kartę do głosowania poza lokal wyborczy lub taką kartę poza lokalem wyborczym przyjmuje lub posiada, nie będąc do tego uprawnionym, podlega karze grzywny, ograniczenia wolności lub pozbawienia wolności do lat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498.</w:t>
      </w:r>
      <w:r w:rsidRPr="00307B92">
        <w:rPr>
          <w:rFonts w:ascii="Times New Roman" w:hAnsi="Times New Roman" w:cs="Times New Roman"/>
          <w:sz w:val="26"/>
          <w:szCs w:val="26"/>
        </w:rPr>
        <w:t> Kto, w związku z wyborami, w okresie od zakończenia kampanii wyborczej aż do zakończenia głosowania prowadzi agitację wyborczą</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499.</w:t>
      </w:r>
      <w:r w:rsidRPr="00307B92">
        <w:rPr>
          <w:rFonts w:ascii="Times New Roman" w:hAnsi="Times New Roman" w:cs="Times New Roman"/>
          <w:sz w:val="26"/>
          <w:szCs w:val="26"/>
        </w:rPr>
        <w:t> </w:t>
      </w:r>
      <w:r w:rsidR="004957B2" w:rsidRPr="00307B92">
        <w:rPr>
          <w:rFonts w:ascii="Times New Roman" w:hAnsi="Times New Roman" w:cs="Times New Roman"/>
          <w:sz w:val="26"/>
          <w:szCs w:val="26"/>
        </w:rPr>
        <w:t>(uchylony)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500.</w:t>
      </w:r>
      <w:r w:rsidRPr="00307B92">
        <w:rPr>
          <w:rFonts w:ascii="Times New Roman" w:hAnsi="Times New Roman" w:cs="Times New Roman"/>
          <w:sz w:val="26"/>
          <w:szCs w:val="26"/>
        </w:rPr>
        <w:t> Kto, w związku z wyborami w okresie od zakończenia kampanii wyborczej aż do zakończenia głosowania, podaje do publicznej wiadomości wyniki przedwyborczych badań (sondaży) opinii publicznej dotyczących przewidywanych zachowań wyborczych lub przewidywanych wyników wyborów, lub wyniki sondaży wyborczych przeprowadzanych w dniu głosowania</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500 000 do 1 000 000 złotych.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501.</w:t>
      </w:r>
      <w:r w:rsidRPr="00307B92">
        <w:rPr>
          <w:rFonts w:ascii="Times New Roman" w:hAnsi="Times New Roman" w:cs="Times New Roman"/>
          <w:sz w:val="26"/>
          <w:szCs w:val="26"/>
        </w:rPr>
        <w:t> 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5000 do 50 000 złotych.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502.</w:t>
      </w:r>
      <w:r w:rsidRPr="00307B92">
        <w:rPr>
          <w:rFonts w:ascii="Times New Roman" w:hAnsi="Times New Roman" w:cs="Times New Roman"/>
          <w:sz w:val="26"/>
          <w:szCs w:val="26"/>
        </w:rPr>
        <w:t> Kto, w związku z wyborami, podaje lub dostarcza, w ramach prowadzonej agitacji wyborczej, napoje alkoholowe nieodpłatnie lub po cenach sprzedaży netto możliwych do uzyskania, nie wyższych od cen nabycia lub kosztów wytworzenia</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5000 do 50 000 złotych.</w:t>
      </w:r>
    </w:p>
    <w:p w:rsidR="0039234D" w:rsidRPr="00307B92" w:rsidRDefault="0039234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503.</w:t>
      </w:r>
      <w:r w:rsidRPr="00307B92">
        <w:rPr>
          <w:rFonts w:ascii="Times New Roman" w:hAnsi="Times New Roman" w:cs="Times New Roman"/>
          <w:sz w:val="26"/>
          <w:szCs w:val="26"/>
        </w:rPr>
        <w:t xml:space="preserve"> Kto, w związku z wyborami, udziela korzyści majątkowej jednego komitetu innemu komitetowi wyborczemu</w:t>
      </w:r>
    </w:p>
    <w:p w:rsidR="0039234D" w:rsidRPr="00307B92" w:rsidRDefault="0039234D"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 od 1000 do 10 000 zł.</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504.</w:t>
      </w:r>
      <w:r w:rsidRPr="00307B92">
        <w:rPr>
          <w:rFonts w:ascii="Times New Roman" w:hAnsi="Times New Roman" w:cs="Times New Roman"/>
          <w:sz w:val="26"/>
          <w:szCs w:val="26"/>
        </w:rPr>
        <w:t> Kto, w związku z wyborami organizuje zbiórki publiczne na cele kampanii wyborczej</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1000 do 100 000 złotych.</w:t>
      </w:r>
    </w:p>
    <w:p w:rsidR="0039234D" w:rsidRPr="00307B92" w:rsidRDefault="0039234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504a.</w:t>
      </w:r>
      <w:r w:rsidRPr="00307B92">
        <w:rPr>
          <w:rFonts w:ascii="Times New Roman" w:hAnsi="Times New Roman" w:cs="Times New Roman"/>
          <w:sz w:val="26"/>
          <w:szCs w:val="26"/>
        </w:rPr>
        <w:t xml:space="preserve"> </w:t>
      </w:r>
      <w:r w:rsidR="004957B2" w:rsidRPr="00307B92">
        <w:rPr>
          <w:rFonts w:ascii="Times New Roman" w:hAnsi="Times New Roman" w:cs="Times New Roman"/>
          <w:sz w:val="26"/>
          <w:szCs w:val="26"/>
        </w:rPr>
        <w:t>(uchylony)</w:t>
      </w:r>
    </w:p>
    <w:p w:rsidR="006520F0" w:rsidRPr="00307B92" w:rsidRDefault="006520F0" w:rsidP="003F68D1">
      <w:pPr>
        <w:pStyle w:val="ARTartustawynprozporzdzenia"/>
        <w:keepNext/>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505.</w:t>
      </w:r>
      <w:r w:rsidRPr="00307B92">
        <w:rPr>
          <w:rFonts w:ascii="Times New Roman" w:hAnsi="Times New Roman" w:cs="Times New Roman"/>
          <w:sz w:val="26"/>
          <w:szCs w:val="26"/>
        </w:rPr>
        <w:t xml:space="preserve"> § 1. Pełnomocnik finansowy komitetu wyborczego, który w związku z wyborami nie dopełnia obowiązku gromadzenia środków finansowych na rachunku bankowym</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rsidR="0039234D" w:rsidRPr="00307B92" w:rsidRDefault="0039234D"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505a.</w:t>
      </w:r>
      <w:r w:rsidRPr="00307B92">
        <w:rPr>
          <w:rFonts w:ascii="Times New Roman" w:hAnsi="Times New Roman" w:cs="Times New Roman"/>
          <w:sz w:val="26"/>
          <w:szCs w:val="26"/>
        </w:rPr>
        <w:t xml:space="preserve"> Pełnomocnik finansowy komitetu wyborczego, który w związku z wyborami nie dopełnia obowiązku prowadzenia, umieszczania na stronie internetowej lub uaktualniania rejestru zaciągniętych kredytów lub rejestru wpłat osób fizycznych</w:t>
      </w:r>
    </w:p>
    <w:p w:rsidR="0039234D" w:rsidRPr="00307B92" w:rsidRDefault="0039234D"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506.</w:t>
      </w:r>
      <w:r w:rsidRPr="00307B92">
        <w:rPr>
          <w:rFonts w:ascii="Times New Roman" w:hAnsi="Times New Roman" w:cs="Times New Roman"/>
          <w:sz w:val="26"/>
          <w:szCs w:val="26"/>
        </w:rPr>
        <w:t> Kto, w związku z wyborami:</w:t>
      </w:r>
    </w:p>
    <w:p w:rsidR="0039234D" w:rsidRPr="00307B92" w:rsidRDefault="0039234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1)</w:t>
      </w:r>
      <w:r w:rsidRPr="00307B92">
        <w:rPr>
          <w:rFonts w:ascii="Times New Roman" w:hAnsi="Times New Roman" w:cs="Times New Roman"/>
          <w:sz w:val="26"/>
          <w:szCs w:val="26"/>
        </w:rPr>
        <w:tab/>
        <w:t>pozyskuje korzyści majątkowe na rzecz komitetu wyborczego lub wydatkuje środki finansowe komitetu wyborczego na cele inne niż związane z wyborami,</w:t>
      </w:r>
    </w:p>
    <w:p w:rsidR="0039234D" w:rsidRPr="00307B92" w:rsidRDefault="0039234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2)</w:t>
      </w:r>
      <w:r w:rsidRPr="00307B92">
        <w:rPr>
          <w:rFonts w:ascii="Times New Roman" w:hAnsi="Times New Roman" w:cs="Times New Roman"/>
          <w:sz w:val="26"/>
          <w:szCs w:val="26"/>
        </w:rPr>
        <w:tab/>
        <w:t>pozyskuje korzyści majątkowe na rzecz komitetu wyborczego lub wydatkuje środki finansowe komitetu wyborczego przed dniem, od którego zezwala na to ustawa,</w:t>
      </w:r>
    </w:p>
    <w:p w:rsidR="0039234D" w:rsidRPr="00307B92" w:rsidRDefault="0039234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3)</w:t>
      </w:r>
      <w:r w:rsidRPr="00307B92">
        <w:rPr>
          <w:rFonts w:ascii="Times New Roman" w:hAnsi="Times New Roman" w:cs="Times New Roman"/>
          <w:sz w:val="26"/>
          <w:szCs w:val="26"/>
        </w:rPr>
        <w:tab/>
        <w:t>pozyskuje korzyści majątkowe na rzecz komitetu wyborczego po dniu wyborów,</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4)</w:t>
      </w:r>
      <w:r w:rsidRPr="00307B92">
        <w:rPr>
          <w:rFonts w:ascii="Times New Roman" w:hAnsi="Times New Roman" w:cs="Times New Roman"/>
          <w:sz w:val="26"/>
          <w:szCs w:val="26"/>
        </w:rPr>
        <w:tab/>
        <w:t>wydatkuje środki finansowe komitetu wyborczego po dniu złożenia sprawozdania finansowego,</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5)</w:t>
      </w:r>
      <w:r w:rsidRPr="00307B92">
        <w:rPr>
          <w:rFonts w:ascii="Times New Roman" w:hAnsi="Times New Roman" w:cs="Times New Roman"/>
          <w:sz w:val="26"/>
          <w:szCs w:val="26"/>
        </w:rPr>
        <w:tab/>
        <w:t>wydatkuje środki finansowe komitetu wyborczego z naruszeniem limitów wydatków określonych dla komitetów wyborczych,</w:t>
      </w:r>
    </w:p>
    <w:p w:rsidR="0039234D" w:rsidRPr="00307B92" w:rsidRDefault="0039234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6)</w:t>
      </w:r>
      <w:r w:rsidRPr="00307B92">
        <w:rPr>
          <w:rFonts w:ascii="Times New Roman" w:hAnsi="Times New Roman" w:cs="Times New Roman"/>
          <w:sz w:val="26"/>
          <w:szCs w:val="26"/>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rsidR="0039234D" w:rsidRPr="00307B92" w:rsidRDefault="0039234D"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7)</w:t>
      </w:r>
      <w:r w:rsidRPr="00307B92">
        <w:rPr>
          <w:rFonts w:ascii="Times New Roman" w:hAnsi="Times New Roman" w:cs="Times New Roman"/>
          <w:sz w:val="26"/>
          <w:szCs w:val="26"/>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rsidR="006520F0" w:rsidRPr="00307B92" w:rsidRDefault="006520F0" w:rsidP="003F68D1">
      <w:pPr>
        <w:pStyle w:val="PKTpunkt"/>
        <w:spacing w:line="240" w:lineRule="auto"/>
        <w:rPr>
          <w:rFonts w:ascii="Times New Roman" w:hAnsi="Times New Roman" w:cs="Times New Roman"/>
          <w:sz w:val="26"/>
          <w:szCs w:val="26"/>
        </w:rPr>
      </w:pPr>
      <w:r w:rsidRPr="00307B92">
        <w:rPr>
          <w:rFonts w:ascii="Times New Roman" w:hAnsi="Times New Roman" w:cs="Times New Roman"/>
          <w:sz w:val="26"/>
          <w:szCs w:val="26"/>
        </w:rPr>
        <w:t>8)</w:t>
      </w:r>
      <w:r w:rsidRPr="00307B92">
        <w:rPr>
          <w:rFonts w:ascii="Times New Roman" w:hAnsi="Times New Roman" w:cs="Times New Roman"/>
          <w:sz w:val="26"/>
          <w:szCs w:val="26"/>
        </w:rPr>
        <w:tab/>
        <w:t>nie będąc obywatelem polskim mającym miejsce stałego zamieszkania na terenie Rzeczypospolitej Polskiej, dokonuje czynności skutkującej zmniejszeniem wartości zobowiązań komitetu wyborczego</w:t>
      </w:r>
    </w:p>
    <w:p w:rsidR="006520F0" w:rsidRPr="00307B92" w:rsidRDefault="006520F0" w:rsidP="003F68D1">
      <w:pPr>
        <w:spacing w:line="240" w:lineRule="auto"/>
        <w:rPr>
          <w:rFonts w:cs="Times New Roman"/>
          <w:sz w:val="26"/>
          <w:szCs w:val="26"/>
        </w:rPr>
      </w:pPr>
      <w:r w:rsidRPr="00307B92">
        <w:rPr>
          <w:rFonts w:cs="Times New Roman"/>
          <w:sz w:val="26"/>
          <w:szCs w:val="26"/>
        </w:rPr>
        <w:t>– podlega grzywnie od 1000 do 100 000 złotych.</w:t>
      </w:r>
    </w:p>
    <w:p w:rsidR="006A5456" w:rsidRPr="00307B92" w:rsidRDefault="006A5456"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lastRenderedPageBreak/>
        <w:t>Art. 507.</w:t>
      </w:r>
      <w:r w:rsidR="004957B2" w:rsidRPr="00307B92">
        <w:rPr>
          <w:rFonts w:ascii="Times New Roman" w:hAnsi="Times New Roman" w:cs="Times New Roman"/>
          <w:sz w:val="26"/>
          <w:szCs w:val="26"/>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rsidR="006A5456" w:rsidRPr="00307B92" w:rsidRDefault="004957B2"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od 1000 do 100 000 złotych.</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508.</w:t>
      </w:r>
      <w:r w:rsidRPr="00307B92">
        <w:rPr>
          <w:rFonts w:ascii="Times New Roman" w:hAnsi="Times New Roman" w:cs="Times New Roman"/>
          <w:sz w:val="26"/>
          <w:szCs w:val="26"/>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karze ograniczenia wolności albo pozbawienia wolności do lat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osoba, o której mowa w § 2, działa nieumyślnie</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509.</w:t>
      </w:r>
      <w:r w:rsidRPr="00307B92">
        <w:rPr>
          <w:rFonts w:ascii="Times New Roman" w:hAnsi="Times New Roman" w:cs="Times New Roman"/>
          <w:sz w:val="26"/>
          <w:szCs w:val="26"/>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karze ograniczenia wolności albo pozbawienia wolności do lat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nie dopuszcza do wykonania lub utrudnia dopełnienie obowiązku sporządzenia i przedłożenia komisarzowi wyborczemu albo Państwowej Komisji Wyborczej sprawozdania finansowego, o którym mowa w § 1.</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Jeżeli osoba, o której mowa w § 2, działa nieumyślnie</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w:t>
      </w:r>
    </w:p>
    <w:p w:rsidR="006520F0" w:rsidRPr="00307B92" w:rsidRDefault="006520F0" w:rsidP="003F68D1">
      <w:pPr>
        <w:pStyle w:val="ARTartustawynprozporzdzenia"/>
        <w:spacing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510.</w:t>
      </w:r>
      <w:r w:rsidRPr="00307B92">
        <w:rPr>
          <w:rFonts w:ascii="Times New Roman" w:hAnsi="Times New Roman" w:cs="Times New Roman"/>
          <w:sz w:val="26"/>
          <w:szCs w:val="26"/>
        </w:rPr>
        <w:t xml:space="preserve"> </w:t>
      </w:r>
      <w:r w:rsidR="00084D47" w:rsidRPr="00307B92">
        <w:rPr>
          <w:sz w:val="26"/>
          <w:szCs w:val="26"/>
        </w:rPr>
        <w:t>§ 1. Kto, w związku z wyborami, nie dopuszcza do wykonywania lub utrudnia dopełnienie przez biegłego rewidenta obowiązku sporządzenia sprawozdania biegłego rewidenta dotyczącego sprawozdania finansowego</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 karze ograniczenia wolności albo pozbawienia wolności do lat 2.</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Jeżeli osoba, o której mowa w § 1, działa nieumyślnie</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511.</w:t>
      </w:r>
      <w:r w:rsidRPr="00307B92">
        <w:rPr>
          <w:rFonts w:ascii="Times New Roman" w:hAnsi="Times New Roman" w:cs="Times New Roman"/>
          <w:sz w:val="26"/>
          <w:szCs w:val="26"/>
        </w:rPr>
        <w:t> Kto pobiera od udzielającego pełnomocnictwa do głosowania opłatę za głosowanie w jego imieniu</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512.</w:t>
      </w:r>
      <w:r w:rsidRPr="00307B92">
        <w:rPr>
          <w:rFonts w:ascii="Times New Roman" w:hAnsi="Times New Roman" w:cs="Times New Roman"/>
          <w:sz w:val="26"/>
          <w:szCs w:val="26"/>
        </w:rPr>
        <w:t> Kto udziela pełnomocnictwa do głosowania w zamian za jakąkolwiek korzyść majątkową lub osobistą</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aresztu albo grzywny.</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513.</w:t>
      </w:r>
      <w:r w:rsidRPr="00307B92">
        <w:rPr>
          <w:rFonts w:ascii="Times New Roman" w:hAnsi="Times New Roman" w:cs="Times New Roman"/>
          <w:sz w:val="26"/>
          <w:szCs w:val="26"/>
        </w:rPr>
        <w:t> </w:t>
      </w:r>
      <w:r w:rsidR="00084D47" w:rsidRPr="00307B92">
        <w:rPr>
          <w:sz w:val="26"/>
          <w:szCs w:val="26"/>
        </w:rPr>
        <w:t>Wyborca, który więcej niż jeden raz uczestniczył w głosowaniu w tych samych wyborach</w:t>
      </w:r>
    </w:p>
    <w:p w:rsidR="006520F0" w:rsidRPr="00307B92" w:rsidRDefault="00084D47" w:rsidP="003F68D1">
      <w:pPr>
        <w:pStyle w:val="SKARNsankcjakarnawszczeglnociwKodeksiekarnym"/>
        <w:spacing w:line="240" w:lineRule="auto"/>
        <w:rPr>
          <w:rFonts w:ascii="Times New Roman" w:hAnsi="Times New Roman" w:cs="Times New Roman"/>
          <w:sz w:val="26"/>
          <w:szCs w:val="26"/>
        </w:rPr>
      </w:pPr>
      <w:r w:rsidRPr="00307B92">
        <w:rPr>
          <w:sz w:val="26"/>
          <w:szCs w:val="26"/>
        </w:rPr>
        <w:t>– podlega grzywnie, karze ograniczenia wolności albo pozbawienia wolności do lat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513a.</w:t>
      </w:r>
      <w:r w:rsidRPr="00307B92">
        <w:rPr>
          <w:rFonts w:ascii="Times New Roman" w:hAnsi="Times New Roman" w:cs="Times New Roman"/>
          <w:sz w:val="26"/>
          <w:szCs w:val="26"/>
        </w:rPr>
        <w:t xml:space="preserve"> § 1. Kto bez uprawnienia otwiera pakiet wyborczy lub zaklejoną kopertę zwrotną</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lastRenderedPageBreak/>
        <w:t>§ 2. Tej samej karze podlega, kto bez uprawnienia niszczy pakiet wyborczy lub zaklejoną kopertę zwrotną.</w:t>
      </w:r>
    </w:p>
    <w:p w:rsidR="0085286F" w:rsidRPr="00307B92" w:rsidRDefault="0085286F"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513b.</w:t>
      </w:r>
      <w:r w:rsidRPr="00307B92">
        <w:rPr>
          <w:rFonts w:ascii="Times New Roman" w:hAnsi="Times New Roman" w:cs="Times New Roman"/>
          <w:sz w:val="26"/>
          <w:szCs w:val="26"/>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rsidR="0085286F" w:rsidRPr="00307B92" w:rsidRDefault="0085286F"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podlega karze grzywny.</w:t>
      </w:r>
    </w:p>
    <w:p w:rsidR="0085286F" w:rsidRPr="00307B92" w:rsidRDefault="0085286F"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sz w:val="26"/>
          <w:szCs w:val="26"/>
        </w:rPr>
        <w:t>§ 2. Tej samej karze podlega, kto udostępnia dokumenty z głosowania albo opakowanie zbiorcze, o których mowa w art. 79, nieuprawnionym podmiotom lub w celach innych niż określone w art. 79 § 3 i 4.</w:t>
      </w:r>
    </w:p>
    <w:p w:rsidR="0085286F" w:rsidRPr="00307B92" w:rsidRDefault="0085286F" w:rsidP="003F68D1">
      <w:pPr>
        <w:pStyle w:val="ARTartustawynprozporzdzenia"/>
        <w:spacing w:before="0" w:line="240" w:lineRule="auto"/>
        <w:rPr>
          <w:rFonts w:ascii="Times New Roman" w:hAnsi="Times New Roman" w:cs="Times New Roman"/>
          <w:sz w:val="26"/>
          <w:szCs w:val="26"/>
        </w:rPr>
      </w:pPr>
      <w:r w:rsidRPr="00307B92">
        <w:rPr>
          <w:rFonts w:ascii="Times New Roman" w:hAnsi="Times New Roman" w:cs="Times New Roman"/>
          <w:b/>
          <w:sz w:val="26"/>
          <w:szCs w:val="26"/>
        </w:rPr>
        <w:t>Art. 513c.</w:t>
      </w:r>
      <w:r w:rsidRPr="00307B92">
        <w:rPr>
          <w:rFonts w:ascii="Times New Roman" w:hAnsi="Times New Roman" w:cs="Times New Roman"/>
          <w:sz w:val="26"/>
          <w:szCs w:val="26"/>
        </w:rPr>
        <w:t> Kto przemocą, groźbą bezprawną lub podstępem przeszkadza osobom uprawnionym na mocy przepisów kodeksu w ich czynnościach polegających na monitorowaniu lub dokumentowaniu procedur wyborczych</w:t>
      </w:r>
    </w:p>
    <w:p w:rsidR="0085286F" w:rsidRPr="00307B92" w:rsidRDefault="0085286F" w:rsidP="003F68D1">
      <w:pPr>
        <w:pStyle w:val="ARTartustawynprozporzdzenia"/>
        <w:spacing w:before="0" w:line="240" w:lineRule="auto"/>
        <w:rPr>
          <w:rStyle w:val="Ppogrubienie"/>
          <w:rFonts w:ascii="Times New Roman" w:hAnsi="Times New Roman" w:cs="Times New Roman"/>
          <w:sz w:val="26"/>
          <w:szCs w:val="26"/>
        </w:rPr>
      </w:pPr>
      <w:r w:rsidRPr="00307B92">
        <w:rPr>
          <w:rFonts w:ascii="Times New Roman" w:hAnsi="Times New Roman" w:cs="Times New Roman"/>
          <w:sz w:val="26"/>
          <w:szCs w:val="26"/>
        </w:rPr>
        <w:t>– podlega grzywnie, karze ograniczenia wolności albo pozbawienia wolności do lat 2.</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514.</w:t>
      </w:r>
      <w:r w:rsidRPr="00307B92">
        <w:rPr>
          <w:rFonts w:ascii="Times New Roman" w:hAnsi="Times New Roman" w:cs="Times New Roman"/>
          <w:sz w:val="26"/>
          <w:szCs w:val="26"/>
        </w:rPr>
        <w:t> Kto dokonuje wydatków na kampanię wyborczą prowadzoną w formach i na zasadach właściwych dla reklamy w wysokości przekraczającej limit określony w art. 136</w:t>
      </w:r>
    </w:p>
    <w:p w:rsidR="006520F0" w:rsidRPr="00307B92" w:rsidRDefault="006520F0" w:rsidP="003F68D1">
      <w:pPr>
        <w:pStyle w:val="SKARNsankcjakarnawszczeglnociwKodeksiekarnym"/>
        <w:spacing w:line="240" w:lineRule="auto"/>
        <w:rPr>
          <w:rFonts w:ascii="Times New Roman" w:hAnsi="Times New Roman" w:cs="Times New Roman"/>
          <w:sz w:val="26"/>
          <w:szCs w:val="26"/>
        </w:rPr>
      </w:pPr>
      <w:r w:rsidRPr="00307B92">
        <w:rPr>
          <w:rFonts w:ascii="Times New Roman" w:hAnsi="Times New Roman" w:cs="Times New Roman"/>
          <w:sz w:val="26"/>
          <w:szCs w:val="26"/>
        </w:rPr>
        <w:t>– podlega grzywnie.</w:t>
      </w:r>
    </w:p>
    <w:p w:rsidR="006520F0" w:rsidRPr="00307B92" w:rsidRDefault="006520F0" w:rsidP="003F68D1">
      <w:pPr>
        <w:pStyle w:val="ARTartustawynprozporzdzenia"/>
        <w:spacing w:before="0" w:line="240" w:lineRule="auto"/>
        <w:rPr>
          <w:rFonts w:ascii="Times New Roman" w:hAnsi="Times New Roman" w:cs="Times New Roman"/>
          <w:sz w:val="26"/>
          <w:szCs w:val="26"/>
        </w:rPr>
      </w:pPr>
      <w:r w:rsidRPr="00307B92">
        <w:rPr>
          <w:rStyle w:val="Ppogrubienie"/>
          <w:rFonts w:ascii="Times New Roman" w:hAnsi="Times New Roman" w:cs="Times New Roman"/>
          <w:sz w:val="26"/>
          <w:szCs w:val="26"/>
        </w:rPr>
        <w:t>Art. 515.</w:t>
      </w:r>
      <w:r w:rsidRPr="00307B92">
        <w:rPr>
          <w:rFonts w:ascii="Times New Roman" w:hAnsi="Times New Roman" w:cs="Times New Roman"/>
          <w:sz w:val="26"/>
          <w:szCs w:val="26"/>
        </w:rPr>
        <w:t xml:space="preserve"> § 1. W przypadku skazania za wykroczenie określone w art. 495 § 1 sąd orzeka przepadek przedmiotów, które służyły lub były przeznaczone do popełnienia wykroczenia, lub nawiązkę w wysokości do 1500 złotych.</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2. W przypadku skazania za przestępstwa określone w art. 501, art. 504, art. 506 oraz art. 508 § 1 lub wykroczenia sąd orzeka przepadek przedmiotów stanowiących przedmiot przestępstwa lub wykroczenia.</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3. Przepadek przedmiotów, o którym mowa w § 1 i 2, orzeka się, chociażby przedmioty te nie były własnością sprawcy.</w:t>
      </w:r>
    </w:p>
    <w:p w:rsidR="006520F0" w:rsidRPr="00307B92" w:rsidRDefault="006520F0" w:rsidP="003F68D1">
      <w:pPr>
        <w:pStyle w:val="USTustnpkodeksu"/>
        <w:spacing w:line="240" w:lineRule="auto"/>
        <w:rPr>
          <w:rFonts w:ascii="Times New Roman" w:hAnsi="Times New Roman" w:cs="Times New Roman"/>
          <w:sz w:val="26"/>
          <w:szCs w:val="26"/>
        </w:rPr>
      </w:pPr>
      <w:r w:rsidRPr="00307B92">
        <w:rPr>
          <w:rFonts w:ascii="Times New Roman" w:hAnsi="Times New Roman" w:cs="Times New Roman"/>
          <w:sz w:val="26"/>
          <w:szCs w:val="26"/>
        </w:rPr>
        <w:t>§ 4. Jeżeli orzeczenie przepadku przedmiotów, o których mowa w § 2, nie jest możliwe, sąd orzeka obowiązek uiszczenia kwoty pieniężnej stanowiącej ich równowartość.</w:t>
      </w:r>
    </w:p>
    <w:p w:rsidR="006520F0" w:rsidRPr="00307B92" w:rsidRDefault="00084D47" w:rsidP="003F68D1">
      <w:pPr>
        <w:pStyle w:val="ARTartustawynprozporzdzenia"/>
        <w:spacing w:before="0" w:line="240" w:lineRule="auto"/>
        <w:rPr>
          <w:sz w:val="26"/>
          <w:szCs w:val="26"/>
        </w:rPr>
      </w:pPr>
      <w:r w:rsidRPr="00307B92">
        <w:rPr>
          <w:b/>
          <w:sz w:val="26"/>
          <w:szCs w:val="26"/>
        </w:rPr>
        <w:t>Art. 516.</w:t>
      </w:r>
      <w:r w:rsidRPr="00307B92">
        <w:rPr>
          <w:sz w:val="26"/>
          <w:szCs w:val="26"/>
        </w:rPr>
        <w:t> Do postępowania w sprawach, o których mowa w art. 494–496, art. 498, art. 503, art. 505, art. 505a, art. 511, art. 512, art. 513a oraz art. 513b, stosuje się przepisy o postępowaniu w sprawach o wykroczenia.</w:t>
      </w:r>
    </w:p>
    <w:p w:rsidR="00853870" w:rsidRPr="00307B92" w:rsidRDefault="00853870" w:rsidP="003F68D1">
      <w:pPr>
        <w:pStyle w:val="ARTartustawynprozporzdzenia"/>
        <w:spacing w:before="0" w:line="240" w:lineRule="auto"/>
        <w:ind w:firstLine="0"/>
        <w:rPr>
          <w:rFonts w:ascii="Times New Roman" w:hAnsi="Times New Roman" w:cs="Times New Roman"/>
          <w:sz w:val="26"/>
          <w:szCs w:val="26"/>
        </w:rPr>
      </w:pPr>
      <w:r w:rsidRPr="00307B92">
        <w:rPr>
          <w:rFonts w:ascii="Times New Roman" w:hAnsi="Times New Roman" w:cs="Times New Roman"/>
          <w:sz w:val="26"/>
          <w:szCs w:val="26"/>
        </w:rPr>
        <w:t>(…)</w:t>
      </w:r>
    </w:p>
    <w:sectPr w:rsidR="00853870" w:rsidRPr="00307B92" w:rsidSect="00021313">
      <w:headerReference w:type="default" r:id="rId9"/>
      <w:footerReference w:type="even" r:id="rId10"/>
      <w:footnotePr>
        <w:numRestart w:val="eachSect"/>
      </w:footnotePr>
      <w:pgSz w:w="11906" w:h="16838"/>
      <w:pgMar w:top="1134" w:right="1134" w:bottom="1134" w:left="1134" w:header="510"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1B" w:rsidRDefault="00F7181B">
      <w:r>
        <w:separator/>
      </w:r>
    </w:p>
  </w:endnote>
  <w:endnote w:type="continuationSeparator" w:id="0">
    <w:p w:rsidR="00F7181B" w:rsidRDefault="00F7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40" w:rsidRDefault="00D62240">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62240" w:rsidRDefault="00D6224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1B" w:rsidRDefault="00F7181B">
      <w:r>
        <w:separator/>
      </w:r>
    </w:p>
  </w:footnote>
  <w:footnote w:type="continuationSeparator" w:id="0">
    <w:p w:rsidR="00F7181B" w:rsidRDefault="00F71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059696507"/>
      <w:docPartObj>
        <w:docPartGallery w:val="Page Numbers (Top of Page)"/>
        <w:docPartUnique/>
      </w:docPartObj>
    </w:sdtPr>
    <w:sdtEndPr/>
    <w:sdtContent>
      <w:p w:rsidR="00D62240" w:rsidRPr="00021313" w:rsidRDefault="00D62240" w:rsidP="00C913C0">
        <w:pPr>
          <w:pStyle w:val="Nagwek"/>
          <w:rPr>
            <w:sz w:val="22"/>
            <w:szCs w:val="22"/>
          </w:rPr>
        </w:pPr>
        <w:r w:rsidRPr="00021313">
          <w:rPr>
            <w:sz w:val="22"/>
            <w:szCs w:val="22"/>
          </w:rPr>
          <w:ptab w:relativeTo="margin" w:alignment="center" w:leader="none"/>
        </w:r>
        <w:r w:rsidRPr="00021313">
          <w:rPr>
            <w:sz w:val="22"/>
            <w:szCs w:val="22"/>
          </w:rPr>
          <w:t xml:space="preserve">- </w:t>
        </w:r>
        <w:r w:rsidRPr="00021313">
          <w:rPr>
            <w:sz w:val="22"/>
            <w:szCs w:val="22"/>
          </w:rPr>
          <w:fldChar w:fldCharType="begin"/>
        </w:r>
        <w:r w:rsidRPr="00021313">
          <w:rPr>
            <w:sz w:val="22"/>
            <w:szCs w:val="22"/>
          </w:rPr>
          <w:instrText>PAGE   \* MERGEFORMAT</w:instrText>
        </w:r>
        <w:r w:rsidRPr="00021313">
          <w:rPr>
            <w:sz w:val="22"/>
            <w:szCs w:val="22"/>
          </w:rPr>
          <w:fldChar w:fldCharType="separate"/>
        </w:r>
        <w:r w:rsidR="00307B92">
          <w:rPr>
            <w:noProof/>
            <w:sz w:val="22"/>
            <w:szCs w:val="22"/>
          </w:rPr>
          <w:t>3</w:t>
        </w:r>
        <w:r w:rsidRPr="00021313">
          <w:rPr>
            <w:sz w:val="22"/>
            <w:szCs w:val="22"/>
          </w:rPr>
          <w:fldChar w:fldCharType="end"/>
        </w:r>
        <w:r w:rsidRPr="00021313">
          <w:rPr>
            <w:sz w:val="22"/>
            <w:szCs w:val="22"/>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5E50"/>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4026F"/>
    <w:rsid w:val="001468A0"/>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4AF"/>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407"/>
    <w:rsid w:val="00232123"/>
    <w:rsid w:val="00233418"/>
    <w:rsid w:val="00242081"/>
    <w:rsid w:val="00243777"/>
    <w:rsid w:val="00243B0C"/>
    <w:rsid w:val="002441CD"/>
    <w:rsid w:val="00246907"/>
    <w:rsid w:val="0024765F"/>
    <w:rsid w:val="002501A3"/>
    <w:rsid w:val="0025166C"/>
    <w:rsid w:val="00254F5E"/>
    <w:rsid w:val="002555D4"/>
    <w:rsid w:val="00255BF2"/>
    <w:rsid w:val="002578A2"/>
    <w:rsid w:val="00261A16"/>
    <w:rsid w:val="00263522"/>
    <w:rsid w:val="00263C80"/>
    <w:rsid w:val="00264EC6"/>
    <w:rsid w:val="0026599F"/>
    <w:rsid w:val="0026763D"/>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07B92"/>
    <w:rsid w:val="0031004C"/>
    <w:rsid w:val="003105F6"/>
    <w:rsid w:val="00311297"/>
    <w:rsid w:val="003113BE"/>
    <w:rsid w:val="003122CA"/>
    <w:rsid w:val="00313826"/>
    <w:rsid w:val="003148FD"/>
    <w:rsid w:val="00315173"/>
    <w:rsid w:val="00317D3B"/>
    <w:rsid w:val="00321080"/>
    <w:rsid w:val="00322D45"/>
    <w:rsid w:val="003236EC"/>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3271"/>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75E"/>
    <w:rsid w:val="003B4A57"/>
    <w:rsid w:val="003B58DA"/>
    <w:rsid w:val="003B6B88"/>
    <w:rsid w:val="003C0AD9"/>
    <w:rsid w:val="003C0ED0"/>
    <w:rsid w:val="003C1D49"/>
    <w:rsid w:val="003C35C4"/>
    <w:rsid w:val="003D12C2"/>
    <w:rsid w:val="003D31B9"/>
    <w:rsid w:val="003D3867"/>
    <w:rsid w:val="003E0D1A"/>
    <w:rsid w:val="003E18C4"/>
    <w:rsid w:val="003E2DA3"/>
    <w:rsid w:val="003E404E"/>
    <w:rsid w:val="003E4F14"/>
    <w:rsid w:val="003E7A52"/>
    <w:rsid w:val="003F020D"/>
    <w:rsid w:val="003F03D9"/>
    <w:rsid w:val="003F16D6"/>
    <w:rsid w:val="003F2FBE"/>
    <w:rsid w:val="003F318D"/>
    <w:rsid w:val="003F473B"/>
    <w:rsid w:val="003F5BAE"/>
    <w:rsid w:val="003F68D1"/>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7654F"/>
    <w:rsid w:val="00480A58"/>
    <w:rsid w:val="004819B6"/>
    <w:rsid w:val="00482151"/>
    <w:rsid w:val="00482662"/>
    <w:rsid w:val="00485FAD"/>
    <w:rsid w:val="00487AED"/>
    <w:rsid w:val="00491EDF"/>
    <w:rsid w:val="00492A3F"/>
    <w:rsid w:val="00494F62"/>
    <w:rsid w:val="00495060"/>
    <w:rsid w:val="004957B2"/>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FDB"/>
    <w:rsid w:val="004E4782"/>
    <w:rsid w:val="004E57F2"/>
    <w:rsid w:val="004E7F72"/>
    <w:rsid w:val="004F00C6"/>
    <w:rsid w:val="004F1F4A"/>
    <w:rsid w:val="004F296D"/>
    <w:rsid w:val="004F4F28"/>
    <w:rsid w:val="004F508B"/>
    <w:rsid w:val="004F568F"/>
    <w:rsid w:val="004F695F"/>
    <w:rsid w:val="004F6CA4"/>
    <w:rsid w:val="00500752"/>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4844"/>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3E75"/>
    <w:rsid w:val="00794953"/>
    <w:rsid w:val="007A1F2F"/>
    <w:rsid w:val="007A2068"/>
    <w:rsid w:val="007A2A5C"/>
    <w:rsid w:val="007A3BB2"/>
    <w:rsid w:val="007A4EC7"/>
    <w:rsid w:val="007A5150"/>
    <w:rsid w:val="007A5373"/>
    <w:rsid w:val="007A789F"/>
    <w:rsid w:val="007B002C"/>
    <w:rsid w:val="007B01AE"/>
    <w:rsid w:val="007B128B"/>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3870"/>
    <w:rsid w:val="00856272"/>
    <w:rsid w:val="008563FF"/>
    <w:rsid w:val="0086018B"/>
    <w:rsid w:val="008611DD"/>
    <w:rsid w:val="008620DE"/>
    <w:rsid w:val="00866867"/>
    <w:rsid w:val="00872257"/>
    <w:rsid w:val="008727C6"/>
    <w:rsid w:val="00872B57"/>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607"/>
    <w:rsid w:val="008E0A54"/>
    <w:rsid w:val="008E171D"/>
    <w:rsid w:val="008E2785"/>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B7EA6"/>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1AB0"/>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4FCC"/>
    <w:rsid w:val="00A26A90"/>
    <w:rsid w:val="00A26B27"/>
    <w:rsid w:val="00A30E4F"/>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1C80"/>
    <w:rsid w:val="00BE2A18"/>
    <w:rsid w:val="00BE2C01"/>
    <w:rsid w:val="00BE2FDE"/>
    <w:rsid w:val="00BE41EC"/>
    <w:rsid w:val="00BE4B72"/>
    <w:rsid w:val="00BE56FB"/>
    <w:rsid w:val="00BF3DDE"/>
    <w:rsid w:val="00BF4A0C"/>
    <w:rsid w:val="00BF6589"/>
    <w:rsid w:val="00BF6BD5"/>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931"/>
    <w:rsid w:val="00C45EB1"/>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AE5"/>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E06"/>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402FB"/>
    <w:rsid w:val="00D42446"/>
    <w:rsid w:val="00D466DC"/>
    <w:rsid w:val="00D47D7A"/>
    <w:rsid w:val="00D50ABD"/>
    <w:rsid w:val="00D51107"/>
    <w:rsid w:val="00D55290"/>
    <w:rsid w:val="00D5713F"/>
    <w:rsid w:val="00D57791"/>
    <w:rsid w:val="00D603A6"/>
    <w:rsid w:val="00D6046A"/>
    <w:rsid w:val="00D618BA"/>
    <w:rsid w:val="00D62240"/>
    <w:rsid w:val="00D62870"/>
    <w:rsid w:val="00D62AB8"/>
    <w:rsid w:val="00D63774"/>
    <w:rsid w:val="00D655D9"/>
    <w:rsid w:val="00D65872"/>
    <w:rsid w:val="00D66DF1"/>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3B3E"/>
    <w:rsid w:val="00E34A35"/>
    <w:rsid w:val="00E37C2F"/>
    <w:rsid w:val="00E37D1D"/>
    <w:rsid w:val="00E41C28"/>
    <w:rsid w:val="00E46308"/>
    <w:rsid w:val="00E51E17"/>
    <w:rsid w:val="00E52DAB"/>
    <w:rsid w:val="00E539B0"/>
    <w:rsid w:val="00E55994"/>
    <w:rsid w:val="00E575B5"/>
    <w:rsid w:val="00E603F0"/>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47AF"/>
    <w:rsid w:val="00EF53B6"/>
    <w:rsid w:val="00F00B73"/>
    <w:rsid w:val="00F029FC"/>
    <w:rsid w:val="00F02E12"/>
    <w:rsid w:val="00F035CA"/>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25E7"/>
    <w:rsid w:val="00F62E4D"/>
    <w:rsid w:val="00F65CDA"/>
    <w:rsid w:val="00F66B34"/>
    <w:rsid w:val="00F675B9"/>
    <w:rsid w:val="00F67FA8"/>
    <w:rsid w:val="00F711C9"/>
    <w:rsid w:val="00F7181B"/>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DD88E-4C3C-484D-931F-D636010C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4_0.dotm</Template>
  <TotalTime>1</TotalTime>
  <Pages>117</Pages>
  <Words>52153</Words>
  <Characters>312924</Characters>
  <Application>Microsoft Office Word</Application>
  <DocSecurity>0</DocSecurity>
  <Lines>2607</Lines>
  <Paragraphs>728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Barbara Olejnik-Sobczyk</cp:lastModifiedBy>
  <cp:revision>2</cp:revision>
  <cp:lastPrinted>2024-02-21T07:18:00Z</cp:lastPrinted>
  <dcterms:created xsi:type="dcterms:W3CDTF">2024-02-21T07:19:00Z</dcterms:created>
  <dcterms:modified xsi:type="dcterms:W3CDTF">2024-02-21T07:19:00Z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