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2DC04" w14:textId="77777777" w:rsidR="00430EFA" w:rsidRDefault="00430EFA" w:rsidP="00AC7F00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</w:p>
    <w:p w14:paraId="188E02D8" w14:textId="7BD8FD85" w:rsidR="0084449E" w:rsidRDefault="0084449E" w:rsidP="00AC7F00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32C0670D" w14:textId="77777777" w:rsidR="00EC098D" w:rsidRDefault="00EC098D" w:rsidP="00AC7F00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</w:p>
    <w:p w14:paraId="77306920" w14:textId="60B18C66" w:rsidR="00231413" w:rsidRDefault="00231413" w:rsidP="00231413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Świętochłowice, dn. …………………………………</w:t>
      </w:r>
    </w:p>
    <w:p w14:paraId="0F5D0CDE" w14:textId="4EC1DB45" w:rsidR="0078381C" w:rsidRPr="00231413" w:rsidRDefault="00231413" w:rsidP="0023141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31413">
        <w:rPr>
          <w:rFonts w:ascii="Arial" w:hAnsi="Arial" w:cs="Arial"/>
          <w:sz w:val="20"/>
          <w:szCs w:val="20"/>
        </w:rPr>
        <w:t>BRM.7125.</w:t>
      </w:r>
      <w:r w:rsidR="00FC2A7C">
        <w:rPr>
          <w:rFonts w:ascii="Arial" w:hAnsi="Arial" w:cs="Arial"/>
          <w:sz w:val="20"/>
          <w:szCs w:val="20"/>
        </w:rPr>
        <w:t>2</w:t>
      </w:r>
      <w:r w:rsidR="004B7EEB">
        <w:rPr>
          <w:rFonts w:ascii="Arial" w:hAnsi="Arial" w:cs="Arial"/>
          <w:sz w:val="20"/>
          <w:szCs w:val="20"/>
        </w:rPr>
        <w:t>1</w:t>
      </w:r>
      <w:r w:rsidRPr="00231413">
        <w:rPr>
          <w:rFonts w:ascii="Arial" w:hAnsi="Arial" w:cs="Arial"/>
          <w:sz w:val="20"/>
          <w:szCs w:val="20"/>
        </w:rPr>
        <w:t>.2024.JD</w:t>
      </w:r>
    </w:p>
    <w:p w14:paraId="3D9134B6" w14:textId="5585147F" w:rsidR="00231413" w:rsidRDefault="00231413" w:rsidP="0023141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31413">
        <w:rPr>
          <w:rFonts w:ascii="Arial" w:hAnsi="Arial" w:cs="Arial"/>
          <w:sz w:val="20"/>
          <w:szCs w:val="20"/>
        </w:rPr>
        <w:t>Nr dok.</w:t>
      </w:r>
      <w:r>
        <w:rPr>
          <w:rFonts w:ascii="Arial" w:hAnsi="Arial" w:cs="Arial"/>
          <w:sz w:val="20"/>
          <w:szCs w:val="20"/>
        </w:rPr>
        <w:t xml:space="preserve"> </w:t>
      </w:r>
      <w:r w:rsidR="00FC2A7C">
        <w:rPr>
          <w:rFonts w:ascii="Arial" w:hAnsi="Arial" w:cs="Arial"/>
          <w:sz w:val="20"/>
          <w:szCs w:val="20"/>
        </w:rPr>
        <w:t>3</w:t>
      </w:r>
      <w:r w:rsidR="004B7EEB">
        <w:rPr>
          <w:rFonts w:ascii="Arial" w:hAnsi="Arial" w:cs="Arial"/>
          <w:sz w:val="20"/>
          <w:szCs w:val="20"/>
        </w:rPr>
        <w:t>4050</w:t>
      </w:r>
      <w:r w:rsidR="00FC2A7C">
        <w:rPr>
          <w:rFonts w:ascii="Arial" w:hAnsi="Arial" w:cs="Arial"/>
          <w:sz w:val="20"/>
          <w:szCs w:val="20"/>
        </w:rPr>
        <w:t>.2024</w:t>
      </w:r>
    </w:p>
    <w:p w14:paraId="30315E5D" w14:textId="77777777" w:rsidR="00231413" w:rsidRDefault="00231413" w:rsidP="0023141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52A0979" w14:textId="6B492423" w:rsidR="00231413" w:rsidRDefault="00231413" w:rsidP="00146234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art.35 ustawy z dnia 21 sierpnia 1997r. o gospodarce nieruchomościami (Dz.U. z 2024r., poz.1145) </w:t>
      </w:r>
    </w:p>
    <w:p w14:paraId="48DF7EBE" w14:textId="77777777" w:rsidR="00231413" w:rsidRDefault="00231413" w:rsidP="00231413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</w:p>
    <w:p w14:paraId="57270D93" w14:textId="3A9FC606" w:rsidR="00231413" w:rsidRPr="00231413" w:rsidRDefault="00231413" w:rsidP="00272EF3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231413">
        <w:rPr>
          <w:rFonts w:ascii="Arial" w:hAnsi="Arial" w:cs="Arial"/>
          <w:b/>
          <w:bCs/>
          <w:sz w:val="20"/>
          <w:szCs w:val="20"/>
        </w:rPr>
        <w:t xml:space="preserve">Prezydent Miasta Świętochłowice </w:t>
      </w:r>
    </w:p>
    <w:p w14:paraId="2FF34A13" w14:textId="22374A4C" w:rsidR="00231413" w:rsidRDefault="00231413" w:rsidP="00272EF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podaje do publicznej wiadomości wykaz nieruchomości przeznaczonej do sprzedaży: </w:t>
      </w:r>
    </w:p>
    <w:p w14:paraId="6B960F0A" w14:textId="77777777" w:rsidR="00231413" w:rsidRDefault="00231413" w:rsidP="00272E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CC031A" w14:textId="77777777" w:rsidR="00272EF3" w:rsidRDefault="00272EF3" w:rsidP="00272E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610146" w14:textId="63D1719C" w:rsidR="00231413" w:rsidRPr="00231413" w:rsidRDefault="00231413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31413">
        <w:rPr>
          <w:rFonts w:ascii="Arial" w:hAnsi="Arial" w:cs="Arial"/>
          <w:b/>
          <w:bCs/>
          <w:sz w:val="20"/>
          <w:szCs w:val="20"/>
        </w:rPr>
        <w:t xml:space="preserve">Oznaczenie nieruchomości według księgi wieczystej oraz ewidencji gruntów miasta: </w:t>
      </w:r>
    </w:p>
    <w:p w14:paraId="2776763F" w14:textId="19962DDE" w:rsidR="00231413" w:rsidRDefault="00231413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 Nr KA1C/</w:t>
      </w:r>
      <w:r w:rsidR="004B7EEB">
        <w:rPr>
          <w:rFonts w:ascii="Arial" w:hAnsi="Arial" w:cs="Arial"/>
          <w:sz w:val="20"/>
          <w:szCs w:val="20"/>
        </w:rPr>
        <w:t>00006291/2</w:t>
      </w:r>
      <w:r>
        <w:rPr>
          <w:rFonts w:ascii="Arial" w:hAnsi="Arial" w:cs="Arial"/>
          <w:sz w:val="20"/>
          <w:szCs w:val="20"/>
        </w:rPr>
        <w:t xml:space="preserve"> prowadzoną przez Sąd Rejonowy w Chorzowie – VI Wydział Ksiąg Wieczystych, jednostka rejestrowa G.</w:t>
      </w:r>
      <w:r w:rsidR="004B7EEB">
        <w:rPr>
          <w:rFonts w:ascii="Arial" w:hAnsi="Arial" w:cs="Arial"/>
          <w:sz w:val="20"/>
          <w:szCs w:val="20"/>
        </w:rPr>
        <w:t>547</w:t>
      </w:r>
      <w:r w:rsidR="007319C8">
        <w:rPr>
          <w:rFonts w:ascii="Arial" w:hAnsi="Arial" w:cs="Arial"/>
          <w:sz w:val="20"/>
          <w:szCs w:val="20"/>
        </w:rPr>
        <w:t xml:space="preserve">, obręb </w:t>
      </w:r>
      <w:r w:rsidR="00FC2A7C">
        <w:rPr>
          <w:rFonts w:ascii="Arial" w:hAnsi="Arial" w:cs="Arial"/>
          <w:sz w:val="20"/>
          <w:szCs w:val="20"/>
        </w:rPr>
        <w:t>Lipiny</w:t>
      </w:r>
      <w:r w:rsidR="007319C8">
        <w:rPr>
          <w:rFonts w:ascii="Arial" w:hAnsi="Arial" w:cs="Arial"/>
          <w:sz w:val="20"/>
          <w:szCs w:val="20"/>
        </w:rPr>
        <w:t xml:space="preserve"> (000</w:t>
      </w:r>
      <w:r w:rsidR="00FC2A7C">
        <w:rPr>
          <w:rFonts w:ascii="Arial" w:hAnsi="Arial" w:cs="Arial"/>
          <w:sz w:val="20"/>
          <w:szCs w:val="20"/>
        </w:rPr>
        <w:t>2</w:t>
      </w:r>
      <w:r w:rsidR="007319C8">
        <w:rPr>
          <w:rFonts w:ascii="Arial" w:hAnsi="Arial" w:cs="Arial"/>
          <w:sz w:val="20"/>
          <w:szCs w:val="20"/>
        </w:rPr>
        <w:t xml:space="preserve">).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B4F2153" w14:textId="4664B051" w:rsidR="00231413" w:rsidRDefault="00231413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31413">
        <w:rPr>
          <w:rFonts w:ascii="Arial" w:hAnsi="Arial" w:cs="Arial"/>
          <w:b/>
          <w:bCs/>
          <w:sz w:val="20"/>
          <w:szCs w:val="20"/>
        </w:rPr>
        <w:t xml:space="preserve">Powierzchnia nieruchomości: </w:t>
      </w:r>
    </w:p>
    <w:p w14:paraId="4C7B7197" w14:textId="7EC1B4FF" w:rsidR="00231413" w:rsidRDefault="004B7EEB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</w:t>
      </w:r>
      <w:r w:rsidR="00231413">
        <w:rPr>
          <w:rFonts w:ascii="Arial" w:hAnsi="Arial" w:cs="Arial"/>
          <w:sz w:val="20"/>
          <w:szCs w:val="20"/>
        </w:rPr>
        <w:t>/1000 we współwłasności dział</w:t>
      </w:r>
      <w:r w:rsidR="00B22A12">
        <w:rPr>
          <w:rFonts w:ascii="Arial" w:hAnsi="Arial" w:cs="Arial"/>
          <w:sz w:val="20"/>
          <w:szCs w:val="20"/>
        </w:rPr>
        <w:t>ek</w:t>
      </w:r>
      <w:r w:rsidR="00231413">
        <w:rPr>
          <w:rFonts w:ascii="Arial" w:hAnsi="Arial" w:cs="Arial"/>
          <w:sz w:val="20"/>
          <w:szCs w:val="20"/>
        </w:rPr>
        <w:t xml:space="preserve"> o nume</w:t>
      </w:r>
      <w:r w:rsidR="00B22A12">
        <w:rPr>
          <w:rFonts w:ascii="Arial" w:hAnsi="Arial" w:cs="Arial"/>
          <w:sz w:val="20"/>
          <w:szCs w:val="20"/>
        </w:rPr>
        <w:t xml:space="preserve">rach </w:t>
      </w:r>
      <w:r w:rsidR="00231413">
        <w:rPr>
          <w:rFonts w:ascii="Arial" w:hAnsi="Arial" w:cs="Arial"/>
          <w:sz w:val="20"/>
          <w:szCs w:val="20"/>
        </w:rPr>
        <w:t>ewidencyj</w:t>
      </w:r>
      <w:r w:rsidR="00B22A12">
        <w:rPr>
          <w:rFonts w:ascii="Arial" w:hAnsi="Arial" w:cs="Arial"/>
          <w:sz w:val="20"/>
          <w:szCs w:val="20"/>
        </w:rPr>
        <w:t>nych</w:t>
      </w:r>
      <w:r w:rsidR="002314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322/64, 325/66, 459/64, 982/82 i 983/82</w:t>
      </w:r>
      <w:r w:rsidR="00231413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> </w:t>
      </w:r>
      <w:r w:rsidR="00B22A12">
        <w:rPr>
          <w:rFonts w:ascii="Arial" w:hAnsi="Arial" w:cs="Arial"/>
          <w:sz w:val="20"/>
          <w:szCs w:val="20"/>
        </w:rPr>
        <w:t xml:space="preserve">łącznej </w:t>
      </w:r>
      <w:r w:rsidR="00231413">
        <w:rPr>
          <w:rFonts w:ascii="Arial" w:hAnsi="Arial" w:cs="Arial"/>
          <w:sz w:val="20"/>
          <w:szCs w:val="20"/>
        </w:rPr>
        <w:t xml:space="preserve">powierzchni </w:t>
      </w:r>
      <w:r>
        <w:rPr>
          <w:rFonts w:ascii="Arial" w:hAnsi="Arial" w:cs="Arial"/>
          <w:sz w:val="20"/>
          <w:szCs w:val="20"/>
        </w:rPr>
        <w:t>1 146</w:t>
      </w:r>
      <w:r w:rsidR="00231413">
        <w:rPr>
          <w:rFonts w:ascii="Arial" w:hAnsi="Arial" w:cs="Arial"/>
          <w:sz w:val="20"/>
          <w:szCs w:val="20"/>
        </w:rPr>
        <w:t>m</w:t>
      </w:r>
      <w:r w:rsidR="00231413">
        <w:rPr>
          <w:rFonts w:ascii="Arial" w:hAnsi="Arial" w:cs="Arial"/>
          <w:sz w:val="20"/>
          <w:szCs w:val="20"/>
          <w:vertAlign w:val="superscript"/>
        </w:rPr>
        <w:t>2</w:t>
      </w:r>
      <w:r w:rsidR="00231413">
        <w:rPr>
          <w:rFonts w:ascii="Arial" w:hAnsi="Arial" w:cs="Arial"/>
          <w:sz w:val="20"/>
          <w:szCs w:val="20"/>
        </w:rPr>
        <w:t>.</w:t>
      </w:r>
    </w:p>
    <w:p w14:paraId="53AF0CEC" w14:textId="7DDDA892" w:rsidR="00231413" w:rsidRDefault="00231413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Lokal mieszkalny o powierzchni użytkowej </w:t>
      </w:r>
      <w:r w:rsidR="004B7EEB">
        <w:rPr>
          <w:rFonts w:ascii="Arial" w:hAnsi="Arial" w:cs="Arial"/>
          <w:sz w:val="20"/>
          <w:szCs w:val="20"/>
        </w:rPr>
        <w:t>34,70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wraz z piwnicą o powierzchni </w:t>
      </w:r>
      <w:r w:rsidR="004B7EEB">
        <w:rPr>
          <w:rFonts w:ascii="Arial" w:hAnsi="Arial" w:cs="Arial"/>
          <w:sz w:val="20"/>
          <w:szCs w:val="20"/>
        </w:rPr>
        <w:t>2,50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="0056396F">
        <w:rPr>
          <w:rFonts w:ascii="Arial" w:hAnsi="Arial" w:cs="Arial"/>
          <w:sz w:val="20"/>
          <w:szCs w:val="20"/>
        </w:rPr>
        <w:t>.</w:t>
      </w:r>
      <w:r w:rsidR="003E68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03B4303" w14:textId="09CFA459" w:rsidR="00231413" w:rsidRDefault="00231413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31413">
        <w:rPr>
          <w:rFonts w:ascii="Arial" w:hAnsi="Arial" w:cs="Arial"/>
          <w:b/>
          <w:bCs/>
          <w:sz w:val="20"/>
          <w:szCs w:val="20"/>
        </w:rPr>
        <w:t xml:space="preserve">Opis nieruchomości:  </w:t>
      </w:r>
    </w:p>
    <w:p w14:paraId="1AA2BE30" w14:textId="0FDFA4C3" w:rsidR="00745055" w:rsidRDefault="00745055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Lokal mieszkalny nr </w:t>
      </w:r>
      <w:r w:rsidR="004B7EEB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znajdujący się w</w:t>
      </w:r>
      <w:r w:rsidR="00B22A12">
        <w:rPr>
          <w:rFonts w:ascii="Arial" w:hAnsi="Arial" w:cs="Arial"/>
          <w:sz w:val="20"/>
          <w:szCs w:val="20"/>
        </w:rPr>
        <w:t xml:space="preserve"> segmencie nr </w:t>
      </w:r>
      <w:r w:rsidR="004B7EEB">
        <w:rPr>
          <w:rFonts w:ascii="Arial" w:hAnsi="Arial" w:cs="Arial"/>
          <w:sz w:val="20"/>
          <w:szCs w:val="20"/>
        </w:rPr>
        <w:t>12</w:t>
      </w:r>
      <w:r w:rsidR="003C7E3C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 budynku mieszkal</w:t>
      </w:r>
      <w:r w:rsidR="004472A9">
        <w:rPr>
          <w:rFonts w:ascii="Arial" w:hAnsi="Arial" w:cs="Arial"/>
          <w:sz w:val="20"/>
          <w:szCs w:val="20"/>
        </w:rPr>
        <w:t>nego</w:t>
      </w:r>
      <w:r>
        <w:rPr>
          <w:rFonts w:ascii="Arial" w:hAnsi="Arial" w:cs="Arial"/>
          <w:sz w:val="20"/>
          <w:szCs w:val="20"/>
        </w:rPr>
        <w:t xml:space="preserve"> </w:t>
      </w:r>
      <w:r w:rsidR="00E9141A">
        <w:rPr>
          <w:rFonts w:ascii="Arial" w:hAnsi="Arial" w:cs="Arial"/>
          <w:sz w:val="20"/>
          <w:szCs w:val="20"/>
        </w:rPr>
        <w:t xml:space="preserve">nr </w:t>
      </w:r>
      <w:r w:rsidR="003C7E3C">
        <w:rPr>
          <w:rFonts w:ascii="Arial" w:hAnsi="Arial" w:cs="Arial"/>
          <w:sz w:val="20"/>
          <w:szCs w:val="20"/>
        </w:rPr>
        <w:t>12a-12b</w:t>
      </w:r>
      <w:r w:rsidR="0056396F">
        <w:rPr>
          <w:rFonts w:ascii="Arial" w:hAnsi="Arial" w:cs="Arial"/>
          <w:sz w:val="20"/>
          <w:szCs w:val="20"/>
        </w:rPr>
        <w:t xml:space="preserve"> położony </w:t>
      </w:r>
      <w:r>
        <w:rPr>
          <w:rFonts w:ascii="Arial" w:hAnsi="Arial" w:cs="Arial"/>
          <w:sz w:val="20"/>
          <w:szCs w:val="20"/>
        </w:rPr>
        <w:t>w Świętochłowicach przy ul.</w:t>
      </w:r>
      <w:r w:rsidR="00272EF3">
        <w:rPr>
          <w:rFonts w:ascii="Arial" w:hAnsi="Arial" w:cs="Arial"/>
          <w:sz w:val="20"/>
          <w:szCs w:val="20"/>
        </w:rPr>
        <w:t> </w:t>
      </w:r>
      <w:proofErr w:type="spellStart"/>
      <w:r w:rsidR="003C7E3C">
        <w:rPr>
          <w:rFonts w:ascii="Arial" w:hAnsi="Arial" w:cs="Arial"/>
          <w:sz w:val="20"/>
          <w:szCs w:val="20"/>
        </w:rPr>
        <w:t>Imieli</w:t>
      </w:r>
      <w:proofErr w:type="spellEnd"/>
      <w:r>
        <w:rPr>
          <w:rFonts w:ascii="Arial" w:hAnsi="Arial" w:cs="Arial"/>
          <w:sz w:val="20"/>
          <w:szCs w:val="20"/>
        </w:rPr>
        <w:t xml:space="preserve">, sprzedawany jest wraz z udziałem w wysokości </w:t>
      </w:r>
      <w:r w:rsidR="003C7E3C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/1000 we współwłasności: </w:t>
      </w:r>
    </w:p>
    <w:p w14:paraId="7067062F" w14:textId="77777777" w:rsidR="00745055" w:rsidRDefault="00745055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części wspólnych budynku i urządzeń, które nie służą wyłącznie do użytku właścicieli lokali lub dotychczasowego właściciela nieruchomości;</w:t>
      </w:r>
    </w:p>
    <w:p w14:paraId="3B65359B" w14:textId="2B8C0E2A" w:rsidR="00745055" w:rsidRPr="00745055" w:rsidRDefault="00745055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dział</w:t>
      </w:r>
      <w:r w:rsidR="00C711D5">
        <w:rPr>
          <w:rFonts w:ascii="Arial" w:hAnsi="Arial" w:cs="Arial"/>
          <w:sz w:val="20"/>
          <w:szCs w:val="20"/>
        </w:rPr>
        <w:t>ek</w:t>
      </w:r>
      <w:r w:rsidR="003E68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oznaczon</w:t>
      </w:r>
      <w:r w:rsidR="00C711D5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numer</w:t>
      </w:r>
      <w:r w:rsidR="00C711D5">
        <w:rPr>
          <w:rFonts w:ascii="Arial" w:hAnsi="Arial" w:cs="Arial"/>
          <w:sz w:val="20"/>
          <w:szCs w:val="20"/>
        </w:rPr>
        <w:t>ami</w:t>
      </w:r>
      <w:r>
        <w:rPr>
          <w:rFonts w:ascii="Arial" w:hAnsi="Arial" w:cs="Arial"/>
          <w:sz w:val="20"/>
          <w:szCs w:val="20"/>
        </w:rPr>
        <w:t xml:space="preserve"> ewidencyjny</w:t>
      </w:r>
      <w:r w:rsidR="0056396F">
        <w:rPr>
          <w:rFonts w:ascii="Arial" w:hAnsi="Arial" w:cs="Arial"/>
          <w:sz w:val="20"/>
          <w:szCs w:val="20"/>
        </w:rPr>
        <w:t>m</w:t>
      </w:r>
      <w:r w:rsidR="00C711D5">
        <w:rPr>
          <w:rFonts w:ascii="Arial" w:hAnsi="Arial" w:cs="Arial"/>
          <w:sz w:val="20"/>
          <w:szCs w:val="20"/>
        </w:rPr>
        <w:t>i</w:t>
      </w:r>
      <w:r w:rsidR="003E685D">
        <w:rPr>
          <w:rFonts w:ascii="Arial" w:hAnsi="Arial" w:cs="Arial"/>
          <w:sz w:val="20"/>
          <w:szCs w:val="20"/>
        </w:rPr>
        <w:t xml:space="preserve"> </w:t>
      </w:r>
      <w:r w:rsidR="003C7E3C">
        <w:rPr>
          <w:rFonts w:ascii="Arial" w:hAnsi="Arial" w:cs="Arial"/>
          <w:sz w:val="20"/>
          <w:szCs w:val="20"/>
        </w:rPr>
        <w:t xml:space="preserve">322/64, 325/66, 459/64, 982/82 i 983/82 </w:t>
      </w:r>
      <w:r>
        <w:rPr>
          <w:rFonts w:ascii="Arial" w:hAnsi="Arial" w:cs="Arial"/>
          <w:sz w:val="20"/>
          <w:szCs w:val="20"/>
        </w:rPr>
        <w:t xml:space="preserve">o </w:t>
      </w:r>
      <w:r w:rsidR="00C711D5">
        <w:rPr>
          <w:rFonts w:ascii="Arial" w:hAnsi="Arial" w:cs="Arial"/>
          <w:sz w:val="20"/>
          <w:szCs w:val="20"/>
        </w:rPr>
        <w:t xml:space="preserve">łącznej </w:t>
      </w:r>
      <w:r>
        <w:rPr>
          <w:rFonts w:ascii="Arial" w:hAnsi="Arial" w:cs="Arial"/>
          <w:sz w:val="20"/>
          <w:szCs w:val="20"/>
        </w:rPr>
        <w:t xml:space="preserve">powierzchni </w:t>
      </w:r>
      <w:r w:rsidR="003C7E3C">
        <w:rPr>
          <w:rFonts w:ascii="Arial" w:hAnsi="Arial" w:cs="Arial"/>
          <w:sz w:val="20"/>
          <w:szCs w:val="20"/>
        </w:rPr>
        <w:t>1 146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9500701" w14:textId="4527E3BC" w:rsidR="00745055" w:rsidRDefault="00745055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Przeznaczenie  </w:t>
      </w:r>
      <w:r w:rsidR="007D6D10">
        <w:rPr>
          <w:rFonts w:ascii="Arial" w:hAnsi="Arial" w:cs="Arial"/>
          <w:b/>
          <w:bCs/>
          <w:sz w:val="20"/>
          <w:szCs w:val="20"/>
        </w:rPr>
        <w:t>nieruchomości i sposób jej zagospodarowania:</w:t>
      </w:r>
    </w:p>
    <w:p w14:paraId="64F64AFF" w14:textId="215C4D8D" w:rsidR="007D6D10" w:rsidRPr="007D6D10" w:rsidRDefault="00233E97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Tereny zabudowy</w:t>
      </w:r>
      <w:r w:rsidR="008F3956">
        <w:rPr>
          <w:rFonts w:ascii="Arial" w:hAnsi="Arial" w:cs="Arial"/>
          <w:sz w:val="20"/>
          <w:szCs w:val="20"/>
        </w:rPr>
        <w:t xml:space="preserve"> usługowej. </w:t>
      </w:r>
    </w:p>
    <w:p w14:paraId="2DDC2155" w14:textId="02081153" w:rsidR="007D6D10" w:rsidRP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Termin zagospodarowania nieruchomości: </w:t>
      </w:r>
      <w:r>
        <w:rPr>
          <w:rFonts w:ascii="Arial" w:hAnsi="Arial" w:cs="Arial"/>
          <w:sz w:val="20"/>
          <w:szCs w:val="20"/>
        </w:rPr>
        <w:t xml:space="preserve">nie dotyczy. </w:t>
      </w:r>
    </w:p>
    <w:p w14:paraId="694CCE51" w14:textId="6D9FA2DA" w:rsidR="00BE7208" w:rsidRP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nieruchomości: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38B2A6" w14:textId="3F8C993E" w:rsidR="00BE7208" w:rsidRPr="00BE7208" w:rsidRDefault="00BE7208" w:rsidP="00272EF3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Sprzedaż dokonuje się za cenę </w:t>
      </w:r>
      <w:r w:rsidR="003C7E3C">
        <w:rPr>
          <w:rFonts w:ascii="Arial" w:hAnsi="Arial" w:cs="Arial"/>
          <w:sz w:val="20"/>
          <w:szCs w:val="20"/>
        </w:rPr>
        <w:t>23 023,05</w:t>
      </w:r>
      <w:r>
        <w:rPr>
          <w:rFonts w:ascii="Arial" w:hAnsi="Arial" w:cs="Arial"/>
          <w:sz w:val="20"/>
          <w:szCs w:val="20"/>
        </w:rPr>
        <w:t xml:space="preserve"> zł ustaloną na podstawie wartości wynikającej z operatu szacunkowego, sporządzonego przez rzeczoznawcę majątkowego, w wysokości </w:t>
      </w:r>
      <w:r w:rsidR="003C7E3C">
        <w:rPr>
          <w:rFonts w:ascii="Arial" w:hAnsi="Arial" w:cs="Arial"/>
          <w:sz w:val="20"/>
          <w:szCs w:val="20"/>
        </w:rPr>
        <w:t>153 487,00</w:t>
      </w:r>
      <w:r w:rsidR="00272EF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zł, z zastosowaniem bonifikaty w wysokości 85%. </w:t>
      </w:r>
      <w:r w:rsidR="00A902A4">
        <w:rPr>
          <w:rFonts w:ascii="Arial" w:hAnsi="Arial" w:cs="Arial"/>
          <w:sz w:val="20"/>
          <w:szCs w:val="20"/>
        </w:rPr>
        <w:t xml:space="preserve">Do ceny sprzedaży zostanie doliczony również koszt operatu szacunkowego oraz świadectwa charakterystyki energetycznej w kwotach brutto. </w:t>
      </w:r>
    </w:p>
    <w:p w14:paraId="0BB51B03" w14:textId="10659087" w:rsidR="00BE7208" w:rsidRP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Wysokość stawek procentowych opłat z tytułu użytkowania wieczystego: </w:t>
      </w:r>
      <w:r>
        <w:rPr>
          <w:rFonts w:ascii="Arial" w:hAnsi="Arial" w:cs="Arial"/>
          <w:sz w:val="20"/>
          <w:szCs w:val="20"/>
        </w:rPr>
        <w:t xml:space="preserve">nie dotyczy. </w:t>
      </w:r>
    </w:p>
    <w:p w14:paraId="2719E7BA" w14:textId="1D2C1DD2" w:rsidR="00BE7208" w:rsidRP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Wysokość opłat z tytułu użytkowania, najmu lub dzierżawy: </w:t>
      </w:r>
      <w:r>
        <w:rPr>
          <w:rFonts w:ascii="Arial" w:hAnsi="Arial" w:cs="Arial"/>
          <w:sz w:val="20"/>
          <w:szCs w:val="20"/>
        </w:rPr>
        <w:t xml:space="preserve">nie dotyczy. </w:t>
      </w:r>
    </w:p>
    <w:p w14:paraId="27DC8FC3" w14:textId="5487B66E" w:rsidR="00BE7208" w:rsidRP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Termin wnoszenia opłat:</w:t>
      </w:r>
      <w:r>
        <w:rPr>
          <w:rFonts w:ascii="Arial" w:hAnsi="Arial" w:cs="Arial"/>
          <w:sz w:val="20"/>
          <w:szCs w:val="20"/>
        </w:rPr>
        <w:t xml:space="preserve"> nie dotyczy. </w:t>
      </w:r>
    </w:p>
    <w:p w14:paraId="2A5D25A3" w14:textId="48FB57C3" w:rsidR="00BE7208" w:rsidRP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Zasady aktualizacji opłat:</w:t>
      </w:r>
      <w:r>
        <w:rPr>
          <w:rFonts w:ascii="Arial" w:hAnsi="Arial" w:cs="Arial"/>
          <w:sz w:val="20"/>
          <w:szCs w:val="20"/>
        </w:rPr>
        <w:t xml:space="preserve"> nie dotyczy. </w:t>
      </w:r>
    </w:p>
    <w:p w14:paraId="7D9F5E87" w14:textId="09EB8784" w:rsid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Informacja o przeznaczeniu do sprzedaży, do oddania w użytkowanie wieczyste, użytkowanie, najem lub dzierżawę:</w:t>
      </w:r>
    </w:p>
    <w:p w14:paraId="0C0DF6AF" w14:textId="47BAE999" w:rsidR="00BE7208" w:rsidRPr="00BE7208" w:rsidRDefault="00BE7208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7208">
        <w:rPr>
          <w:rFonts w:ascii="Arial" w:hAnsi="Arial" w:cs="Arial"/>
          <w:sz w:val="20"/>
          <w:szCs w:val="20"/>
        </w:rPr>
        <w:t xml:space="preserve">Sprzedaż </w:t>
      </w:r>
      <w:r>
        <w:rPr>
          <w:rFonts w:ascii="Arial" w:hAnsi="Arial" w:cs="Arial"/>
          <w:sz w:val="20"/>
          <w:szCs w:val="20"/>
        </w:rPr>
        <w:t>nieruchomości nastąpi w drodze bezprzetargowej na rzecz ich najemców.</w:t>
      </w:r>
    </w:p>
    <w:p w14:paraId="2D7C1EDE" w14:textId="45BFACB7" w:rsid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Termin złożenia wniosku przez osoby, którym przysługuje pierwszeństwo w nabyciu nieruchomości na podstawie art.34 ust.1 pkt 1 i pkt 2: </w:t>
      </w:r>
    </w:p>
    <w:p w14:paraId="0B3FA4FC" w14:textId="3C9B9A47" w:rsidR="00BE7208" w:rsidRDefault="00BE7208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 tygodni, licząc od dnia wywieszenia wykazu. </w:t>
      </w:r>
    </w:p>
    <w:p w14:paraId="51507B76" w14:textId="77777777" w:rsidR="00272EF3" w:rsidRDefault="00272EF3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43A2DC" w14:textId="51AA2EAB" w:rsidR="00272EF3" w:rsidRDefault="007319C8" w:rsidP="007319C8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Informację o wywieszeniu wykazu podaje się do publicznej wiadomości poprzez ogłoszenie w otoprzetargi.pl, Biuletynie Informacji Publicznej Urzędu Miejskiego w Świętochłowicach, a także na tablicy ogłoszeń w Urzędzie Miejskim.</w:t>
      </w:r>
    </w:p>
    <w:p w14:paraId="0C54D965" w14:textId="09C4FF7B" w:rsidR="0084449E" w:rsidRPr="007319C8" w:rsidRDefault="007319C8" w:rsidP="007319C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272EF3" w:rsidRPr="007319C8">
        <w:rPr>
          <w:rFonts w:ascii="Arial" w:hAnsi="Arial" w:cs="Arial"/>
          <w:sz w:val="20"/>
          <w:szCs w:val="20"/>
        </w:rPr>
        <w:t>liższych informacji udziela Biuro Rozwoju Mieszkalnictwa</w:t>
      </w:r>
      <w:r w:rsidR="0084449E" w:rsidRPr="007319C8">
        <w:rPr>
          <w:rFonts w:ascii="Arial" w:hAnsi="Arial" w:cs="Arial"/>
          <w:sz w:val="20"/>
          <w:szCs w:val="20"/>
        </w:rPr>
        <w:t xml:space="preserve"> tut. Urzędu Miejskiego pok. nr 114; </w:t>
      </w:r>
    </w:p>
    <w:p w14:paraId="7A02E923" w14:textId="7CA9775B" w:rsidR="00272EF3" w:rsidRDefault="0084449E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 32/349-19-31</w:t>
      </w:r>
    </w:p>
    <w:p w14:paraId="4AEE78F9" w14:textId="77777777" w:rsidR="00BE7208" w:rsidRDefault="00BE7208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D64AD" w14:textId="77777777" w:rsidR="00BE7208" w:rsidRPr="00BE7208" w:rsidRDefault="00BE7208" w:rsidP="00BE720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BE7208" w:rsidRPr="00BE7208" w:rsidSect="0084449E">
      <w:pgSz w:w="11906" w:h="16838" w:code="9"/>
      <w:pgMar w:top="709" w:right="720" w:bottom="170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13E3B"/>
    <w:multiLevelType w:val="hybridMultilevel"/>
    <w:tmpl w:val="6AD88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42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F1"/>
    <w:rsid w:val="00146234"/>
    <w:rsid w:val="001A71F1"/>
    <w:rsid w:val="001D72AC"/>
    <w:rsid w:val="00213A6D"/>
    <w:rsid w:val="00231413"/>
    <w:rsid w:val="00233E97"/>
    <w:rsid w:val="00272EF3"/>
    <w:rsid w:val="002F57C6"/>
    <w:rsid w:val="00346CDE"/>
    <w:rsid w:val="0036582B"/>
    <w:rsid w:val="003B67AD"/>
    <w:rsid w:val="003C7E3C"/>
    <w:rsid w:val="003E685D"/>
    <w:rsid w:val="00430EFA"/>
    <w:rsid w:val="004472A9"/>
    <w:rsid w:val="004500F1"/>
    <w:rsid w:val="004B7EEB"/>
    <w:rsid w:val="0056396F"/>
    <w:rsid w:val="005F3732"/>
    <w:rsid w:val="00616695"/>
    <w:rsid w:val="00707CA3"/>
    <w:rsid w:val="007319C8"/>
    <w:rsid w:val="00745055"/>
    <w:rsid w:val="0078381C"/>
    <w:rsid w:val="007B793C"/>
    <w:rsid w:val="007D6D10"/>
    <w:rsid w:val="0084449E"/>
    <w:rsid w:val="008F3956"/>
    <w:rsid w:val="009F60FE"/>
    <w:rsid w:val="00A902A4"/>
    <w:rsid w:val="00AC7F00"/>
    <w:rsid w:val="00B1684B"/>
    <w:rsid w:val="00B22A12"/>
    <w:rsid w:val="00BE7208"/>
    <w:rsid w:val="00C205F1"/>
    <w:rsid w:val="00C53021"/>
    <w:rsid w:val="00C711D5"/>
    <w:rsid w:val="00CD7948"/>
    <w:rsid w:val="00CF02E2"/>
    <w:rsid w:val="00D06BF0"/>
    <w:rsid w:val="00DD25C7"/>
    <w:rsid w:val="00E43E3E"/>
    <w:rsid w:val="00E461F2"/>
    <w:rsid w:val="00E56F5F"/>
    <w:rsid w:val="00E9141A"/>
    <w:rsid w:val="00EC098D"/>
    <w:rsid w:val="00FC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AE00"/>
  <w15:chartTrackingRefBased/>
  <w15:docId w15:val="{1F8D4B40-09D9-4BA9-94EA-DC28CFD6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413"/>
    <w:pPr>
      <w:ind w:left="720"/>
      <w:contextualSpacing/>
    </w:pPr>
  </w:style>
  <w:style w:type="table" w:styleId="Tabela-Siatka">
    <w:name w:val="Table Grid"/>
    <w:basedOn w:val="Standardowy"/>
    <w:uiPriority w:val="39"/>
    <w:rsid w:val="0084449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17</cp:revision>
  <cp:lastPrinted>2024-10-17T09:28:00Z</cp:lastPrinted>
  <dcterms:created xsi:type="dcterms:W3CDTF">2024-08-26T08:52:00Z</dcterms:created>
  <dcterms:modified xsi:type="dcterms:W3CDTF">2024-10-17T09:29:00Z</dcterms:modified>
</cp:coreProperties>
</file>