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39" w:rsidRDefault="004F2639" w:rsidP="008B599E">
      <w:pPr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Świętochłowice, </w:t>
      </w:r>
      <w:r w:rsidR="00C92340">
        <w:rPr>
          <w:rFonts w:ascii="Arial" w:hAnsi="Arial"/>
        </w:rPr>
        <w:t>10.12.2010 r.</w:t>
      </w:r>
    </w:p>
    <w:p w:rsidR="004F2639" w:rsidRDefault="004F2639" w:rsidP="004F2639">
      <w:pPr>
        <w:pStyle w:val="Nagwek2"/>
        <w:rPr>
          <w:rFonts w:ascii="Arial" w:hAnsi="Arial"/>
          <w:sz w:val="20"/>
        </w:rPr>
      </w:pPr>
    </w:p>
    <w:p w:rsidR="004F2639" w:rsidRDefault="00C92340" w:rsidP="004F2639">
      <w:pPr>
        <w:pStyle w:val="Nagwek2"/>
        <w:rPr>
          <w:rFonts w:ascii="Arial" w:hAnsi="Arial"/>
          <w:sz w:val="20"/>
        </w:rPr>
      </w:pPr>
      <w:bookmarkStart w:id="0" w:name="_Toc234038645"/>
      <w:r>
        <w:rPr>
          <w:rFonts w:ascii="Arial" w:hAnsi="Arial"/>
          <w:sz w:val="20"/>
        </w:rPr>
        <w:t>GN/KF/72241/170</w:t>
      </w:r>
      <w:r w:rsidR="004F2639">
        <w:rPr>
          <w:rFonts w:ascii="Arial" w:hAnsi="Arial"/>
          <w:sz w:val="20"/>
        </w:rPr>
        <w:t>/</w:t>
      </w:r>
      <w:bookmarkEnd w:id="0"/>
      <w:r w:rsidR="004F2639">
        <w:rPr>
          <w:rFonts w:ascii="Arial" w:hAnsi="Arial"/>
          <w:sz w:val="20"/>
        </w:rPr>
        <w:t>10</w:t>
      </w:r>
    </w:p>
    <w:p w:rsidR="004F2639" w:rsidRDefault="004F2639" w:rsidP="004F2639">
      <w:pPr>
        <w:jc w:val="both"/>
        <w:rPr>
          <w:rFonts w:ascii="Arial" w:hAnsi="Arial"/>
        </w:rPr>
      </w:pPr>
    </w:p>
    <w:p w:rsidR="004F2639" w:rsidRDefault="004F2639" w:rsidP="004F2639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>Na podstawie art. 35 ust. 1 i ust. 2 ustawy z dnia 21.08.1997 r. o gospodarce nieruchomościami (tekst jednolity: Dz. U. z 20</w:t>
      </w:r>
      <w:r w:rsidR="008B599E">
        <w:rPr>
          <w:rFonts w:ascii="Arial" w:hAnsi="Arial"/>
          <w:sz w:val="20"/>
        </w:rPr>
        <w:t>10</w:t>
      </w:r>
      <w:r>
        <w:rPr>
          <w:rFonts w:ascii="Arial" w:hAnsi="Arial"/>
          <w:sz w:val="20"/>
        </w:rPr>
        <w:t xml:space="preserve"> r. Nr </w:t>
      </w:r>
      <w:r w:rsidR="008B599E">
        <w:rPr>
          <w:rFonts w:ascii="Arial" w:hAnsi="Arial"/>
          <w:sz w:val="20"/>
        </w:rPr>
        <w:t>102</w:t>
      </w:r>
      <w:r>
        <w:rPr>
          <w:rFonts w:ascii="Arial" w:hAnsi="Arial"/>
          <w:sz w:val="20"/>
        </w:rPr>
        <w:t xml:space="preserve">, poz. </w:t>
      </w:r>
      <w:r w:rsidR="008B599E">
        <w:rPr>
          <w:rFonts w:ascii="Arial" w:hAnsi="Arial"/>
          <w:sz w:val="20"/>
        </w:rPr>
        <w:t>651</w:t>
      </w:r>
      <w:r>
        <w:rPr>
          <w:rFonts w:ascii="Arial" w:hAnsi="Arial"/>
          <w:sz w:val="20"/>
        </w:rPr>
        <w:t xml:space="preserve">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  oraz Uchwały Nr XXVII/229/2000 Rady Miejskiej w Świętochłowicach z dnia 20.12.2000r. w sprawie określenia zasad gospodarowania nieruchomościami Gminy Świętochłowice,</w:t>
      </w:r>
    </w:p>
    <w:p w:rsidR="004F2639" w:rsidRDefault="004F2639" w:rsidP="004F2639">
      <w:pPr>
        <w:pStyle w:val="Nagwek1"/>
        <w:ind w:firstLine="0"/>
        <w:jc w:val="left"/>
        <w:rPr>
          <w:rFonts w:ascii="Arial" w:hAnsi="Arial"/>
          <w:sz w:val="20"/>
        </w:rPr>
      </w:pPr>
    </w:p>
    <w:p w:rsidR="004F2639" w:rsidRDefault="004F2639" w:rsidP="004F2639">
      <w:pPr>
        <w:pStyle w:val="Nagwek1"/>
        <w:ind w:firstLine="0"/>
        <w:rPr>
          <w:rFonts w:ascii="Arial" w:hAnsi="Arial" w:cs="Arial"/>
          <w:sz w:val="20"/>
        </w:rPr>
      </w:pPr>
      <w:bookmarkStart w:id="1" w:name="_Toc234038646"/>
      <w:r>
        <w:rPr>
          <w:rFonts w:ascii="Arial" w:hAnsi="Arial" w:cs="Arial"/>
          <w:sz w:val="20"/>
        </w:rPr>
        <w:t>Prezydent Miasta Świętochłowice</w:t>
      </w:r>
      <w:bookmarkEnd w:id="1"/>
    </w:p>
    <w:p w:rsidR="004F2639" w:rsidRDefault="004F2639" w:rsidP="004F2639"/>
    <w:p w:rsidR="004F2639" w:rsidRPr="004F2639" w:rsidRDefault="004F2639" w:rsidP="004F2639">
      <w:pPr>
        <w:pStyle w:val="Tekstpodstawowy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Podaje do publicznej wiadomości, że zamierza sprzedać w drodze przetargu zabudowaną nierucho</w:t>
      </w:r>
      <w:r w:rsidR="00567A6B">
        <w:rPr>
          <w:rFonts w:ascii="Arial" w:hAnsi="Arial"/>
          <w:sz w:val="20"/>
        </w:rPr>
        <w:t>mość</w:t>
      </w:r>
      <w:r>
        <w:rPr>
          <w:rFonts w:ascii="Arial" w:hAnsi="Arial"/>
          <w:sz w:val="20"/>
        </w:rPr>
        <w:t xml:space="preserve"> położoną w Świętochłowicach przy </w:t>
      </w:r>
      <w:r>
        <w:rPr>
          <w:rFonts w:ascii="Arial" w:hAnsi="Arial"/>
          <w:b/>
          <w:sz w:val="20"/>
        </w:rPr>
        <w:t>ul. Szpitalnej 2</w:t>
      </w:r>
      <w:r>
        <w:rPr>
          <w:rFonts w:ascii="Arial" w:hAnsi="Arial"/>
          <w:sz w:val="20"/>
        </w:rPr>
        <w:t>, stanowiącą działk</w:t>
      </w:r>
      <w:r w:rsidR="008B599E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oznaczon</w:t>
      </w:r>
      <w:r w:rsidR="008B599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numer</w:t>
      </w:r>
      <w:r w:rsidR="008B599E">
        <w:rPr>
          <w:rFonts w:ascii="Arial" w:hAnsi="Arial"/>
          <w:sz w:val="20"/>
        </w:rPr>
        <w:t>ami</w:t>
      </w:r>
      <w:r>
        <w:rPr>
          <w:rFonts w:ascii="Arial" w:hAnsi="Arial"/>
          <w:sz w:val="20"/>
        </w:rPr>
        <w:t xml:space="preserve"> ewidencyjnym</w:t>
      </w:r>
      <w:r w:rsidR="008B599E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</w:t>
      </w:r>
      <w:r w:rsidR="008B599E">
        <w:rPr>
          <w:rFonts w:ascii="Arial" w:hAnsi="Arial"/>
          <w:sz w:val="20"/>
        </w:rPr>
        <w:t xml:space="preserve">4074, 4075/1, 4081, 4079, 2725/152 o łącznej </w:t>
      </w:r>
      <w:r>
        <w:rPr>
          <w:rFonts w:ascii="Arial" w:hAnsi="Arial"/>
          <w:sz w:val="20"/>
        </w:rPr>
        <w:t xml:space="preserve">powierzchni </w:t>
      </w:r>
      <w:r w:rsidR="008B599E">
        <w:rPr>
          <w:rFonts w:ascii="Arial" w:hAnsi="Arial"/>
          <w:sz w:val="20"/>
        </w:rPr>
        <w:t xml:space="preserve"> 776 </w:t>
      </w:r>
      <w:r>
        <w:rPr>
          <w:rFonts w:ascii="Arial" w:hAnsi="Arial"/>
          <w:sz w:val="20"/>
        </w:rPr>
        <w:t>m</w:t>
      </w:r>
      <w:r>
        <w:rPr>
          <w:rFonts w:ascii="Arial" w:hAnsi="Arial"/>
          <w:sz w:val="20"/>
          <w:vertAlign w:val="superscript"/>
        </w:rPr>
        <w:t>2</w:t>
      </w:r>
      <w:r w:rsidR="008B599E">
        <w:rPr>
          <w:rFonts w:ascii="Arial" w:hAnsi="Arial"/>
          <w:sz w:val="20"/>
        </w:rPr>
        <w:t>, zapisane w księgach wieczystych Nr KA1C/00035453/6, KA1C/00033706/3, KA1C/00007532/1.</w:t>
      </w:r>
    </w:p>
    <w:p w:rsidR="004F2639" w:rsidRPr="00B26AFA" w:rsidRDefault="001D401A" w:rsidP="00B26AFA">
      <w:pPr>
        <w:pStyle w:val="Tekstpodstawowy"/>
        <w:ind w:left="360"/>
        <w:rPr>
          <w:rFonts w:ascii="Arial" w:hAnsi="Arial"/>
          <w:sz w:val="20"/>
        </w:rPr>
      </w:pPr>
      <w:r w:rsidRPr="00B26AFA">
        <w:rPr>
          <w:rFonts w:ascii="Arial" w:hAnsi="Arial"/>
          <w:sz w:val="20"/>
        </w:rPr>
        <w:t>Dział III w/w księgi</w:t>
      </w:r>
      <w:r w:rsidR="004F2639" w:rsidRPr="00B26AFA">
        <w:rPr>
          <w:rFonts w:ascii="Arial" w:hAnsi="Arial"/>
          <w:sz w:val="20"/>
        </w:rPr>
        <w:t xml:space="preserve"> </w:t>
      </w:r>
      <w:r w:rsidR="00567A6B" w:rsidRPr="00B26AFA">
        <w:rPr>
          <w:rFonts w:ascii="Arial" w:hAnsi="Arial"/>
          <w:sz w:val="20"/>
        </w:rPr>
        <w:t xml:space="preserve">wolny jest od wpisów, w Dziale IV </w:t>
      </w:r>
      <w:r w:rsidR="00B26AFA">
        <w:rPr>
          <w:rFonts w:ascii="Arial" w:hAnsi="Arial"/>
          <w:sz w:val="20"/>
        </w:rPr>
        <w:t xml:space="preserve">księgi wieczystej Nr KA1C/00035453 </w:t>
      </w:r>
      <w:r w:rsidR="00567A6B" w:rsidRPr="00B26AFA">
        <w:rPr>
          <w:rFonts w:ascii="Arial" w:hAnsi="Arial"/>
          <w:sz w:val="20"/>
        </w:rPr>
        <w:t>wpisano hipotekę umowną zwykłą w sumie 0,60 zł.</w:t>
      </w:r>
      <w:r w:rsidRPr="00B26AFA">
        <w:rPr>
          <w:rFonts w:ascii="Arial" w:hAnsi="Arial"/>
          <w:sz w:val="20"/>
        </w:rPr>
        <w:t xml:space="preserve"> </w:t>
      </w:r>
      <w:r w:rsidR="004F2639" w:rsidRPr="00B26AFA">
        <w:rPr>
          <w:rFonts w:ascii="Arial" w:hAnsi="Arial"/>
          <w:sz w:val="20"/>
        </w:rPr>
        <w:t>W/w księg</w:t>
      </w:r>
      <w:r w:rsidR="00DB30DF">
        <w:rPr>
          <w:rFonts w:ascii="Arial" w:hAnsi="Arial"/>
          <w:sz w:val="20"/>
        </w:rPr>
        <w:t>i</w:t>
      </w:r>
      <w:r w:rsidR="004F2639" w:rsidRPr="00B26AFA">
        <w:rPr>
          <w:rFonts w:ascii="Arial" w:hAnsi="Arial"/>
          <w:sz w:val="20"/>
        </w:rPr>
        <w:t xml:space="preserve"> wieczyst</w:t>
      </w:r>
      <w:r w:rsidR="00DB30DF">
        <w:rPr>
          <w:rFonts w:ascii="Arial" w:hAnsi="Arial"/>
          <w:sz w:val="20"/>
        </w:rPr>
        <w:t>e</w:t>
      </w:r>
      <w:r w:rsidR="004F2639" w:rsidRPr="00B26AFA">
        <w:rPr>
          <w:rFonts w:ascii="Arial" w:hAnsi="Arial"/>
          <w:sz w:val="20"/>
        </w:rPr>
        <w:t xml:space="preserve"> prowadzon</w:t>
      </w:r>
      <w:r w:rsidR="00DB30DF">
        <w:rPr>
          <w:rFonts w:ascii="Arial" w:hAnsi="Arial"/>
          <w:sz w:val="20"/>
        </w:rPr>
        <w:t>e są</w:t>
      </w:r>
      <w:r w:rsidR="004F2639" w:rsidRPr="00B26AFA">
        <w:rPr>
          <w:rFonts w:ascii="Arial" w:hAnsi="Arial"/>
          <w:sz w:val="20"/>
        </w:rPr>
        <w:t xml:space="preserve"> przez Sąd Rejonowy w Chorzowie - Wydział Ksiąg Wieczystych.</w:t>
      </w:r>
    </w:p>
    <w:p w:rsidR="00567A6B" w:rsidRDefault="00567A6B" w:rsidP="004F2639">
      <w:pPr>
        <w:pStyle w:val="Tekstpodstawowy"/>
        <w:ind w:firstLine="360"/>
        <w:rPr>
          <w:rFonts w:ascii="Arial" w:hAnsi="Arial"/>
          <w:sz w:val="20"/>
        </w:rPr>
      </w:pPr>
    </w:p>
    <w:p w:rsidR="00275838" w:rsidRDefault="00B37B19" w:rsidP="00B37B19">
      <w:pPr>
        <w:pStyle w:val="Tekstpodstawowy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Składnik budowlany nieruchomości </w:t>
      </w:r>
      <w:r w:rsidRPr="00B37B19">
        <w:rPr>
          <w:rFonts w:ascii="Arial" w:hAnsi="Arial"/>
          <w:sz w:val="20"/>
        </w:rPr>
        <w:t>stanowi</w:t>
      </w:r>
      <w:r w:rsidR="00275838">
        <w:rPr>
          <w:rFonts w:ascii="Arial" w:hAnsi="Arial"/>
          <w:sz w:val="20"/>
        </w:rPr>
        <w:t>:</w:t>
      </w:r>
    </w:p>
    <w:p w:rsidR="00B37B19" w:rsidRDefault="00275838" w:rsidP="00275838">
      <w:pPr>
        <w:pStyle w:val="Tekstpodstawowy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B37B19" w:rsidRPr="00B37B19">
        <w:rPr>
          <w:rFonts w:ascii="Arial" w:hAnsi="Arial"/>
          <w:sz w:val="20"/>
        </w:rPr>
        <w:t xml:space="preserve">budynek byłej kaplicy </w:t>
      </w:r>
      <w:r w:rsidRPr="00B37B19">
        <w:rPr>
          <w:rFonts w:ascii="Arial" w:hAnsi="Arial"/>
          <w:sz w:val="20"/>
        </w:rPr>
        <w:t>przedpogrzebowej</w:t>
      </w:r>
      <w:r>
        <w:rPr>
          <w:rFonts w:ascii="Arial" w:hAnsi="Arial"/>
          <w:sz w:val="20"/>
        </w:rPr>
        <w:t xml:space="preserve"> o  pow.</w:t>
      </w:r>
      <w:r w:rsidR="00B37B19">
        <w:rPr>
          <w:rFonts w:ascii="Arial" w:hAnsi="Arial"/>
          <w:sz w:val="20"/>
        </w:rPr>
        <w:t xml:space="preserve"> zabudowy 78,00 m</w:t>
      </w:r>
      <w:r w:rsidR="00B37B19" w:rsidRPr="00B37B19">
        <w:rPr>
          <w:rFonts w:ascii="Arial" w:hAnsi="Arial"/>
          <w:sz w:val="20"/>
          <w:vertAlign w:val="superscript"/>
        </w:rPr>
        <w:t>2</w:t>
      </w:r>
      <w:r w:rsidR="00B37B19">
        <w:rPr>
          <w:rFonts w:ascii="Arial" w:hAnsi="Arial"/>
          <w:sz w:val="20"/>
        </w:rPr>
        <w:t xml:space="preserve"> i kubaturze 262,90 m</w:t>
      </w:r>
      <w:r w:rsidR="00B37B19" w:rsidRPr="00B37B19">
        <w:rPr>
          <w:rFonts w:ascii="Arial" w:hAnsi="Arial"/>
          <w:sz w:val="20"/>
          <w:vertAlign w:val="superscript"/>
        </w:rPr>
        <w:t>3</w:t>
      </w:r>
      <w:r w:rsidR="001D401A">
        <w:rPr>
          <w:rFonts w:ascii="Arial" w:hAnsi="Arial"/>
          <w:sz w:val="20"/>
          <w:vertAlign w:val="superscript"/>
        </w:rPr>
        <w:t xml:space="preserve"> </w:t>
      </w:r>
      <w:r w:rsidR="001D401A">
        <w:rPr>
          <w:rFonts w:ascii="Arial" w:hAnsi="Arial"/>
          <w:sz w:val="20"/>
        </w:rPr>
        <w:t>.</w:t>
      </w:r>
    </w:p>
    <w:p w:rsidR="00B37B19" w:rsidRPr="001D401A" w:rsidRDefault="00275838" w:rsidP="00275838">
      <w:pPr>
        <w:pStyle w:val="Tekstpodstawowy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połączony z nią budynek gospodarczy </w:t>
      </w:r>
      <w:r w:rsidR="00B37B19">
        <w:rPr>
          <w:rFonts w:ascii="Arial" w:hAnsi="Arial"/>
          <w:sz w:val="20"/>
        </w:rPr>
        <w:t>o pow. użytkowej 340,00 m</w:t>
      </w:r>
      <w:r w:rsidR="00B37B19" w:rsidRPr="00B37B19">
        <w:rPr>
          <w:rFonts w:ascii="Arial" w:hAnsi="Arial"/>
          <w:sz w:val="20"/>
          <w:vertAlign w:val="superscript"/>
        </w:rPr>
        <w:t>2</w:t>
      </w:r>
      <w:r w:rsidR="00B37B19">
        <w:rPr>
          <w:rFonts w:ascii="Arial" w:hAnsi="Arial"/>
          <w:sz w:val="20"/>
        </w:rPr>
        <w:t xml:space="preserve"> i kubaturze 1070,00 m</w:t>
      </w:r>
      <w:r w:rsidR="001D401A">
        <w:rPr>
          <w:rFonts w:ascii="Arial" w:hAnsi="Arial"/>
          <w:sz w:val="20"/>
          <w:vertAlign w:val="superscript"/>
        </w:rPr>
        <w:t xml:space="preserve">3 </w:t>
      </w:r>
      <w:r w:rsidR="001D401A">
        <w:rPr>
          <w:rFonts w:ascii="Arial" w:hAnsi="Arial"/>
          <w:sz w:val="20"/>
        </w:rPr>
        <w:t>.</w:t>
      </w:r>
    </w:p>
    <w:p w:rsidR="004F2639" w:rsidRDefault="00B37B19" w:rsidP="009D425F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67A6B" w:rsidRDefault="00567A6B" w:rsidP="004F2639">
      <w:pPr>
        <w:pStyle w:val="Tekstpodstawowy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Działka posiada kształt wydłużony zbliżony do prostokąta</w:t>
      </w:r>
      <w:r w:rsidR="00B37B19">
        <w:rPr>
          <w:rFonts w:ascii="Arial" w:hAnsi="Arial"/>
          <w:sz w:val="20"/>
        </w:rPr>
        <w:t xml:space="preserve">. Od </w:t>
      </w:r>
      <w:r>
        <w:rPr>
          <w:rFonts w:ascii="Arial" w:hAnsi="Arial"/>
          <w:sz w:val="20"/>
        </w:rPr>
        <w:t>strony południowej i wschodniej graniczy z zabudowaniami byłego szpitala miejskiego i stacji transformatorowej. Dalej na wschód znajduje się 10-piętrowy blok mieszkalny</w:t>
      </w:r>
      <w:r w:rsidR="0027583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 od północy sąsiedztwo stanowi działka stanowiąca teren zielony typu parkowego. Dojazd do nieruchomości jest bardzo dobry, bezpośredni </w:t>
      </w:r>
      <w:r w:rsidR="00B37B19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z ul. Szpitalnej</w:t>
      </w:r>
      <w:r w:rsidR="001D401A">
        <w:rPr>
          <w:rFonts w:ascii="Arial" w:hAnsi="Arial"/>
          <w:sz w:val="20"/>
        </w:rPr>
        <w:t xml:space="preserve">. </w:t>
      </w:r>
      <w:r w:rsidR="00275838">
        <w:rPr>
          <w:rFonts w:ascii="Arial" w:hAnsi="Arial"/>
          <w:sz w:val="20"/>
        </w:rPr>
        <w:t>Nieruchomość</w:t>
      </w:r>
      <w:r w:rsidR="001D401A">
        <w:rPr>
          <w:rFonts w:ascii="Arial" w:hAnsi="Arial"/>
          <w:sz w:val="20"/>
        </w:rPr>
        <w:t xml:space="preserve"> p</w:t>
      </w:r>
      <w:r w:rsidR="00B37B19">
        <w:rPr>
          <w:rFonts w:ascii="Arial" w:hAnsi="Arial"/>
          <w:sz w:val="20"/>
        </w:rPr>
        <w:t>osiada dostęp do linii elektrycznej, sieci wodociągowej, kanalizacyjnej i gazowej.</w:t>
      </w:r>
    </w:p>
    <w:p w:rsidR="009D425F" w:rsidRDefault="009D425F" w:rsidP="009D425F">
      <w:pPr>
        <w:pStyle w:val="Tekstpodstawowy"/>
        <w:ind w:left="360"/>
        <w:rPr>
          <w:rFonts w:ascii="Arial" w:hAnsi="Arial"/>
          <w:sz w:val="20"/>
        </w:rPr>
      </w:pPr>
    </w:p>
    <w:p w:rsidR="009D425F" w:rsidRPr="009D425F" w:rsidRDefault="009D425F" w:rsidP="009D425F">
      <w:pPr>
        <w:pStyle w:val="Tekstpodstawowy"/>
        <w:numPr>
          <w:ilvl w:val="0"/>
          <w:numId w:val="1"/>
        </w:numPr>
        <w:rPr>
          <w:rFonts w:ascii="Arial" w:hAnsi="Arial"/>
          <w:sz w:val="20"/>
        </w:rPr>
      </w:pPr>
      <w:r w:rsidRPr="009D425F">
        <w:rPr>
          <w:rFonts w:ascii="Arial" w:hAnsi="Arial"/>
          <w:sz w:val="20"/>
        </w:rPr>
        <w:t xml:space="preserve">Dla w/w nieruchomości obowiązuje miejscowy plan zagospodarowania przestrzennego miasta Świętochłowice zatwierdzony Uchwałą Nr XXXII/263/2001 Rady Miejskiej w Świętochłowicach </w:t>
      </w:r>
      <w:r>
        <w:rPr>
          <w:rFonts w:ascii="Arial" w:hAnsi="Arial"/>
          <w:sz w:val="20"/>
        </w:rPr>
        <w:br/>
      </w:r>
      <w:r w:rsidRPr="009D425F">
        <w:rPr>
          <w:rFonts w:ascii="Arial" w:hAnsi="Arial"/>
          <w:sz w:val="20"/>
        </w:rPr>
        <w:t xml:space="preserve">z dnia 25.04.2001 r. i oznaczona jest jako: </w:t>
      </w:r>
      <w:r w:rsidRPr="009D425F">
        <w:rPr>
          <w:rFonts w:ascii="Arial" w:hAnsi="Arial"/>
          <w:i/>
          <w:sz w:val="20"/>
        </w:rPr>
        <w:t>TUZ – ochrona zdrowia i opieka społeczna, TUD, TZM, TKS – związki wyznaniowe, lasy i zieleń terenów zurbanizowanych, komunikacja i transport drogowy.</w:t>
      </w:r>
    </w:p>
    <w:p w:rsidR="004F2639" w:rsidRDefault="004F2639" w:rsidP="009D425F">
      <w:pPr>
        <w:pStyle w:val="Tekstpodstawowy"/>
        <w:rPr>
          <w:rFonts w:ascii="Arial" w:hAnsi="Arial" w:cs="Arial"/>
          <w:b/>
          <w:sz w:val="20"/>
        </w:rPr>
      </w:pPr>
    </w:p>
    <w:p w:rsidR="004F2639" w:rsidRDefault="004F2639" w:rsidP="004F2639">
      <w:pPr>
        <w:pStyle w:val="Tekstpodstawowy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Cenę sprzedaży nieruchomości ustala się w wysokości </w:t>
      </w:r>
      <w:r w:rsidR="008B599E">
        <w:rPr>
          <w:rFonts w:ascii="Arial" w:hAnsi="Arial" w:cs="Arial"/>
          <w:b/>
          <w:sz w:val="20"/>
        </w:rPr>
        <w:t>200 000</w:t>
      </w:r>
      <w:r>
        <w:rPr>
          <w:rFonts w:ascii="Arial" w:hAnsi="Arial" w:cs="Arial"/>
          <w:b/>
          <w:sz w:val="20"/>
        </w:rPr>
        <w:t>,00 zł</w:t>
      </w:r>
    </w:p>
    <w:p w:rsidR="004F2639" w:rsidRDefault="004F2639" w:rsidP="004F2639">
      <w:pPr>
        <w:pStyle w:val="Tekstpodstawowy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(sło</w:t>
      </w:r>
      <w:r w:rsidR="009D425F">
        <w:rPr>
          <w:rFonts w:ascii="Arial" w:hAnsi="Arial" w:cs="Arial"/>
          <w:b/>
          <w:sz w:val="20"/>
        </w:rPr>
        <w:t xml:space="preserve">wnie: </w:t>
      </w:r>
      <w:r w:rsidR="008B599E">
        <w:rPr>
          <w:rFonts w:ascii="Arial" w:hAnsi="Arial" w:cs="Arial"/>
          <w:b/>
          <w:sz w:val="20"/>
        </w:rPr>
        <w:t>dwieście tysięcy</w:t>
      </w:r>
      <w:r w:rsidR="009D425F">
        <w:rPr>
          <w:rFonts w:ascii="Arial" w:hAnsi="Arial" w:cs="Arial"/>
          <w:b/>
          <w:sz w:val="20"/>
        </w:rPr>
        <w:t xml:space="preserve"> złotych</w:t>
      </w:r>
      <w:r>
        <w:rPr>
          <w:rFonts w:ascii="Arial" w:hAnsi="Arial" w:cs="Arial"/>
          <w:b/>
          <w:sz w:val="20"/>
        </w:rPr>
        <w:t>).</w:t>
      </w:r>
    </w:p>
    <w:p w:rsidR="009D425F" w:rsidRDefault="009D425F" w:rsidP="009D425F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Do ceny nie dolicza się podatku VAT zgodnie z art. 43 ust. 1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2 ustawy z dnia 11.03.2004 r. </w:t>
      </w:r>
      <w:r>
        <w:rPr>
          <w:rFonts w:ascii="Arial" w:hAnsi="Arial"/>
        </w:rPr>
        <w:br/>
        <w:t>o podatku od towarów i usług (Dz. U. Nr 54, poz. 535).</w:t>
      </w:r>
    </w:p>
    <w:p w:rsidR="009D425F" w:rsidRDefault="009D425F" w:rsidP="00611518">
      <w:pPr>
        <w:pStyle w:val="Tekstpodstawowy"/>
        <w:rPr>
          <w:rFonts w:ascii="Arial" w:hAnsi="Arial"/>
          <w:sz w:val="20"/>
        </w:rPr>
      </w:pPr>
    </w:p>
    <w:p w:rsidR="009D425F" w:rsidRPr="009D425F" w:rsidRDefault="009D425F" w:rsidP="009D425F">
      <w:pPr>
        <w:pStyle w:val="Tekstpodstawowy"/>
        <w:ind w:left="360"/>
        <w:jc w:val="center"/>
        <w:rPr>
          <w:rFonts w:ascii="Arial" w:hAnsi="Arial" w:cs="Arial"/>
          <w:sz w:val="20"/>
        </w:rPr>
      </w:pPr>
    </w:p>
    <w:p w:rsidR="004F2639" w:rsidRDefault="004F2639" w:rsidP="004F2639">
      <w:pPr>
        <w:pStyle w:val="Tekstpodstawowy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 związku z art. 34 ust. 1 ustawy z dnia 21.08.1997 r. o gospodarce nieruchomościami, </w:t>
      </w:r>
    </w:p>
    <w:p w:rsidR="004F2639" w:rsidRDefault="004F2639" w:rsidP="004F2639">
      <w:pPr>
        <w:pStyle w:val="Tekstpodstawowy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pierwszeństwo  w nabyciu nieruchomości, z zastrzeżeniem art. 216a, przysługuje osobie, która spełnia jeden z następujących warunków:</w:t>
      </w:r>
    </w:p>
    <w:p w:rsidR="004F2639" w:rsidRDefault="004F2639" w:rsidP="004F2639">
      <w:pPr>
        <w:pStyle w:val="Tekstpodstawowy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przysługuje jej roszczenie o nabycie nieruchomości z mocy niniejszej ustawy lub odrębnych przepisów lub</w:t>
      </w:r>
    </w:p>
    <w:p w:rsidR="004F2639" w:rsidRDefault="004F2639" w:rsidP="004F2639">
      <w:pPr>
        <w:pStyle w:val="Tekstpodstawowy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jest poprzednim właścicielem zbywanej nieruchomości pozbawionym prawa własności przed dniem 5 grudnia 1990 r. albo jego spadkobiercą i w terminie 6 tygodni od dnia wywieszenia niniejszego ogłoszenia złoży stosowny wniosek.</w:t>
      </w:r>
    </w:p>
    <w:p w:rsidR="001D401A" w:rsidRDefault="001D401A" w:rsidP="001D401A">
      <w:pPr>
        <w:pStyle w:val="Tekstpodstawowy"/>
        <w:ind w:left="360" w:firstLine="348"/>
        <w:rPr>
          <w:rFonts w:ascii="Arial" w:hAnsi="Arial"/>
          <w:sz w:val="20"/>
        </w:rPr>
      </w:pPr>
    </w:p>
    <w:p w:rsidR="004F2639" w:rsidRDefault="004F2639" w:rsidP="001D401A">
      <w:pPr>
        <w:pStyle w:val="Tekstpodstawowy"/>
        <w:ind w:left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Złożenie wniosku po upływie tego terminu spowoduje utratę uprawnienia do przyznania pierwszeństwa w nabyciu nieruchomości.</w:t>
      </w:r>
    </w:p>
    <w:p w:rsidR="004F2639" w:rsidRDefault="004F2639" w:rsidP="004F2639">
      <w:pPr>
        <w:pStyle w:val="Tekstpodstawowy"/>
        <w:ind w:left="360"/>
        <w:rPr>
          <w:rFonts w:ascii="Arial" w:hAnsi="Arial"/>
          <w:sz w:val="20"/>
        </w:rPr>
      </w:pPr>
    </w:p>
    <w:p w:rsidR="004F2639" w:rsidRDefault="004F2639" w:rsidP="004F2639">
      <w:pPr>
        <w:pStyle w:val="Tekstpodstawowy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Niniejszy wykaz wywiesza się na okres 21 dni.</w:t>
      </w:r>
    </w:p>
    <w:p w:rsidR="004F2639" w:rsidRDefault="004F2639" w:rsidP="004F2639">
      <w:pPr>
        <w:pStyle w:val="Tekstpodstawowy"/>
        <w:ind w:left="360"/>
        <w:rPr>
          <w:rFonts w:ascii="Arial" w:hAnsi="Arial"/>
          <w:sz w:val="20"/>
        </w:rPr>
      </w:pPr>
    </w:p>
    <w:p w:rsidR="004F2639" w:rsidRDefault="004F2639" w:rsidP="004F2639">
      <w:pPr>
        <w:pStyle w:val="Tekstpodstawowy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Przetarg zostanie ogłoszony i podany do publicznej wiadomości po upływie 6 tygodni </w:t>
      </w:r>
      <w:r>
        <w:rPr>
          <w:rFonts w:ascii="Arial" w:hAnsi="Arial"/>
          <w:sz w:val="20"/>
        </w:rPr>
        <w:br/>
        <w:t>od dnia wywieszenia niniejszego ogłoszenia.</w:t>
      </w:r>
    </w:p>
    <w:p w:rsidR="004F2639" w:rsidRDefault="004F2639" w:rsidP="004F2639">
      <w:pPr>
        <w:pStyle w:val="Akapitzlist"/>
        <w:rPr>
          <w:rFonts w:ascii="Arial" w:hAnsi="Arial"/>
        </w:rPr>
      </w:pPr>
    </w:p>
    <w:p w:rsidR="004F2639" w:rsidRDefault="004F2639" w:rsidP="004F2639">
      <w:pPr>
        <w:pStyle w:val="Tekstpodstawowy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Dodatkowe informacje można uzyskać w siedzibie Urzędu Miejskiego </w:t>
      </w:r>
    </w:p>
    <w:p w:rsidR="004F2639" w:rsidRDefault="004F2639" w:rsidP="004F2639">
      <w:pPr>
        <w:pStyle w:val="Tekstpodstawowy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 Świętochłowicach, ul. Katowicka 54 w pokoju nr 119, tel. 32 3491 931.</w:t>
      </w:r>
    </w:p>
    <w:p w:rsidR="004F2639" w:rsidRDefault="004F2639" w:rsidP="004F2639">
      <w:pPr>
        <w:pStyle w:val="Tekstpodstawowy"/>
        <w:rPr>
          <w:rFonts w:ascii="Arial" w:hAnsi="Arial"/>
          <w:sz w:val="20"/>
        </w:rPr>
      </w:pPr>
    </w:p>
    <w:p w:rsidR="00567A6B" w:rsidRDefault="00567A6B" w:rsidP="004F2639">
      <w:pPr>
        <w:pStyle w:val="Tekstpodstawowy"/>
        <w:rPr>
          <w:rFonts w:ascii="Arial" w:hAnsi="Arial"/>
          <w:sz w:val="20"/>
        </w:rPr>
      </w:pPr>
    </w:p>
    <w:p w:rsidR="009D425F" w:rsidRDefault="009D425F"/>
    <w:sectPr w:rsidR="009D425F" w:rsidSect="0027583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A8D"/>
    <w:multiLevelType w:val="hybridMultilevel"/>
    <w:tmpl w:val="58C4A8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2F37"/>
    <w:multiLevelType w:val="hybridMultilevel"/>
    <w:tmpl w:val="12325E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1271D"/>
    <w:multiLevelType w:val="hybridMultilevel"/>
    <w:tmpl w:val="5044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3010"/>
    <w:multiLevelType w:val="hybridMultilevel"/>
    <w:tmpl w:val="9DAC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4191"/>
    <w:multiLevelType w:val="hybridMultilevel"/>
    <w:tmpl w:val="33E8AA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C22A0"/>
    <w:multiLevelType w:val="hybridMultilevel"/>
    <w:tmpl w:val="D104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F6C3D"/>
    <w:multiLevelType w:val="hybridMultilevel"/>
    <w:tmpl w:val="F442348A"/>
    <w:lvl w:ilvl="0" w:tplc="A4E6A4D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639"/>
    <w:rsid w:val="0006782D"/>
    <w:rsid w:val="0012497A"/>
    <w:rsid w:val="001834F6"/>
    <w:rsid w:val="001B26BC"/>
    <w:rsid w:val="001C6D31"/>
    <w:rsid w:val="001D23D3"/>
    <w:rsid w:val="001D401A"/>
    <w:rsid w:val="00275838"/>
    <w:rsid w:val="0046008E"/>
    <w:rsid w:val="00473A00"/>
    <w:rsid w:val="004C4900"/>
    <w:rsid w:val="004C4C3F"/>
    <w:rsid w:val="004F2639"/>
    <w:rsid w:val="00567A6B"/>
    <w:rsid w:val="005E7B44"/>
    <w:rsid w:val="00611518"/>
    <w:rsid w:val="00630A50"/>
    <w:rsid w:val="00714079"/>
    <w:rsid w:val="00807076"/>
    <w:rsid w:val="00847C54"/>
    <w:rsid w:val="008B599E"/>
    <w:rsid w:val="008C1578"/>
    <w:rsid w:val="009348F6"/>
    <w:rsid w:val="009D425F"/>
    <w:rsid w:val="00B26AFA"/>
    <w:rsid w:val="00B37B19"/>
    <w:rsid w:val="00C92340"/>
    <w:rsid w:val="00DB30DF"/>
    <w:rsid w:val="00E0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639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2639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6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F26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F263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26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F263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F26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1E8B-306E-41D7-B147-BAD273D6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8</cp:revision>
  <cp:lastPrinted>2010-12-01T07:45:00Z</cp:lastPrinted>
  <dcterms:created xsi:type="dcterms:W3CDTF">2010-11-30T10:59:00Z</dcterms:created>
  <dcterms:modified xsi:type="dcterms:W3CDTF">2010-12-03T12:31:00Z</dcterms:modified>
</cp:coreProperties>
</file>